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91" w:rsidRPr="00FB791F" w:rsidRDefault="00214C91">
      <w:pPr>
        <w:pStyle w:val="NormalHeadings"/>
        <w:jc w:val="center"/>
        <w:rPr>
          <w:sz w:val="32"/>
        </w:rPr>
      </w:pPr>
      <w:r w:rsidRPr="00FB791F">
        <w:rPr>
          <w:sz w:val="32"/>
        </w:rPr>
        <w:t xml:space="preserve">FEDERAL COURT OF </w:t>
      </w:r>
      <w:smartTag w:uri="urn:schemas-microsoft-com:office:smarttags" w:element="place">
        <w:smartTag w:uri="urn:schemas-microsoft-com:office:smarttags" w:element="country-region">
          <w:r w:rsidRPr="00FB791F">
            <w:rPr>
              <w:sz w:val="32"/>
            </w:rPr>
            <w:t>AUSTRALIA</w:t>
          </w:r>
        </w:smartTag>
      </w:smartTag>
    </w:p>
    <w:p w:rsidR="00214C91" w:rsidRPr="00FB791F" w:rsidRDefault="00214C91">
      <w:pPr>
        <w:pStyle w:val="NormalHeadings"/>
        <w:jc w:val="center"/>
        <w:rPr>
          <w:sz w:val="32"/>
        </w:rPr>
      </w:pPr>
    </w:p>
    <w:p w:rsidR="00214C91" w:rsidRDefault="00214C91">
      <w:pPr>
        <w:pStyle w:val="MediaNeutralStyle"/>
      </w:pPr>
      <w:bookmarkStart w:id="0" w:name="MNC"/>
      <w:r w:rsidRPr="00FB791F">
        <w:t>Humane Society International</w:t>
      </w:r>
      <w:r>
        <w:t xml:space="preserve"> Inc v Kyodo Senpaku Kaisha Ltd</w:t>
      </w:r>
    </w:p>
    <w:p w:rsidR="00214C91" w:rsidRPr="00FB791F" w:rsidRDefault="00214C91">
      <w:pPr>
        <w:pStyle w:val="MediaNeutralStyle"/>
      </w:pPr>
      <w:r>
        <w:t>[2008</w:t>
      </w:r>
      <w:r w:rsidRPr="00FB791F">
        <w:t>] FCA</w:t>
      </w:r>
      <w:r>
        <w:t xml:space="preserve"> 36</w:t>
      </w:r>
      <w:r w:rsidRPr="00FB791F">
        <w:t xml:space="preserve"> </w:t>
      </w:r>
      <w:bookmarkEnd w:id="0"/>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bookmarkStart w:id="1" w:name="Catchwords"/>
      <w:r w:rsidRPr="00FB791F">
        <w:t xml:space="preserve"> </w:t>
      </w:r>
      <w:bookmarkEnd w:id="1"/>
    </w:p>
    <w:p w:rsidR="00214C91" w:rsidRPr="00FB791F" w:rsidRDefault="00214C91" w:rsidP="00E8791E">
      <w:pPr>
        <w:pStyle w:val="Normal1linespace"/>
      </w:pPr>
    </w:p>
    <w:p w:rsidR="00214C91" w:rsidRPr="00FB791F" w:rsidRDefault="00214C91" w:rsidP="00B544CE">
      <w:pPr>
        <w:pStyle w:val="Normal1linespace"/>
      </w:pPr>
      <w:bookmarkStart w:id="2" w:name="WordsPhrases"/>
      <w:r w:rsidRPr="00FB791F">
        <w:t xml:space="preserve"> </w:t>
      </w:r>
      <w:bookmarkEnd w:id="2"/>
    </w:p>
    <w:p w:rsidR="00214C91" w:rsidRPr="00FB791F" w:rsidRDefault="00214C91" w:rsidP="00B544CE">
      <w:pPr>
        <w:pStyle w:val="Normal1linespace"/>
      </w:pPr>
    </w:p>
    <w:p w:rsidR="00214C91" w:rsidRPr="00FB791F" w:rsidRDefault="00214C91" w:rsidP="00B544CE">
      <w:pPr>
        <w:pStyle w:val="Normal1linespace"/>
      </w:pPr>
      <w:bookmarkStart w:id="3" w:name="Legislation"/>
      <w:r w:rsidRPr="00FB791F">
        <w:t xml:space="preserve"> </w:t>
      </w:r>
      <w:bookmarkEnd w:id="3"/>
    </w:p>
    <w:p w:rsidR="00214C91" w:rsidRPr="00FB791F" w:rsidRDefault="00214C91" w:rsidP="00B544CE">
      <w:pPr>
        <w:pStyle w:val="Normal1linespace"/>
      </w:pPr>
    </w:p>
    <w:p w:rsidR="00214C91" w:rsidRPr="00FB791F" w:rsidRDefault="00214C91" w:rsidP="00B544CE">
      <w:pPr>
        <w:pStyle w:val="Normal1linespace"/>
      </w:pPr>
      <w:bookmarkStart w:id="4" w:name="Cases_Cited"/>
      <w:r w:rsidRPr="00FB791F">
        <w:t xml:space="preserve"> </w:t>
      </w:r>
      <w:bookmarkEnd w:id="4"/>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Default="00214C91" w:rsidP="00B544CE">
      <w:pPr>
        <w:pStyle w:val="Normal1linespace"/>
      </w:pPr>
    </w:p>
    <w:p w:rsidR="00214C91"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pPr>
    </w:p>
    <w:p w:rsidR="00214C91" w:rsidRDefault="00214C91" w:rsidP="00B544CE">
      <w:pPr>
        <w:pStyle w:val="Normal1linespace"/>
      </w:pPr>
    </w:p>
    <w:p w:rsidR="00214C91" w:rsidRPr="00FB791F" w:rsidRDefault="00214C91" w:rsidP="00B544CE">
      <w:pPr>
        <w:pStyle w:val="Normal1linespace"/>
      </w:pPr>
    </w:p>
    <w:p w:rsidR="00214C91" w:rsidRPr="00FB791F" w:rsidRDefault="00214C91" w:rsidP="00B544CE">
      <w:pPr>
        <w:pStyle w:val="Normal1linespace"/>
        <w:rPr>
          <w:b/>
        </w:rPr>
      </w:pPr>
      <w:bookmarkStart w:id="5" w:name="JudgmentFP"/>
      <w:r>
        <w:rPr>
          <w:b/>
        </w:rPr>
        <w:t>HUMANE SOCIETY INTERNATIONAL INC v KYODO SENPAKU KAISHA LTD</w:t>
      </w:r>
      <w:bookmarkEnd w:id="5"/>
    </w:p>
    <w:p w:rsidR="00214C91" w:rsidRPr="00FB791F" w:rsidRDefault="00214C91" w:rsidP="00B544CE">
      <w:pPr>
        <w:pStyle w:val="Normal1linespace"/>
        <w:rPr>
          <w:b/>
        </w:rPr>
      </w:pPr>
      <w:fldSimple w:instr=" REF Num  \* MERGEFORMAT " w:fldLock="1">
        <w:r w:rsidRPr="00EB6D73">
          <w:rPr>
            <w:b/>
            <w:caps/>
            <w:szCs w:val="24"/>
          </w:rPr>
          <w:t>NSD 1519</w:t>
        </w:r>
      </w:fldSimple>
      <w:r w:rsidRPr="00FB791F">
        <w:rPr>
          <w:b/>
        </w:rPr>
        <w:t xml:space="preserve"> OF </w:t>
      </w:r>
      <w:fldSimple w:instr=" REF Year  \* MERGEFORMAT " w:fldLock="1">
        <w:r w:rsidRPr="00CE059C">
          <w:rPr>
            <w:b/>
            <w:caps/>
            <w:szCs w:val="24"/>
          </w:rPr>
          <w:t>2004</w:t>
        </w:r>
      </w:fldSimple>
    </w:p>
    <w:p w:rsidR="00214C91" w:rsidRPr="00FB791F" w:rsidRDefault="00214C91" w:rsidP="00B544CE">
      <w:pPr>
        <w:pStyle w:val="Normal1linespace"/>
        <w:rPr>
          <w:b/>
        </w:rPr>
      </w:pPr>
    </w:p>
    <w:p w:rsidR="00214C91" w:rsidRPr="00FB791F" w:rsidRDefault="00214C91" w:rsidP="008E3041">
      <w:pPr>
        <w:pStyle w:val="NormalHeadings"/>
        <w:rPr>
          <w:caps/>
          <w:szCs w:val="24"/>
        </w:rPr>
      </w:pPr>
      <w:fldSimple w:instr=" REF Judge  \* MERGEFORMAT " w:fldLock="1">
        <w:r>
          <w:rPr>
            <w:caps/>
            <w:szCs w:val="24"/>
          </w:rPr>
          <w:t>RARES J</w:t>
        </w:r>
      </w:fldSimple>
    </w:p>
    <w:p w:rsidR="00214C91" w:rsidRPr="00FB791F" w:rsidRDefault="00214C91" w:rsidP="008E3041">
      <w:pPr>
        <w:pStyle w:val="NormalHeadings"/>
        <w:rPr>
          <w:caps/>
          <w:szCs w:val="24"/>
        </w:rPr>
      </w:pPr>
      <w:fldSimple w:instr=" REF Judgment_Dated  \* MERGEFORMAT " w:fldLock="1">
        <w:r>
          <w:rPr>
            <w:caps/>
            <w:szCs w:val="24"/>
          </w:rPr>
          <w:t>18 JANUARY 2008</w:t>
        </w:r>
      </w:fldSimple>
    </w:p>
    <w:p w:rsidR="00214C91" w:rsidRPr="00FB791F" w:rsidRDefault="00214C91" w:rsidP="008E3041">
      <w:pPr>
        <w:pStyle w:val="NormalHeadings"/>
        <w:rPr>
          <w:caps/>
          <w:szCs w:val="24"/>
        </w:rPr>
      </w:pPr>
      <w:fldSimple w:instr=" REF Place  \* MERGEFORMAT " w:fldLock="1">
        <w:r>
          <w:rPr>
            <w:caps/>
            <w:szCs w:val="24"/>
          </w:rPr>
          <w:t>SYDNEY</w:t>
        </w:r>
      </w:fldSimple>
    </w:p>
    <w:p w:rsidR="00214C91" w:rsidRPr="00FB791F" w:rsidRDefault="00214C91">
      <w:pPr>
        <w:pStyle w:val="Normal1linespace"/>
      </w:pPr>
    </w:p>
    <w:p w:rsidR="00214C91" w:rsidRPr="00FB791F" w:rsidRDefault="00214C91" w:rsidP="00E8791E">
      <w:pPr>
        <w:pStyle w:val="Normal1linespace"/>
        <w:sectPr w:rsidR="00214C91" w:rsidRPr="00FB791F">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14C91" w:rsidRPr="00FB791F">
        <w:tblPrEx>
          <w:tblCellMar>
            <w:top w:w="0" w:type="dxa"/>
            <w:bottom w:w="0" w:type="dxa"/>
          </w:tblCellMar>
        </w:tblPrEx>
        <w:tc>
          <w:tcPr>
            <w:tcW w:w="6771" w:type="dxa"/>
          </w:tcPr>
          <w:p w:rsidR="00214C91" w:rsidRPr="00FB791F" w:rsidRDefault="00214C91">
            <w:pPr>
              <w:pStyle w:val="NormalHeadings"/>
              <w:spacing w:after="120"/>
              <w:jc w:val="left"/>
              <w:rPr>
                <w:caps/>
                <w:szCs w:val="24"/>
              </w:rPr>
            </w:pPr>
            <w:r w:rsidRPr="00FB791F">
              <w:rPr>
                <w:caps/>
                <w:szCs w:val="24"/>
              </w:rPr>
              <w:t xml:space="preserve">IN THE FEDERAL COURT OF </w:t>
            </w:r>
            <w:smartTag w:uri="urn:schemas-microsoft-com:office:smarttags" w:element="place">
              <w:smartTag w:uri="urn:schemas-microsoft-com:office:smarttags" w:element="country-region">
                <w:r w:rsidRPr="00FB791F">
                  <w:rPr>
                    <w:caps/>
                    <w:szCs w:val="24"/>
                  </w:rPr>
                  <w:t>AUSTRALIA</w:t>
                </w:r>
              </w:smartTag>
            </w:smartTag>
          </w:p>
        </w:tc>
        <w:tc>
          <w:tcPr>
            <w:tcW w:w="2471" w:type="dxa"/>
          </w:tcPr>
          <w:p w:rsidR="00214C91" w:rsidRPr="00FB791F" w:rsidRDefault="00214C91">
            <w:pPr>
              <w:pStyle w:val="NormalHeadings"/>
              <w:jc w:val="left"/>
              <w:rPr>
                <w:caps/>
                <w:szCs w:val="24"/>
              </w:rPr>
            </w:pPr>
          </w:p>
        </w:tc>
      </w:tr>
      <w:tr w:rsidR="00214C91" w:rsidRPr="00FB791F">
        <w:tblPrEx>
          <w:tblCellMar>
            <w:top w:w="0" w:type="dxa"/>
            <w:bottom w:w="0" w:type="dxa"/>
          </w:tblCellMar>
        </w:tblPrEx>
        <w:tc>
          <w:tcPr>
            <w:tcW w:w="6771" w:type="dxa"/>
          </w:tcPr>
          <w:p w:rsidR="00214C91" w:rsidRPr="00FB791F" w:rsidRDefault="00214C91">
            <w:pPr>
              <w:pStyle w:val="NormalHeadings"/>
              <w:spacing w:after="120"/>
              <w:jc w:val="left"/>
              <w:rPr>
                <w:caps/>
                <w:szCs w:val="24"/>
              </w:rPr>
            </w:pPr>
            <w:bookmarkStart w:id="6" w:name="State"/>
            <w:r>
              <w:rPr>
                <w:caps/>
                <w:szCs w:val="24"/>
              </w:rPr>
              <w:t xml:space="preserve">NEW SOUTH </w:t>
            </w:r>
            <w:smartTag w:uri="urn:schemas-microsoft-com:office:smarttags" w:element="place">
              <w:smartTag w:uri="urn:schemas-microsoft-com:office:smarttags" w:element="country-region">
                <w:r>
                  <w:rPr>
                    <w:caps/>
                    <w:szCs w:val="24"/>
                  </w:rPr>
                  <w:t>WALES</w:t>
                </w:r>
              </w:smartTag>
            </w:smartTag>
            <w:bookmarkEnd w:id="6"/>
            <w:r>
              <w:rPr>
                <w:caps/>
                <w:szCs w:val="24"/>
              </w:rPr>
              <w:t xml:space="preserve"> </w:t>
            </w:r>
            <w:r w:rsidRPr="00FB791F">
              <w:rPr>
                <w:caps/>
                <w:szCs w:val="24"/>
              </w:rPr>
              <w:t>DISTRICT REGISTRY</w:t>
            </w:r>
          </w:p>
        </w:tc>
        <w:tc>
          <w:tcPr>
            <w:tcW w:w="2471" w:type="dxa"/>
          </w:tcPr>
          <w:p w:rsidR="00214C91" w:rsidRPr="00FB791F" w:rsidRDefault="00214C91">
            <w:pPr>
              <w:pStyle w:val="NormalHeadings"/>
              <w:tabs>
                <w:tab w:val="right" w:pos="3609"/>
              </w:tabs>
              <w:jc w:val="right"/>
              <w:rPr>
                <w:caps/>
                <w:szCs w:val="24"/>
              </w:rPr>
            </w:pPr>
            <w:bookmarkStart w:id="7" w:name="Num"/>
            <w:r>
              <w:rPr>
                <w:caps/>
                <w:szCs w:val="24"/>
              </w:rPr>
              <w:t>NSD 1519</w:t>
            </w:r>
            <w:bookmarkEnd w:id="7"/>
            <w:r>
              <w:rPr>
                <w:caps/>
                <w:szCs w:val="24"/>
              </w:rPr>
              <w:t xml:space="preserve"> </w:t>
            </w:r>
            <w:r w:rsidRPr="00FB791F">
              <w:rPr>
                <w:caps/>
                <w:szCs w:val="24"/>
              </w:rPr>
              <w:t xml:space="preserve">OF </w:t>
            </w:r>
            <w:bookmarkStart w:id="8" w:name="Year"/>
            <w:r>
              <w:rPr>
                <w:caps/>
                <w:szCs w:val="24"/>
              </w:rPr>
              <w:t>2004</w:t>
            </w:r>
            <w:bookmarkEnd w:id="8"/>
          </w:p>
        </w:tc>
      </w:tr>
    </w:tbl>
    <w:p w:rsidR="00214C91" w:rsidRPr="00FB791F" w:rsidRDefault="00214C91" w:rsidP="00867153">
      <w:pPr>
        <w:pStyle w:val="AppealTable"/>
      </w:pPr>
      <w:bookmarkStart w:id="9" w:name="AppealTable"/>
      <w:bookmarkEnd w:id="9"/>
    </w:p>
    <w:tbl>
      <w:tblPr>
        <w:tblW w:w="0" w:type="auto"/>
        <w:tblLayout w:type="fixed"/>
        <w:tblLook w:val="0000"/>
      </w:tblPr>
      <w:tblGrid>
        <w:gridCol w:w="2376"/>
        <w:gridCol w:w="6866"/>
      </w:tblGrid>
      <w:tr w:rsidR="00214C91" w:rsidRPr="00FB791F">
        <w:tblPrEx>
          <w:tblCellMar>
            <w:top w:w="0" w:type="dxa"/>
            <w:bottom w:w="0" w:type="dxa"/>
          </w:tblCellMar>
        </w:tblPrEx>
        <w:tc>
          <w:tcPr>
            <w:tcW w:w="2376" w:type="dxa"/>
          </w:tcPr>
          <w:p w:rsidR="00214C91" w:rsidRPr="00FB791F" w:rsidRDefault="00214C91" w:rsidP="00000427">
            <w:pPr>
              <w:pStyle w:val="NormalHeadings"/>
              <w:spacing w:after="120"/>
              <w:jc w:val="left"/>
              <w:rPr>
                <w:caps/>
                <w:szCs w:val="24"/>
              </w:rPr>
            </w:pPr>
            <w:bookmarkStart w:id="10" w:name="Parties"/>
            <w:r w:rsidRPr="00FB791F">
              <w:rPr>
                <w:caps/>
                <w:szCs w:val="24"/>
              </w:rPr>
              <w:t>BETWEEN:</w:t>
            </w:r>
          </w:p>
        </w:tc>
        <w:tc>
          <w:tcPr>
            <w:tcW w:w="6866" w:type="dxa"/>
          </w:tcPr>
          <w:p w:rsidR="00214C91" w:rsidRDefault="00214C91" w:rsidP="00CE059C">
            <w:pPr>
              <w:pStyle w:val="NormalHeadings"/>
              <w:jc w:val="left"/>
              <w:rPr>
                <w:szCs w:val="24"/>
              </w:rPr>
            </w:pPr>
            <w:bookmarkStart w:id="11" w:name="Applicant"/>
            <w:r>
              <w:rPr>
                <w:szCs w:val="24"/>
              </w:rPr>
              <w:t>HUMANE SOCIETY INTERNATIONAL INC</w:t>
            </w:r>
          </w:p>
          <w:p w:rsidR="00214C91" w:rsidRDefault="00214C91" w:rsidP="00CE059C">
            <w:pPr>
              <w:pStyle w:val="NormalHeadings"/>
              <w:jc w:val="left"/>
              <w:rPr>
                <w:szCs w:val="24"/>
              </w:rPr>
            </w:pPr>
            <w:r>
              <w:rPr>
                <w:szCs w:val="24"/>
              </w:rPr>
              <w:t>Applicant</w:t>
            </w:r>
          </w:p>
          <w:bookmarkEnd w:id="11"/>
          <w:p w:rsidR="00214C91" w:rsidRPr="00FB791F" w:rsidRDefault="00214C91" w:rsidP="00CE059C">
            <w:pPr>
              <w:pStyle w:val="NormalHeadings"/>
              <w:jc w:val="left"/>
              <w:rPr>
                <w:szCs w:val="24"/>
              </w:rPr>
            </w:pPr>
          </w:p>
        </w:tc>
      </w:tr>
      <w:tr w:rsidR="00214C91" w:rsidRPr="00FB791F">
        <w:tblPrEx>
          <w:tblCellMar>
            <w:top w:w="0" w:type="dxa"/>
            <w:bottom w:w="0" w:type="dxa"/>
          </w:tblCellMar>
        </w:tblPrEx>
        <w:tc>
          <w:tcPr>
            <w:tcW w:w="2376" w:type="dxa"/>
          </w:tcPr>
          <w:p w:rsidR="00214C91" w:rsidRPr="00FB791F" w:rsidRDefault="00214C91" w:rsidP="00000427">
            <w:pPr>
              <w:pStyle w:val="NormalHeadings"/>
              <w:spacing w:after="120"/>
              <w:jc w:val="left"/>
              <w:rPr>
                <w:caps/>
                <w:szCs w:val="24"/>
              </w:rPr>
            </w:pPr>
            <w:r w:rsidRPr="00FB791F">
              <w:rPr>
                <w:caps/>
                <w:szCs w:val="24"/>
              </w:rPr>
              <w:t>AND:</w:t>
            </w:r>
          </w:p>
        </w:tc>
        <w:tc>
          <w:tcPr>
            <w:tcW w:w="6866" w:type="dxa"/>
          </w:tcPr>
          <w:p w:rsidR="00214C91" w:rsidRDefault="00214C91" w:rsidP="00CE059C">
            <w:pPr>
              <w:pStyle w:val="NormalHeadings"/>
              <w:jc w:val="left"/>
              <w:rPr>
                <w:szCs w:val="24"/>
              </w:rPr>
            </w:pPr>
            <w:bookmarkStart w:id="12" w:name="Respondent"/>
            <w:r>
              <w:rPr>
                <w:szCs w:val="24"/>
              </w:rPr>
              <w:t>KYODO SENPAKU KAISHA LTD</w:t>
            </w:r>
          </w:p>
          <w:p w:rsidR="00214C91" w:rsidRDefault="00214C91" w:rsidP="00CE059C">
            <w:pPr>
              <w:pStyle w:val="NormalHeadings"/>
              <w:jc w:val="left"/>
              <w:rPr>
                <w:szCs w:val="24"/>
              </w:rPr>
            </w:pPr>
            <w:r>
              <w:rPr>
                <w:szCs w:val="24"/>
              </w:rPr>
              <w:t>Respondent</w:t>
            </w:r>
          </w:p>
          <w:bookmarkEnd w:id="12"/>
          <w:p w:rsidR="00214C91" w:rsidRPr="00FB791F" w:rsidRDefault="00214C91" w:rsidP="00CE059C">
            <w:pPr>
              <w:pStyle w:val="NormalHeadings"/>
              <w:jc w:val="left"/>
              <w:rPr>
                <w:szCs w:val="24"/>
              </w:rPr>
            </w:pPr>
          </w:p>
        </w:tc>
      </w:tr>
      <w:tr w:rsidR="00214C91" w:rsidRPr="00FB791F">
        <w:tblPrEx>
          <w:tblCellMar>
            <w:top w:w="0" w:type="dxa"/>
            <w:bottom w:w="0" w:type="dxa"/>
          </w:tblCellMar>
        </w:tblPrEx>
        <w:tc>
          <w:tcPr>
            <w:tcW w:w="2376" w:type="dxa"/>
          </w:tcPr>
          <w:p w:rsidR="00214C91" w:rsidRPr="00FB791F" w:rsidRDefault="00214C91">
            <w:pPr>
              <w:pStyle w:val="NormalHeadings"/>
              <w:spacing w:before="240" w:after="120"/>
              <w:jc w:val="left"/>
              <w:rPr>
                <w:caps/>
                <w:szCs w:val="24"/>
              </w:rPr>
            </w:pPr>
            <w:bookmarkStart w:id="13" w:name="JudgeText"/>
            <w:bookmarkEnd w:id="10"/>
            <w:r>
              <w:rPr>
                <w:caps/>
                <w:szCs w:val="24"/>
              </w:rPr>
              <w:t>JUDGE</w:t>
            </w:r>
            <w:bookmarkEnd w:id="13"/>
            <w:r w:rsidRPr="00FB791F">
              <w:rPr>
                <w:caps/>
                <w:szCs w:val="24"/>
              </w:rPr>
              <w:t>:</w:t>
            </w:r>
          </w:p>
        </w:tc>
        <w:tc>
          <w:tcPr>
            <w:tcW w:w="6866" w:type="dxa"/>
          </w:tcPr>
          <w:p w:rsidR="00214C91" w:rsidRPr="00FB791F" w:rsidRDefault="00214C91">
            <w:pPr>
              <w:pStyle w:val="NormalHeadings"/>
              <w:spacing w:before="240"/>
              <w:jc w:val="left"/>
              <w:rPr>
                <w:caps/>
                <w:szCs w:val="24"/>
              </w:rPr>
            </w:pPr>
            <w:bookmarkStart w:id="14" w:name="Judge"/>
            <w:r>
              <w:rPr>
                <w:caps/>
                <w:szCs w:val="24"/>
              </w:rPr>
              <w:t>RARES J</w:t>
            </w:r>
            <w:bookmarkEnd w:id="14"/>
          </w:p>
        </w:tc>
      </w:tr>
      <w:tr w:rsidR="00214C91" w:rsidRPr="00FB791F">
        <w:tblPrEx>
          <w:tblCellMar>
            <w:top w:w="0" w:type="dxa"/>
            <w:bottom w:w="0" w:type="dxa"/>
          </w:tblCellMar>
        </w:tblPrEx>
        <w:tc>
          <w:tcPr>
            <w:tcW w:w="2376" w:type="dxa"/>
          </w:tcPr>
          <w:p w:rsidR="00214C91" w:rsidRPr="00FB791F" w:rsidRDefault="00214C91">
            <w:pPr>
              <w:pStyle w:val="NormalHeadings"/>
              <w:spacing w:after="120"/>
              <w:jc w:val="left"/>
              <w:rPr>
                <w:caps/>
                <w:szCs w:val="24"/>
              </w:rPr>
            </w:pPr>
            <w:r w:rsidRPr="00FB791F">
              <w:rPr>
                <w:caps/>
                <w:szCs w:val="24"/>
              </w:rPr>
              <w:t>DATE OF ORDER:</w:t>
            </w:r>
          </w:p>
        </w:tc>
        <w:tc>
          <w:tcPr>
            <w:tcW w:w="6866" w:type="dxa"/>
          </w:tcPr>
          <w:p w:rsidR="00214C91" w:rsidRPr="00FB791F" w:rsidRDefault="00214C91">
            <w:pPr>
              <w:pStyle w:val="NormalHeadings"/>
              <w:jc w:val="left"/>
              <w:rPr>
                <w:caps/>
                <w:szCs w:val="24"/>
              </w:rPr>
            </w:pPr>
            <w:bookmarkStart w:id="15" w:name="Judgment_Dated"/>
            <w:r>
              <w:rPr>
                <w:caps/>
                <w:szCs w:val="24"/>
              </w:rPr>
              <w:t>18 JANUARY 2008</w:t>
            </w:r>
            <w:bookmarkEnd w:id="15"/>
          </w:p>
        </w:tc>
      </w:tr>
      <w:tr w:rsidR="00214C91" w:rsidRPr="00FB791F">
        <w:tblPrEx>
          <w:tblCellMar>
            <w:top w:w="0" w:type="dxa"/>
            <w:bottom w:w="0" w:type="dxa"/>
          </w:tblCellMar>
        </w:tblPrEx>
        <w:tc>
          <w:tcPr>
            <w:tcW w:w="2376" w:type="dxa"/>
          </w:tcPr>
          <w:p w:rsidR="00214C91" w:rsidRPr="00FB791F" w:rsidRDefault="00214C91">
            <w:pPr>
              <w:pStyle w:val="NormalHeadings"/>
              <w:spacing w:after="120"/>
              <w:jc w:val="left"/>
              <w:rPr>
                <w:caps/>
                <w:szCs w:val="24"/>
              </w:rPr>
            </w:pPr>
            <w:r w:rsidRPr="00FB791F">
              <w:rPr>
                <w:caps/>
                <w:szCs w:val="24"/>
              </w:rPr>
              <w:t>WHERE MADE:</w:t>
            </w:r>
          </w:p>
        </w:tc>
        <w:tc>
          <w:tcPr>
            <w:tcW w:w="6866" w:type="dxa"/>
          </w:tcPr>
          <w:p w:rsidR="00214C91" w:rsidRPr="00FB791F" w:rsidRDefault="00214C91">
            <w:pPr>
              <w:pStyle w:val="NormalHeadings"/>
              <w:jc w:val="left"/>
              <w:rPr>
                <w:caps/>
                <w:szCs w:val="24"/>
              </w:rPr>
            </w:pPr>
            <w:bookmarkStart w:id="16" w:name="Place"/>
            <w:smartTag w:uri="urn:schemas-microsoft-com:office:smarttags" w:element="place">
              <w:smartTag w:uri="urn:schemas-microsoft-com:office:smarttags" w:element="City">
                <w:r>
                  <w:rPr>
                    <w:caps/>
                    <w:szCs w:val="24"/>
                  </w:rPr>
                  <w:t>SYDNEY</w:t>
                </w:r>
              </w:smartTag>
            </w:smartTag>
            <w:bookmarkEnd w:id="16"/>
          </w:p>
        </w:tc>
      </w:tr>
    </w:tbl>
    <w:p w:rsidR="00214C91" w:rsidRPr="00FB791F" w:rsidRDefault="00214C91">
      <w:pPr>
        <w:pStyle w:val="NormalHeadings"/>
        <w:rPr>
          <w:b w:val="0"/>
        </w:rPr>
      </w:pPr>
    </w:p>
    <w:p w:rsidR="00214C91" w:rsidRPr="00FB791F" w:rsidRDefault="00214C91" w:rsidP="003B059D">
      <w:pPr>
        <w:pStyle w:val="NormalHeadings"/>
        <w:spacing w:after="120"/>
      </w:pPr>
      <w:r w:rsidRPr="00FB791F">
        <w:t>THE COURT ORDERS THAT:</w:t>
      </w:r>
    </w:p>
    <w:p w:rsidR="00214C91" w:rsidRDefault="00214C91" w:rsidP="00F006CF">
      <w:pPr>
        <w:numPr>
          <w:ilvl w:val="0"/>
          <w:numId w:val="2"/>
        </w:numPr>
        <w:tabs>
          <w:tab w:val="clear" w:pos="720"/>
        </w:tabs>
        <w:spacing w:before="60" w:after="120"/>
      </w:pPr>
      <w:bookmarkStart w:id="17" w:name="Order_Start_Text"/>
      <w:bookmarkEnd w:id="17"/>
      <w:r w:rsidRPr="00FB791F">
        <w:t>The applicant hav</w:t>
      </w:r>
      <w:r>
        <w:t xml:space="preserve">e leave to serve sealed orders </w:t>
      </w:r>
      <w:r w:rsidRPr="00FB791F">
        <w:t xml:space="preserve">1 and 2 made by Allsop J on 15 January 2008 </w:t>
      </w:r>
      <w:r>
        <w:t>(</w:t>
      </w:r>
      <w:r w:rsidRPr="00FB791F">
        <w:t xml:space="preserve">together with a copy of these orders, the notice of motion </w:t>
      </w:r>
      <w:r>
        <w:t xml:space="preserve">filed 17 January 2008 </w:t>
      </w:r>
      <w:r w:rsidRPr="00FB791F">
        <w:t xml:space="preserve">and </w:t>
      </w:r>
      <w:r>
        <w:t xml:space="preserve">the </w:t>
      </w:r>
      <w:r w:rsidRPr="00FB791F">
        <w:t xml:space="preserve">affidavit </w:t>
      </w:r>
      <w:r>
        <w:t xml:space="preserve">of Kirsty May Ferguson Ruddock affirmed 17 January 2006) </w:t>
      </w:r>
      <w:r w:rsidRPr="00FB791F">
        <w:t>on the respondent in Japan by substituted service as follows</w:t>
      </w:r>
      <w:r>
        <w:t xml:space="preserve"> by</w:t>
      </w:r>
      <w:r w:rsidRPr="00FB791F">
        <w:t>:</w:t>
      </w:r>
    </w:p>
    <w:p w:rsidR="00214C91" w:rsidRDefault="00214C91" w:rsidP="00F006CF">
      <w:pPr>
        <w:numPr>
          <w:ilvl w:val="3"/>
          <w:numId w:val="2"/>
        </w:numPr>
        <w:tabs>
          <w:tab w:val="clear" w:pos="2880"/>
        </w:tabs>
        <w:spacing w:before="60" w:after="120"/>
        <w:ind w:left="1440"/>
      </w:pPr>
      <w:r w:rsidRPr="00FB791F">
        <w:t>serving the following documents:</w:t>
      </w:r>
    </w:p>
    <w:p w:rsidR="00214C91" w:rsidRDefault="00214C91" w:rsidP="002C3972">
      <w:pPr>
        <w:numPr>
          <w:ilvl w:val="4"/>
          <w:numId w:val="2"/>
        </w:numPr>
        <w:tabs>
          <w:tab w:val="clear" w:pos="3600"/>
        </w:tabs>
        <w:spacing w:before="60" w:after="120"/>
        <w:ind w:left="2160"/>
      </w:pPr>
      <w:r w:rsidRPr="00FB791F">
        <w:t xml:space="preserve">copies in English of the declaration and </w:t>
      </w:r>
      <w:r>
        <w:t xml:space="preserve">the </w:t>
      </w:r>
      <w:r w:rsidRPr="00FB791F">
        <w:t>injunction made by th</w:t>
      </w:r>
      <w:r>
        <w:t>e C</w:t>
      </w:r>
      <w:r w:rsidRPr="00FB791F">
        <w:t>ourt and the reasons for judgment</w:t>
      </w:r>
      <w:r>
        <w:t>,</w:t>
      </w:r>
      <w:r w:rsidRPr="00FB791F">
        <w:t xml:space="preserve"> together with </w:t>
      </w:r>
      <w:r>
        <w:t xml:space="preserve">a copy of </w:t>
      </w:r>
      <w:r w:rsidRPr="00FB791F">
        <w:t>these orders, the notice of motion filed 17 January 2</w:t>
      </w:r>
      <w:r>
        <w:t>008 and the affidavit of Kirsty May Ferguson Ruddock affirm</w:t>
      </w:r>
      <w:r w:rsidRPr="00FB791F">
        <w:t>ed 17 January 2008;</w:t>
      </w:r>
    </w:p>
    <w:p w:rsidR="00214C91" w:rsidRDefault="00214C91" w:rsidP="002C3972">
      <w:pPr>
        <w:spacing w:before="60" w:after="120"/>
        <w:ind w:left="2160" w:hanging="720"/>
      </w:pPr>
      <w:r w:rsidRPr="00FB791F">
        <w:t>(ii)</w:t>
      </w:r>
      <w:r w:rsidRPr="00FB791F">
        <w:tab/>
        <w:t xml:space="preserve">copies in Japanese of the declaration and </w:t>
      </w:r>
      <w:r>
        <w:t xml:space="preserve">the </w:t>
      </w:r>
      <w:r w:rsidRPr="00FB791F">
        <w:t>injunction ma</w:t>
      </w:r>
      <w:r>
        <w:t>de by the C</w:t>
      </w:r>
      <w:r w:rsidRPr="00FB791F">
        <w:t>ourt;</w:t>
      </w:r>
    </w:p>
    <w:p w:rsidR="00214C91" w:rsidRPr="00FB791F" w:rsidRDefault="00214C91" w:rsidP="002C3972">
      <w:pPr>
        <w:spacing w:before="60" w:after="120"/>
        <w:ind w:left="2160" w:hanging="720"/>
      </w:pPr>
      <w:r w:rsidRPr="00FB791F">
        <w:t>(iii)</w:t>
      </w:r>
      <w:r w:rsidRPr="00FB791F">
        <w:tab/>
        <w:t xml:space="preserve">an affidavit of the interpreter of the document </w:t>
      </w:r>
      <w:r>
        <w:t xml:space="preserve">in </w:t>
      </w:r>
      <w:r w:rsidRPr="00FB791F">
        <w:t>(ii) above certifying the interpretation</w:t>
      </w:r>
      <w:r>
        <w:t>,</w:t>
      </w:r>
      <w:r w:rsidRPr="00FB791F">
        <w:t xml:space="preserve"> the affidavit being in both English and Japanese;</w:t>
      </w:r>
      <w:r>
        <w:t xml:space="preserve">  and</w:t>
      </w:r>
    </w:p>
    <w:p w:rsidR="00214C91" w:rsidRDefault="00214C91" w:rsidP="002C3972">
      <w:pPr>
        <w:spacing w:after="60"/>
        <w:ind w:left="720"/>
      </w:pPr>
      <w:r w:rsidRPr="00FB791F">
        <w:t>(b)</w:t>
      </w:r>
      <w:r w:rsidRPr="00FB791F">
        <w:tab/>
        <w:t>serving the documents referred to in paragraph (a) on the respondent by:</w:t>
      </w:r>
    </w:p>
    <w:p w:rsidR="00214C91" w:rsidRDefault="00214C91" w:rsidP="002C3972">
      <w:pPr>
        <w:spacing w:after="60"/>
        <w:ind w:left="1985" w:hanging="545"/>
      </w:pPr>
      <w:r w:rsidRPr="00FB791F">
        <w:t>(i)</w:t>
      </w:r>
      <w:r w:rsidRPr="00FB791F">
        <w:tab/>
        <w:t>sending via registered post addressed to the managing director of the respondent at the following address being the respondent’s registered place of business:</w:t>
      </w:r>
      <w:r>
        <w:t xml:space="preserve">  </w:t>
      </w:r>
      <w:r w:rsidRPr="00FB791F">
        <w:t>4-5</w:t>
      </w:r>
      <w:r>
        <w:t>,</w:t>
      </w:r>
      <w:r w:rsidRPr="00FB791F">
        <w:t xml:space="preserve"> Toyomi-cho</w:t>
      </w:r>
      <w:r>
        <w:t xml:space="preserve">, </w:t>
      </w:r>
      <w:r w:rsidRPr="00FB791F">
        <w:t>Chuo-ku, Tokyo</w:t>
      </w:r>
      <w:r>
        <w:t>,</w:t>
      </w:r>
      <w:r w:rsidRPr="00FB791F">
        <w:t xml:space="preserve"> Japan; </w:t>
      </w:r>
      <w:r>
        <w:t xml:space="preserve"> </w:t>
      </w:r>
      <w:r w:rsidRPr="00FB791F">
        <w:t>and</w:t>
      </w:r>
    </w:p>
    <w:p w:rsidR="00214C91" w:rsidRDefault="00214C91" w:rsidP="002C3972">
      <w:pPr>
        <w:widowControl/>
        <w:spacing w:after="60"/>
        <w:ind w:left="1984" w:hanging="544"/>
      </w:pPr>
    </w:p>
    <w:p w:rsidR="00214C91" w:rsidRDefault="00214C91" w:rsidP="002C3972">
      <w:pPr>
        <w:widowControl/>
        <w:spacing w:after="60"/>
        <w:ind w:left="1984" w:hanging="544"/>
      </w:pPr>
    </w:p>
    <w:p w:rsidR="00214C91" w:rsidRPr="00FB791F" w:rsidRDefault="00214C91" w:rsidP="002C3972">
      <w:pPr>
        <w:widowControl/>
        <w:spacing w:after="60"/>
        <w:ind w:left="1984" w:hanging="544"/>
      </w:pPr>
      <w:r w:rsidRPr="00FB791F">
        <w:t>(ii)</w:t>
      </w:r>
      <w:r w:rsidRPr="00FB791F">
        <w:tab/>
        <w:t>serving the said documents at the respondent’s registered place of business:</w:t>
      </w:r>
      <w:r>
        <w:t xml:space="preserve">  </w:t>
      </w:r>
      <w:r w:rsidRPr="00FB791F">
        <w:t>4-5</w:t>
      </w:r>
      <w:r>
        <w:t>,</w:t>
      </w:r>
      <w:r w:rsidRPr="00FB791F">
        <w:t xml:space="preserve"> Toyomi-cho</w:t>
      </w:r>
      <w:r>
        <w:t xml:space="preserve">, </w:t>
      </w:r>
      <w:r w:rsidRPr="00FB791F">
        <w:t xml:space="preserve">Chuo-ku, </w:t>
      </w:r>
      <w:smartTag w:uri="urn:schemas-microsoft-com:office:smarttags" w:element="City">
        <w:smartTag w:uri="urn:schemas-microsoft-com:office:smarttags" w:element="place">
          <w:r w:rsidRPr="00FB791F">
            <w:t>Tokyo</w:t>
          </w:r>
        </w:smartTag>
        <w:r>
          <w:t>,</w:t>
        </w:r>
        <w:r w:rsidRPr="00FB791F">
          <w:t xml:space="preserve"> </w:t>
        </w:r>
        <w:smartTag w:uri="urn:schemas-microsoft-com:office:smarttags" w:element="country-region">
          <w:r w:rsidRPr="00FB791F">
            <w:t>Japan</w:t>
          </w:r>
        </w:smartTag>
      </w:smartTag>
      <w:r w:rsidRPr="00FB791F">
        <w:t>.</w:t>
      </w: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Default="00214C91" w:rsidP="003B059D">
      <w:pPr>
        <w:tabs>
          <w:tab w:val="left" w:pos="720"/>
        </w:tabs>
      </w:pPr>
    </w:p>
    <w:p w:rsidR="00214C91" w:rsidRPr="00FB791F" w:rsidRDefault="00214C91" w:rsidP="003B059D">
      <w:pPr>
        <w:tabs>
          <w:tab w:val="left" w:pos="720"/>
        </w:tabs>
      </w:pPr>
    </w:p>
    <w:p w:rsidR="00214C91" w:rsidRDefault="00214C91" w:rsidP="003B059D">
      <w:pPr>
        <w:tabs>
          <w:tab w:val="left" w:pos="720"/>
        </w:tabs>
      </w:pPr>
      <w:r w:rsidRPr="00FB791F">
        <w:t>Note:</w:t>
      </w:r>
      <w:r w:rsidRPr="00FB791F">
        <w:tab/>
        <w:t>Settlement and entry of orders is dealt with in Order 36 of the Federal Court Rules.</w:t>
      </w:r>
    </w:p>
    <w:p w:rsidR="00214C91" w:rsidRPr="00FB791F" w:rsidRDefault="00214C91" w:rsidP="003B059D">
      <w:pPr>
        <w:tabs>
          <w:tab w:val="left" w:pos="720"/>
        </w:tabs>
      </w:pPr>
    </w:p>
    <w:p w:rsidR="00214C91" w:rsidRPr="00FB791F" w:rsidRDefault="00214C91" w:rsidP="003B059D">
      <w:pPr>
        <w:tabs>
          <w:tab w:val="left" w:pos="720"/>
        </w:tabs>
        <w:sectPr w:rsidR="00214C91" w:rsidRPr="00FB791F">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14C91" w:rsidRPr="00FB791F">
        <w:tblPrEx>
          <w:tblCellMar>
            <w:top w:w="0" w:type="dxa"/>
            <w:bottom w:w="0" w:type="dxa"/>
          </w:tblCellMar>
        </w:tblPrEx>
        <w:tc>
          <w:tcPr>
            <w:tcW w:w="6771" w:type="dxa"/>
          </w:tcPr>
          <w:p w:rsidR="00214C91" w:rsidRPr="00FB791F" w:rsidRDefault="00214C91">
            <w:pPr>
              <w:pStyle w:val="NormalHeadings"/>
              <w:spacing w:after="120"/>
              <w:jc w:val="left"/>
              <w:rPr>
                <w:caps/>
                <w:szCs w:val="24"/>
              </w:rPr>
            </w:pPr>
            <w:bookmarkStart w:id="19" w:name="ReasonsPage"/>
            <w:bookmarkEnd w:id="19"/>
            <w:r w:rsidRPr="00FB791F">
              <w:rPr>
                <w:caps/>
                <w:szCs w:val="24"/>
              </w:rPr>
              <w:t xml:space="preserve">IN THE FEDERAL COURT OF </w:t>
            </w:r>
            <w:smartTag w:uri="urn:schemas-microsoft-com:office:smarttags" w:element="place">
              <w:smartTag w:uri="urn:schemas-microsoft-com:office:smarttags" w:element="country-region">
                <w:r w:rsidRPr="00FB791F">
                  <w:rPr>
                    <w:caps/>
                    <w:szCs w:val="24"/>
                  </w:rPr>
                  <w:t>AUSTRALIA</w:t>
                </w:r>
              </w:smartTag>
            </w:smartTag>
          </w:p>
        </w:tc>
        <w:tc>
          <w:tcPr>
            <w:tcW w:w="2471" w:type="dxa"/>
          </w:tcPr>
          <w:p w:rsidR="00214C91" w:rsidRPr="00FB791F" w:rsidRDefault="00214C91">
            <w:pPr>
              <w:pStyle w:val="NormalHeadings"/>
            </w:pPr>
          </w:p>
        </w:tc>
      </w:tr>
      <w:tr w:rsidR="00214C91" w:rsidRPr="00FB791F">
        <w:tblPrEx>
          <w:tblCellMar>
            <w:top w:w="0" w:type="dxa"/>
            <w:bottom w:w="0" w:type="dxa"/>
          </w:tblCellMar>
        </w:tblPrEx>
        <w:tc>
          <w:tcPr>
            <w:tcW w:w="6771" w:type="dxa"/>
          </w:tcPr>
          <w:p w:rsidR="00214C91" w:rsidRPr="00FB791F" w:rsidRDefault="00214C91">
            <w:pPr>
              <w:pStyle w:val="NormalHeadings"/>
              <w:spacing w:after="120"/>
              <w:jc w:val="left"/>
              <w:rPr>
                <w:caps/>
                <w:szCs w:val="24"/>
              </w:rPr>
            </w:pPr>
            <w:fldSimple w:instr=" REF State \* MERGEFORMAT " w:fldLock="1">
              <w:r>
                <w:rPr>
                  <w:caps/>
                  <w:szCs w:val="24"/>
                </w:rPr>
                <w:t>NEW SOUTH WALES</w:t>
              </w:r>
            </w:fldSimple>
            <w:r w:rsidRPr="00FB791F">
              <w:rPr>
                <w:caps/>
                <w:szCs w:val="24"/>
              </w:rPr>
              <w:t xml:space="preserve"> DISTRICT REGISTRY</w:t>
            </w:r>
          </w:p>
        </w:tc>
        <w:tc>
          <w:tcPr>
            <w:tcW w:w="2471" w:type="dxa"/>
          </w:tcPr>
          <w:p w:rsidR="00214C91" w:rsidRPr="00FB791F" w:rsidRDefault="00214C91">
            <w:pPr>
              <w:pStyle w:val="NormalHeadings"/>
              <w:tabs>
                <w:tab w:val="right" w:pos="3609"/>
              </w:tabs>
              <w:jc w:val="right"/>
            </w:pPr>
            <w:fldSimple w:instr=" REF Num  \* MERGEFORMAT " w:fldLock="1">
              <w:r>
                <w:rPr>
                  <w:caps/>
                  <w:szCs w:val="24"/>
                </w:rPr>
                <w:t>NSD 1519</w:t>
              </w:r>
            </w:fldSimple>
            <w:r w:rsidRPr="00FB791F">
              <w:t xml:space="preserve"> OF </w:t>
            </w:r>
            <w:fldSimple w:instr=" REF Year  \* MERGEFORMAT " w:fldLock="1">
              <w:r>
                <w:rPr>
                  <w:caps/>
                  <w:szCs w:val="24"/>
                </w:rPr>
                <w:t>2004</w:t>
              </w:r>
            </w:fldSimple>
          </w:p>
        </w:tc>
      </w:tr>
    </w:tbl>
    <w:p w:rsidR="00214C91" w:rsidRPr="00FB791F" w:rsidRDefault="00214C91" w:rsidP="00867153">
      <w:pPr>
        <w:pStyle w:val="AppealTable"/>
      </w:pPr>
      <w:r w:rsidRPr="00FB791F">
        <w:fldChar w:fldCharType="begin" w:fldLock="1"/>
      </w:r>
      <w:r w:rsidRPr="00FB791F">
        <w:instrText xml:space="preserve"> Ref AppealTable  \* MERGEFORMAT </w:instrText>
      </w:r>
      <w:r w:rsidRPr="00FB791F">
        <w:fldChar w:fldCharType="end"/>
      </w:r>
    </w:p>
    <w:tbl>
      <w:tblPr>
        <w:tblW w:w="0" w:type="auto"/>
        <w:tblLayout w:type="fixed"/>
        <w:tblLook w:val="0000"/>
      </w:tblPr>
      <w:tblGrid>
        <w:gridCol w:w="2376"/>
        <w:gridCol w:w="6866"/>
      </w:tblGrid>
      <w:tr w:rsidR="00214C91" w:rsidRPr="00FB791F">
        <w:tblPrEx>
          <w:tblCellMar>
            <w:top w:w="0" w:type="dxa"/>
            <w:bottom w:w="0" w:type="dxa"/>
          </w:tblCellMar>
        </w:tblPrEx>
        <w:tc>
          <w:tcPr>
            <w:tcW w:w="2376" w:type="dxa"/>
          </w:tcPr>
          <w:p w:rsidR="00214C91" w:rsidRPr="00FB791F" w:rsidRDefault="00214C91">
            <w:pPr>
              <w:pStyle w:val="NormalHeadings"/>
              <w:spacing w:after="120"/>
              <w:jc w:val="left"/>
              <w:rPr>
                <w:caps/>
                <w:szCs w:val="24"/>
              </w:rPr>
            </w:pPr>
            <w:r w:rsidRPr="00FB791F">
              <w:rPr>
                <w:caps/>
                <w:szCs w:val="24"/>
              </w:rPr>
              <w:t>BETWEEN:</w:t>
            </w:r>
          </w:p>
        </w:tc>
        <w:tc>
          <w:tcPr>
            <w:tcW w:w="6866" w:type="dxa"/>
          </w:tcPr>
          <w:p w:rsidR="00214C91" w:rsidRDefault="00214C91" w:rsidP="00CE059C">
            <w:pPr>
              <w:pStyle w:val="NormalHeadings"/>
              <w:jc w:val="left"/>
              <w:rPr>
                <w:szCs w:val="24"/>
              </w:rPr>
            </w:pPr>
            <w:r w:rsidRPr="00FB791F">
              <w:rPr>
                <w:caps/>
                <w:szCs w:val="24"/>
              </w:rPr>
              <w:fldChar w:fldCharType="begin" w:fldLock="1"/>
            </w:r>
            <w:r w:rsidRPr="00FB791F">
              <w:rPr>
                <w:caps/>
                <w:szCs w:val="24"/>
              </w:rPr>
              <w:instrText xml:space="preserve"> REF Applicant  \* MERGEFORMAT </w:instrText>
            </w:r>
            <w:r w:rsidRPr="00FB791F">
              <w:rPr>
                <w:caps/>
                <w:szCs w:val="24"/>
              </w:rPr>
              <w:fldChar w:fldCharType="separate"/>
            </w:r>
            <w:r w:rsidRPr="00CE059C">
              <w:rPr>
                <w:caps/>
                <w:szCs w:val="24"/>
              </w:rPr>
              <w:t>HUMANE</w:t>
            </w:r>
            <w:r>
              <w:rPr>
                <w:szCs w:val="24"/>
              </w:rPr>
              <w:t xml:space="preserve"> SOCIETY INTERNATIONAL INC</w:t>
            </w:r>
          </w:p>
          <w:p w:rsidR="00214C91" w:rsidRDefault="00214C91" w:rsidP="00CE059C">
            <w:pPr>
              <w:pStyle w:val="NormalHeadings"/>
              <w:jc w:val="left"/>
              <w:rPr>
                <w:szCs w:val="24"/>
              </w:rPr>
            </w:pPr>
            <w:r>
              <w:rPr>
                <w:szCs w:val="24"/>
              </w:rPr>
              <w:t>Applicant</w:t>
            </w:r>
          </w:p>
          <w:p w:rsidR="00214C91" w:rsidRPr="00FB791F" w:rsidRDefault="00214C91">
            <w:pPr>
              <w:pStyle w:val="NormalHeadings"/>
              <w:jc w:val="left"/>
              <w:rPr>
                <w:caps/>
                <w:szCs w:val="24"/>
              </w:rPr>
            </w:pPr>
            <w:r w:rsidRPr="00FB791F">
              <w:rPr>
                <w:caps/>
                <w:szCs w:val="24"/>
              </w:rPr>
              <w:fldChar w:fldCharType="end"/>
            </w:r>
          </w:p>
        </w:tc>
      </w:tr>
      <w:tr w:rsidR="00214C91" w:rsidRPr="00FB791F">
        <w:tblPrEx>
          <w:tblCellMar>
            <w:top w:w="0" w:type="dxa"/>
            <w:bottom w:w="0" w:type="dxa"/>
          </w:tblCellMar>
        </w:tblPrEx>
        <w:tc>
          <w:tcPr>
            <w:tcW w:w="2376" w:type="dxa"/>
          </w:tcPr>
          <w:p w:rsidR="00214C91" w:rsidRPr="00FB791F" w:rsidRDefault="00214C91">
            <w:pPr>
              <w:pStyle w:val="NormalHeadings"/>
              <w:spacing w:after="120"/>
              <w:jc w:val="left"/>
              <w:rPr>
                <w:caps/>
                <w:szCs w:val="24"/>
              </w:rPr>
            </w:pPr>
            <w:r w:rsidRPr="00FB791F">
              <w:rPr>
                <w:caps/>
                <w:szCs w:val="24"/>
              </w:rPr>
              <w:t>AND:</w:t>
            </w:r>
          </w:p>
        </w:tc>
        <w:tc>
          <w:tcPr>
            <w:tcW w:w="6866" w:type="dxa"/>
          </w:tcPr>
          <w:p w:rsidR="00214C91" w:rsidRDefault="00214C91" w:rsidP="00CE059C">
            <w:pPr>
              <w:pStyle w:val="NormalHeadings"/>
              <w:jc w:val="left"/>
              <w:rPr>
                <w:szCs w:val="24"/>
              </w:rPr>
            </w:pPr>
            <w:r w:rsidRPr="00FB791F">
              <w:rPr>
                <w:caps/>
                <w:szCs w:val="24"/>
              </w:rPr>
              <w:fldChar w:fldCharType="begin" w:fldLock="1"/>
            </w:r>
            <w:r w:rsidRPr="00FB791F">
              <w:rPr>
                <w:caps/>
                <w:szCs w:val="24"/>
              </w:rPr>
              <w:instrText xml:space="preserve"> REF Respondent  \* MERGEFORMAT </w:instrText>
            </w:r>
            <w:r w:rsidRPr="00FB791F">
              <w:rPr>
                <w:caps/>
                <w:szCs w:val="24"/>
              </w:rPr>
              <w:fldChar w:fldCharType="separate"/>
            </w:r>
            <w:r w:rsidRPr="00CE059C">
              <w:rPr>
                <w:caps/>
                <w:szCs w:val="24"/>
              </w:rPr>
              <w:t>KYODO</w:t>
            </w:r>
            <w:r>
              <w:rPr>
                <w:szCs w:val="24"/>
              </w:rPr>
              <w:t xml:space="preserve"> SENPAKU KAISHA LTD</w:t>
            </w:r>
          </w:p>
          <w:p w:rsidR="00214C91" w:rsidRDefault="00214C91" w:rsidP="00CE059C">
            <w:pPr>
              <w:pStyle w:val="NormalHeadings"/>
              <w:jc w:val="left"/>
              <w:rPr>
                <w:szCs w:val="24"/>
              </w:rPr>
            </w:pPr>
            <w:r>
              <w:rPr>
                <w:szCs w:val="24"/>
              </w:rPr>
              <w:t>Respondent</w:t>
            </w:r>
          </w:p>
          <w:p w:rsidR="00214C91" w:rsidRPr="00FB791F" w:rsidRDefault="00214C91">
            <w:pPr>
              <w:pStyle w:val="NormalHeadings"/>
              <w:jc w:val="left"/>
              <w:rPr>
                <w:caps/>
                <w:szCs w:val="24"/>
              </w:rPr>
            </w:pPr>
            <w:r w:rsidRPr="00FB791F">
              <w:rPr>
                <w:caps/>
                <w:szCs w:val="24"/>
              </w:rPr>
              <w:fldChar w:fldCharType="end"/>
            </w:r>
          </w:p>
        </w:tc>
      </w:tr>
    </w:tbl>
    <w:p w:rsidR="00214C91" w:rsidRPr="00FB791F" w:rsidRDefault="00214C91">
      <w:pPr>
        <w:pStyle w:val="NormalHeadings"/>
      </w:pPr>
    </w:p>
    <w:tbl>
      <w:tblPr>
        <w:tblW w:w="0" w:type="auto"/>
        <w:tblLayout w:type="fixed"/>
        <w:tblLook w:val="0000"/>
      </w:tblPr>
      <w:tblGrid>
        <w:gridCol w:w="2376"/>
        <w:gridCol w:w="6866"/>
      </w:tblGrid>
      <w:tr w:rsidR="00214C91" w:rsidRPr="00FB791F">
        <w:tblPrEx>
          <w:tblCellMar>
            <w:top w:w="0" w:type="dxa"/>
            <w:bottom w:w="0" w:type="dxa"/>
          </w:tblCellMar>
        </w:tblPrEx>
        <w:tc>
          <w:tcPr>
            <w:tcW w:w="2376" w:type="dxa"/>
          </w:tcPr>
          <w:p w:rsidR="00214C91" w:rsidRPr="00FB791F" w:rsidRDefault="00214C91">
            <w:pPr>
              <w:pStyle w:val="NormalHeadings"/>
              <w:spacing w:after="120"/>
              <w:jc w:val="left"/>
              <w:rPr>
                <w:caps/>
                <w:szCs w:val="24"/>
              </w:rPr>
            </w:pPr>
            <w:fldSimple w:instr=" REF JudgeText  \* MERGEFORMAT " w:fldLock="1">
              <w:r>
                <w:rPr>
                  <w:caps/>
                  <w:szCs w:val="24"/>
                </w:rPr>
                <w:t>JUDGE</w:t>
              </w:r>
            </w:fldSimple>
            <w:r w:rsidRPr="00FB791F">
              <w:rPr>
                <w:caps/>
                <w:szCs w:val="24"/>
              </w:rPr>
              <w:t>:</w:t>
            </w:r>
          </w:p>
        </w:tc>
        <w:tc>
          <w:tcPr>
            <w:tcW w:w="6866" w:type="dxa"/>
          </w:tcPr>
          <w:p w:rsidR="00214C91" w:rsidRPr="00FB791F" w:rsidRDefault="00214C91">
            <w:pPr>
              <w:pStyle w:val="NormalHeadings"/>
              <w:rPr>
                <w:caps/>
                <w:szCs w:val="24"/>
              </w:rPr>
            </w:pPr>
            <w:fldSimple w:instr=" REF Judge  \* MERGEFORMAT " w:fldLock="1">
              <w:r>
                <w:rPr>
                  <w:caps/>
                  <w:szCs w:val="24"/>
                </w:rPr>
                <w:t>RARES J</w:t>
              </w:r>
            </w:fldSimple>
          </w:p>
        </w:tc>
      </w:tr>
      <w:tr w:rsidR="00214C91" w:rsidRPr="00FB791F">
        <w:tblPrEx>
          <w:tblCellMar>
            <w:top w:w="0" w:type="dxa"/>
            <w:bottom w:w="0" w:type="dxa"/>
          </w:tblCellMar>
        </w:tblPrEx>
        <w:tc>
          <w:tcPr>
            <w:tcW w:w="2376" w:type="dxa"/>
          </w:tcPr>
          <w:p w:rsidR="00214C91" w:rsidRPr="00FB791F" w:rsidRDefault="00214C91">
            <w:pPr>
              <w:pStyle w:val="NormalHeadings"/>
              <w:spacing w:after="120"/>
              <w:jc w:val="left"/>
              <w:rPr>
                <w:caps/>
                <w:szCs w:val="24"/>
              </w:rPr>
            </w:pPr>
            <w:r w:rsidRPr="00FB791F">
              <w:rPr>
                <w:caps/>
                <w:szCs w:val="24"/>
              </w:rPr>
              <w:t>DATE:</w:t>
            </w:r>
          </w:p>
        </w:tc>
        <w:tc>
          <w:tcPr>
            <w:tcW w:w="6866" w:type="dxa"/>
          </w:tcPr>
          <w:p w:rsidR="00214C91" w:rsidRPr="00FB791F" w:rsidRDefault="00214C91">
            <w:pPr>
              <w:pStyle w:val="NormalHeadings"/>
              <w:rPr>
                <w:caps/>
                <w:szCs w:val="24"/>
              </w:rPr>
            </w:pPr>
            <w:fldSimple w:instr=" REF Judgment_Dated  \* MERGEFORMAT " w:fldLock="1">
              <w:r>
                <w:rPr>
                  <w:caps/>
                  <w:szCs w:val="24"/>
                </w:rPr>
                <w:t>18 JANUARY 2008</w:t>
              </w:r>
            </w:fldSimple>
          </w:p>
        </w:tc>
      </w:tr>
      <w:tr w:rsidR="00214C91" w:rsidRPr="00FB791F">
        <w:tblPrEx>
          <w:tblCellMar>
            <w:top w:w="0" w:type="dxa"/>
            <w:bottom w:w="0" w:type="dxa"/>
          </w:tblCellMar>
        </w:tblPrEx>
        <w:tc>
          <w:tcPr>
            <w:tcW w:w="2376" w:type="dxa"/>
          </w:tcPr>
          <w:p w:rsidR="00214C91" w:rsidRPr="00FB791F" w:rsidRDefault="00214C91">
            <w:pPr>
              <w:pStyle w:val="NormalHeadings"/>
              <w:spacing w:after="120"/>
              <w:jc w:val="left"/>
              <w:rPr>
                <w:caps/>
                <w:szCs w:val="24"/>
              </w:rPr>
            </w:pPr>
            <w:r w:rsidRPr="00FB791F">
              <w:rPr>
                <w:caps/>
                <w:szCs w:val="24"/>
              </w:rPr>
              <w:t>PLACE:</w:t>
            </w:r>
          </w:p>
        </w:tc>
        <w:tc>
          <w:tcPr>
            <w:tcW w:w="6866" w:type="dxa"/>
          </w:tcPr>
          <w:p w:rsidR="00214C91" w:rsidRPr="00FB791F" w:rsidRDefault="00214C91">
            <w:pPr>
              <w:pStyle w:val="NormalHeadings"/>
              <w:rPr>
                <w:caps/>
                <w:szCs w:val="24"/>
              </w:rPr>
            </w:pPr>
            <w:fldSimple w:instr=" REF Place  \* MERGEFORMAT " w:fldLock="1">
              <w:r>
                <w:rPr>
                  <w:caps/>
                  <w:szCs w:val="24"/>
                </w:rPr>
                <w:t>SYDNEY</w:t>
              </w:r>
            </w:fldSimple>
          </w:p>
        </w:tc>
      </w:tr>
    </w:tbl>
    <w:p w:rsidR="00214C91" w:rsidRPr="00FB791F" w:rsidRDefault="00214C91"/>
    <w:p w:rsidR="00214C91" w:rsidRPr="00FB791F" w:rsidRDefault="00214C91" w:rsidP="00E116B6">
      <w:pPr>
        <w:pStyle w:val="StyleBold"/>
        <w:jc w:val="center"/>
        <w:rPr>
          <w:b/>
        </w:rPr>
      </w:pPr>
      <w:r w:rsidRPr="00FB791F">
        <w:rPr>
          <w:b/>
        </w:rPr>
        <w:t>REASONS FOR JUDGMENT</w:t>
      </w:r>
    </w:p>
    <w:p w:rsidR="00214C91" w:rsidRPr="00FB791F" w:rsidRDefault="00214C91" w:rsidP="00753BAB">
      <w:pPr>
        <w:pStyle w:val="ParaNumbering"/>
      </w:pPr>
      <w:r w:rsidRPr="00FB791F">
        <w:t>On 15 January 2008 Allsop J made a declaration that the respon</w:t>
      </w:r>
      <w:r>
        <w:t>dent had killed, injured, taken and</w:t>
      </w:r>
      <w:r w:rsidRPr="00FB791F">
        <w:t xml:space="preserve"> interfered with Antarctic minke whales </w:t>
      </w:r>
      <w:r>
        <w:t xml:space="preserve">and fin whales </w:t>
      </w:r>
      <w:r w:rsidRPr="00FB791F">
        <w:t>and injured, taken</w:t>
      </w:r>
      <w:r>
        <w:t xml:space="preserve"> and</w:t>
      </w:r>
      <w:r w:rsidRPr="00FB791F">
        <w:t xml:space="preserve"> interfered with humpback whales in the Australian Whale Sanctuary in contravention of ss 229, 229A, 229B and 229C of the </w:t>
      </w:r>
      <w:r w:rsidRPr="00FB791F">
        <w:rPr>
          <w:i/>
        </w:rPr>
        <w:t>Environment Protection and Biodiversity Conservation Act 1999</w:t>
      </w:r>
      <w:r w:rsidRPr="00FB791F">
        <w:t xml:space="preserve"> </w:t>
      </w:r>
      <w:r>
        <w:t xml:space="preserve">(Cth) </w:t>
      </w:r>
      <w:r w:rsidRPr="00FB791F">
        <w:t xml:space="preserve">and had treated and possessed such whales killed or taken in the Australian Whale Sanctuary in contravention of ss 229D and 230 of the Act without permission or authorisation under ss 231, 232 or 238 of the Act.  His Honour granted an injunction restraining the respondent from engaging in that conduct.  At the same time his Honour delivered reasons for judgment:  </w:t>
      </w:r>
      <w:r w:rsidRPr="00FB791F">
        <w:rPr>
          <w:i/>
        </w:rPr>
        <w:t xml:space="preserve">Humane Society International </w:t>
      </w:r>
      <w:r>
        <w:rPr>
          <w:i/>
        </w:rPr>
        <w:t>Inc v Kyodo Senpaku Kaisha Lt</w:t>
      </w:r>
      <w:r w:rsidRPr="00FB791F">
        <w:rPr>
          <w:i/>
        </w:rPr>
        <w:t>d</w:t>
      </w:r>
      <w:r w:rsidRPr="00FB791F">
        <w:t xml:space="preserve"> [2008] FCA 3.</w:t>
      </w:r>
    </w:p>
    <w:p w:rsidR="00214C91" w:rsidRPr="00FB791F" w:rsidRDefault="00214C91" w:rsidP="00753BAB">
      <w:pPr>
        <w:pStyle w:val="ParaNumbering"/>
      </w:pPr>
      <w:r w:rsidRPr="00FB791F">
        <w:t>The proceedings have had a considerable history concerning difficulties in finding an effective means of service on the respondent</w:t>
      </w:r>
      <w:r>
        <w:t>,</w:t>
      </w:r>
      <w:r w:rsidRPr="00FB791F">
        <w:t xml:space="preserve"> which is substantively summarised in his Honour’s reasons.  Ultimately his Honour granted an application for substituted service and ordered that the respondent be served with the originating process under O 7 r 9: </w:t>
      </w:r>
      <w:r>
        <w:t xml:space="preserve"> </w:t>
      </w:r>
      <w:r w:rsidRPr="00FB791F">
        <w:rPr>
          <w:i/>
        </w:rPr>
        <w:t>Humane Society International I</w:t>
      </w:r>
      <w:r>
        <w:rPr>
          <w:i/>
        </w:rPr>
        <w:t>nc v Kyodo Senpaku Kaisha Lt</w:t>
      </w:r>
      <w:r w:rsidRPr="00FB791F">
        <w:rPr>
          <w:i/>
        </w:rPr>
        <w:t>d</w:t>
      </w:r>
      <w:r w:rsidRPr="00FB791F">
        <w:t xml:space="preserve"> [2007] FCA 124 at [6]-[14].  </w:t>
      </w:r>
    </w:p>
    <w:p w:rsidR="00214C91" w:rsidRPr="00FB791F" w:rsidRDefault="00214C91" w:rsidP="00753BAB">
      <w:pPr>
        <w:pStyle w:val="ParaNumbering"/>
      </w:pPr>
      <w:r w:rsidRPr="00FB791F">
        <w:t xml:space="preserve">He concluded that on the evidence it was not possible or feasible to serve the process in </w:t>
      </w:r>
      <w:smartTag w:uri="urn:schemas-microsoft-com:office:smarttags" w:element="place">
        <w:smartTag w:uri="urn:schemas-microsoft-com:office:smarttags" w:element="country-region">
          <w:r w:rsidRPr="00FB791F">
            <w:t>Japan</w:t>
          </w:r>
        </w:smartTag>
      </w:smartTag>
      <w:r w:rsidRPr="00FB791F">
        <w:t xml:space="preserve"> using diplomatic channels and that s</w:t>
      </w:r>
      <w:r>
        <w:t>ervice, in accordance with the R</w:t>
      </w:r>
      <w:r w:rsidRPr="00FB791F">
        <w:t xml:space="preserve">ules, was impractical.  In the substantive judgment his Honour further recounted difficulties that had been experienced in previous attempts to serve.  There he said that he was satisfied that the applicant had served the relevant documents on the respondent according to the orders of 2 February 2007 and that the respondent was aware of the proceeding against it </w:t>
      </w:r>
      <w:r>
        <w:t>in the Court:</w:t>
      </w:r>
      <w:r w:rsidRPr="00FB791F">
        <w:t xml:space="preserve">  </w:t>
      </w:r>
      <w:r w:rsidRPr="00FB791F">
        <w:rPr>
          <w:i/>
        </w:rPr>
        <w:t>Humane Society</w:t>
      </w:r>
      <w:r w:rsidRPr="00FB791F">
        <w:t xml:space="preserve"> [2008] FCA 3 at [25].</w:t>
      </w:r>
    </w:p>
    <w:p w:rsidR="00214C91" w:rsidRPr="00FB791F" w:rsidRDefault="00214C91" w:rsidP="00F8091B">
      <w:pPr>
        <w:pStyle w:val="ParaNumbering"/>
      </w:pPr>
      <w:r w:rsidRPr="00FB791F">
        <w:t>In light of Allsop J’s having</w:t>
      </w:r>
      <w:r>
        <w:t xml:space="preserve"> adverted to the question in hi</w:t>
      </w:r>
      <w:r w:rsidRPr="00FB791F">
        <w:t>s substantive judgment, during the course of the present application I raised a question about the attitude of the present government of the Commonwealth, there having been a change of government at a general election held on 24 November 2007.  The present Attorney</w:t>
      </w:r>
      <w:r w:rsidRPr="00FB791F">
        <w:noBreakHyphen/>
        <w:t xml:space="preserve">General has indicated in a letter to Allsop J’s associate, a copy of which was sent to the applicant, that the present government of the Commonwealth believes that the matter would be best considered by the </w:t>
      </w:r>
      <w:r>
        <w:t>C</w:t>
      </w:r>
      <w:r w:rsidRPr="00FB791F">
        <w:t>ourt without the government expressing its view.  Indeed, that appears to be consistent with the reasoning of the Full Court on an earlier appeal from Allsop J</w:t>
      </w:r>
      <w:r>
        <w:t>’</w:t>
      </w:r>
      <w:r w:rsidRPr="00FB791F">
        <w:t>s initial disinclination to order s</w:t>
      </w:r>
      <w:r>
        <w:t>ervice outside the jurisdiction:</w:t>
      </w:r>
      <w:r w:rsidRPr="00FB791F">
        <w:t xml:space="preserve">  </w:t>
      </w:r>
      <w:r w:rsidRPr="00FB791F">
        <w:rPr>
          <w:i/>
        </w:rPr>
        <w:t xml:space="preserve">Humane Society International Inc </w:t>
      </w:r>
      <w:r>
        <w:rPr>
          <w:i/>
        </w:rPr>
        <w:t>v Kyodo Senpaku Kaisha L</w:t>
      </w:r>
      <w:r w:rsidRPr="00FB791F">
        <w:rPr>
          <w:i/>
        </w:rPr>
        <w:t>td</w:t>
      </w:r>
      <w:r w:rsidRPr="00FB791F">
        <w:t xml:space="preserve"> (2006) 154 FCR 425 at 430 [11]-]13] per Black CJ and Finkelstein J.</w:t>
      </w:r>
    </w:p>
    <w:p w:rsidR="00214C91" w:rsidRPr="00FB791F" w:rsidRDefault="00214C91" w:rsidP="00F8091B">
      <w:pPr>
        <w:pStyle w:val="ParaNumbering"/>
      </w:pPr>
      <w:r w:rsidRPr="00FB791F">
        <w:t xml:space="preserve">The present application seeks, first, directions on the mode and sufficiency of service on the respondent of sealed orders.  Secondly, it seeks that the applicant be granted leave to serve the sealed orders on the respondent in </w:t>
      </w:r>
      <w:smartTag w:uri="urn:schemas-microsoft-com:office:smarttags" w:element="place">
        <w:smartTag w:uri="urn:schemas-microsoft-com:office:smarttags" w:element="country-region">
          <w:r w:rsidRPr="00FB791F">
            <w:t>Japan</w:t>
          </w:r>
        </w:smartTag>
      </w:smartTag>
      <w:r w:rsidRPr="00FB791F">
        <w:t xml:space="preserve"> by substituted service in effect by means replicating the order for substituted service made by Allsop J in February 2007 in respect of the original process.  </w:t>
      </w:r>
    </w:p>
    <w:p w:rsidR="00214C91" w:rsidRPr="00FB791F" w:rsidRDefault="00214C91" w:rsidP="00F8091B">
      <w:pPr>
        <w:pStyle w:val="ParaNumbering"/>
      </w:pPr>
      <w:r w:rsidRPr="00FB791F">
        <w:t xml:space="preserve">It is not the function of the </w:t>
      </w:r>
      <w:r>
        <w:t>C</w:t>
      </w:r>
      <w:r w:rsidRPr="00FB791F">
        <w:t xml:space="preserve">ourt to give judicial advice as to the appropriate way in which proceedings may be served.  The function of the </w:t>
      </w:r>
      <w:r>
        <w:t>C</w:t>
      </w:r>
      <w:r w:rsidRPr="00FB791F">
        <w:t>ourt is to hear and determine disputes and to make orders on the application of parties.  The mode and sufficiency of service is a matter which may well be the subject of future litigation in the event that the respondent wishes to contest any attempt to enforce the orders sought to be made again</w:t>
      </w:r>
      <w:r>
        <w:t>st it.  There is a well recognis</w:t>
      </w:r>
      <w:r w:rsidRPr="00FB791F">
        <w:t xml:space="preserve">ed jurisdiction which the </w:t>
      </w:r>
      <w:r>
        <w:t>C</w:t>
      </w:r>
      <w:r w:rsidRPr="00FB791F">
        <w:t>ourt possesses to give advice and direction to its officers such as liquidators appointed by the</w:t>
      </w:r>
      <w:r>
        <w:t xml:space="preserve"> C</w:t>
      </w:r>
      <w:r w:rsidRPr="00FB791F">
        <w:t xml:space="preserve">ourt, or trustees pursuant to statute.  It would not be appropriate to make an order in terms of par 1 of the motion.  </w:t>
      </w:r>
    </w:p>
    <w:p w:rsidR="00214C91" w:rsidRPr="00FB791F" w:rsidRDefault="00214C91" w:rsidP="00F8091B">
      <w:pPr>
        <w:pStyle w:val="ParaNumbering"/>
      </w:pPr>
      <w:r w:rsidRPr="00FB791F">
        <w:t>However, the applicant alternatively seeks an order in terms of par 2.  The applicant has drawn my attention to two learned articles concerning service under the law of Japan, namely, McDonald</w:t>
      </w:r>
      <w:r>
        <w:t xml:space="preserve"> AJ,</w:t>
      </w:r>
      <w:r w:rsidRPr="00FB791F">
        <w:rPr>
          <w:i/>
        </w:rPr>
        <w:t xml:space="preserve"> </w:t>
      </w:r>
      <w:r>
        <w:t>‘</w:t>
      </w:r>
      <w:r w:rsidRPr="006E2342">
        <w:t>Service of an Australian Originating Process in Japan</w:t>
      </w:r>
      <w:r>
        <w:t>’</w:t>
      </w:r>
      <w:r w:rsidRPr="00FB791F">
        <w:t xml:space="preserve"> (1992) 66 ALJ 810 especially at 816</w:t>
      </w:r>
      <w:r>
        <w:t>, and</w:t>
      </w:r>
      <w:r w:rsidRPr="00FB791F">
        <w:t xml:space="preserve"> Gamertsfelder </w:t>
      </w:r>
      <w:r>
        <w:t>L, ‘C</w:t>
      </w:r>
      <w:r w:rsidRPr="00FB791F">
        <w:t>ross</w:t>
      </w:r>
      <w:r>
        <w:t xml:space="preserve"> B</w:t>
      </w:r>
      <w:r w:rsidRPr="00FB791F">
        <w:t xml:space="preserve">order </w:t>
      </w:r>
      <w:r>
        <w:t>L</w:t>
      </w:r>
      <w:r w:rsidRPr="00FB791F">
        <w:t xml:space="preserve">itigation: </w:t>
      </w:r>
      <w:r>
        <w:t xml:space="preserve"> E</w:t>
      </w:r>
      <w:r w:rsidRPr="00FB791F">
        <w:t xml:space="preserve">xploring the </w:t>
      </w:r>
      <w:r>
        <w:t>D</w:t>
      </w:r>
      <w:r w:rsidRPr="00FB791F">
        <w:t xml:space="preserve">ifficulties </w:t>
      </w:r>
      <w:r>
        <w:t>A</w:t>
      </w:r>
      <w:r w:rsidRPr="00FB791F">
        <w:t xml:space="preserve">ssociated with </w:t>
      </w:r>
      <w:r>
        <w:t>E</w:t>
      </w:r>
      <w:r w:rsidRPr="00FB791F">
        <w:t xml:space="preserve">nforcing Australian </w:t>
      </w:r>
      <w:r>
        <w:t>Money J</w:t>
      </w:r>
      <w:r w:rsidRPr="00FB791F">
        <w:t>udgments in Japan</w:t>
      </w:r>
      <w:r>
        <w:t>’</w:t>
      </w:r>
      <w:r w:rsidRPr="00FB791F">
        <w:t xml:space="preserve"> (1998) 17 ABR 161 at 171.  These make clear that in </w:t>
      </w:r>
      <w:smartTag w:uri="urn:schemas-microsoft-com:office:smarttags" w:element="country-region">
        <w:r w:rsidRPr="00FB791F">
          <w:t>Japan</w:t>
        </w:r>
      </w:smartTag>
      <w:r w:rsidRPr="00FB791F">
        <w:t xml:space="preserve"> service by mail or even personal service by a party will not be sufficient under the law of </w:t>
      </w:r>
      <w:smartTag w:uri="urn:schemas-microsoft-com:office:smarttags" w:element="place">
        <w:smartTag w:uri="urn:schemas-microsoft-com:office:smarttags" w:element="country-region">
          <w:r w:rsidRPr="00FB791F">
            <w:t>Japan</w:t>
          </w:r>
        </w:smartTag>
      </w:smartTag>
      <w:r w:rsidRPr="00FB791F">
        <w:t xml:space="preserve"> to amount to service of court process.  Apparently under the law of </w:t>
      </w:r>
      <w:smartTag w:uri="urn:schemas-microsoft-com:office:smarttags" w:element="country-region">
        <w:r w:rsidRPr="00FB791F">
          <w:t>Japan</w:t>
        </w:r>
      </w:smartTag>
      <w:r>
        <w:t>,</w:t>
      </w:r>
      <w:r w:rsidRPr="00FB791F">
        <w:t xml:space="preserve"> service is to be effected by the court as an act of assertion of its authority</w:t>
      </w:r>
      <w:r>
        <w:t xml:space="preserve">; </w:t>
      </w:r>
      <w:r w:rsidRPr="00FB791F">
        <w:t xml:space="preserve"> anything falling short of that will not suffice for the purposes of the law of </w:t>
      </w:r>
      <w:smartTag w:uri="urn:schemas-microsoft-com:office:smarttags" w:element="country-region">
        <w:smartTag w:uri="urn:schemas-microsoft-com:office:smarttags" w:element="place">
          <w:r w:rsidRPr="00FB791F">
            <w:t>Japan</w:t>
          </w:r>
        </w:smartTag>
      </w:smartTag>
      <w:r w:rsidRPr="00FB791F">
        <w:t>.</w:t>
      </w:r>
    </w:p>
    <w:p w:rsidR="00214C91" w:rsidRPr="00FB791F" w:rsidRDefault="00214C91" w:rsidP="00F8091B">
      <w:pPr>
        <w:pStyle w:val="ParaNumbering"/>
      </w:pPr>
      <w:r w:rsidRPr="00FB791F">
        <w:t xml:space="preserve">Accordingly, if those views authoritatively reflect the law of </w:t>
      </w:r>
      <w:smartTag w:uri="urn:schemas-microsoft-com:office:smarttags" w:element="country-region">
        <w:smartTag w:uri="urn:schemas-microsoft-com:office:smarttags" w:element="place">
          <w:r w:rsidRPr="00FB791F">
            <w:t>Japan</w:t>
          </w:r>
        </w:smartTag>
      </w:smartTag>
      <w:r w:rsidRPr="00FB791F">
        <w:t>, a matter about which I say nothing, the applicant would not be able to comply with the provisions of O 8 rr 4 or 5.  It seems to me that in the circumstances of this case I may comfortably be satisfied that it is impracticable to serve the</w:t>
      </w:r>
      <w:r>
        <w:t xml:space="preserve"> orders in accordance with O</w:t>
      </w:r>
      <w:r w:rsidRPr="00FB791F">
        <w:t xml:space="preserve"> 8.  This is principally because on the material before me no relevant convention applies in </w:t>
      </w:r>
      <w:smartTag w:uri="urn:schemas-microsoft-com:office:smarttags" w:element="country-region">
        <w:r w:rsidRPr="00FB791F">
          <w:t>Japan</w:t>
        </w:r>
      </w:smartTag>
      <w:r w:rsidRPr="00FB791F">
        <w:t xml:space="preserve"> permitting the proposed mode of service</w:t>
      </w:r>
      <w:r>
        <w:t>,</w:t>
      </w:r>
      <w:r w:rsidRPr="00FB791F">
        <w:t xml:space="preserve"> nor does the law of </w:t>
      </w:r>
      <w:smartTag w:uri="urn:schemas-microsoft-com:office:smarttags" w:element="country-region">
        <w:r w:rsidRPr="00FB791F">
          <w:t>Japan</w:t>
        </w:r>
      </w:smartTag>
      <w:r w:rsidRPr="00FB791F">
        <w:t xml:space="preserve"> support it.  Attempts to serve the originating process through diplomatic channels have been met by the Japanese Government returning it on 26 October 2006 with a note to the Australian </w:t>
      </w:r>
      <w:r>
        <w:t>e</w:t>
      </w:r>
      <w:r w:rsidRPr="00FB791F">
        <w:t xml:space="preserve">mbassy that the documents would not be accepted on the stated ground that </w:t>
      </w:r>
      <w:r>
        <w:t>‘this</w:t>
      </w:r>
      <w:r w:rsidRPr="00FB791F">
        <w:t xml:space="preserve"> issue relates to waters and a matter over which Japan does not recognise Australian jurisdiction</w:t>
      </w:r>
      <w:r>
        <w:t>’</w:t>
      </w:r>
      <w:r w:rsidRPr="00FB791F">
        <w:t>:</w:t>
      </w:r>
      <w:r>
        <w:t xml:space="preserve"> </w:t>
      </w:r>
      <w:r w:rsidRPr="00FB791F">
        <w:t xml:space="preserve"> </w:t>
      </w:r>
      <w:r w:rsidRPr="00FB791F">
        <w:rPr>
          <w:i/>
        </w:rPr>
        <w:t xml:space="preserve">Humane Society </w:t>
      </w:r>
      <w:r>
        <w:t>[2008]</w:t>
      </w:r>
      <w:r w:rsidRPr="00FB791F">
        <w:t xml:space="preserve"> </w:t>
      </w:r>
      <w:r>
        <w:t xml:space="preserve">FCA 3 at </w:t>
      </w:r>
      <w:r w:rsidRPr="00FB791F">
        <w:t xml:space="preserve">[20]. </w:t>
      </w:r>
    </w:p>
    <w:p w:rsidR="00214C91" w:rsidRPr="00FB791F" w:rsidRDefault="00214C91" w:rsidP="00F8091B">
      <w:pPr>
        <w:pStyle w:val="ParaNumbering"/>
      </w:pPr>
      <w:r w:rsidRPr="00FB791F">
        <w:t>I am satisfied on that basis that it is impractical to comply with the rules for serving the documents in Japan and that I should make an order under O 7 r 9 to the effect sought by the applicant in par 2 of its notice of motion</w:t>
      </w:r>
      <w:r>
        <w:t>,</w:t>
      </w:r>
      <w:r w:rsidRPr="00FB791F">
        <w:t xml:space="preserve"> with the addition that there be an affidavit from an interpreter verifying the accuracy of the translation of the orders proposed to be served as engrossed.  </w:t>
      </w:r>
    </w:p>
    <w:p w:rsidR="00214C91" w:rsidRPr="00FB791F" w:rsidRDefault="00214C91" w:rsidP="00753BAB"/>
    <w:tbl>
      <w:tblPr>
        <w:tblW w:w="0" w:type="auto"/>
        <w:tblLayout w:type="fixed"/>
        <w:tblLook w:val="0000"/>
      </w:tblPr>
      <w:tblGrid>
        <w:gridCol w:w="3799"/>
      </w:tblGrid>
      <w:tr w:rsidR="00214C91" w:rsidRPr="00FB791F">
        <w:tblPrEx>
          <w:tblCellMar>
            <w:top w:w="0" w:type="dxa"/>
            <w:bottom w:w="0" w:type="dxa"/>
          </w:tblCellMar>
        </w:tblPrEx>
        <w:tc>
          <w:tcPr>
            <w:tcW w:w="3799" w:type="dxa"/>
          </w:tcPr>
          <w:p w:rsidR="00214C91" w:rsidRPr="00FB791F" w:rsidRDefault="00214C91">
            <w:pPr>
              <w:pStyle w:val="Certify"/>
            </w:pPr>
            <w:bookmarkStart w:id="20" w:name="Certification"/>
            <w:r w:rsidRPr="00FB791F">
              <w:t xml:space="preserve">I certify that the preceding </w:t>
            </w:r>
            <w:bookmarkStart w:id="21" w:name="NumberWord"/>
            <w:r w:rsidRPr="00FB791F">
              <w:t>nine</w:t>
            </w:r>
            <w:bookmarkEnd w:id="21"/>
            <w:r w:rsidRPr="00FB791F">
              <w:t xml:space="preserve"> (</w:t>
            </w:r>
            <w:bookmarkStart w:id="22" w:name="NumberNumeral"/>
            <w:r w:rsidRPr="00FB791F">
              <w:t>9</w:t>
            </w:r>
            <w:bookmarkEnd w:id="22"/>
            <w:r w:rsidRPr="00FB791F">
              <w:t xml:space="preserve">) numbered paragraphs are a true copy of the Reasons for Judgment herein of the Honourable </w:t>
            </w:r>
            <w:bookmarkStart w:id="23" w:name="Justice"/>
            <w:r w:rsidRPr="00FB791F">
              <w:t>Justice Rares</w:t>
            </w:r>
            <w:bookmarkEnd w:id="23"/>
            <w:r w:rsidRPr="00FB791F">
              <w:t>.</w:t>
            </w:r>
          </w:p>
        </w:tc>
      </w:tr>
    </w:tbl>
    <w:p w:rsidR="00214C91" w:rsidRPr="00FB791F" w:rsidRDefault="00214C91">
      <w:pPr>
        <w:suppressAutoHyphens/>
      </w:pPr>
    </w:p>
    <w:p w:rsidR="00214C91" w:rsidRPr="00FB791F" w:rsidRDefault="00214C91">
      <w:pPr>
        <w:suppressAutoHyphens/>
      </w:pPr>
      <w:r w:rsidRPr="00FB791F">
        <w:t>Associate:</w:t>
      </w:r>
    </w:p>
    <w:p w:rsidR="00214C91" w:rsidRPr="00FB791F" w:rsidRDefault="00214C91">
      <w:pPr>
        <w:suppressAutoHyphens/>
      </w:pPr>
    </w:p>
    <w:p w:rsidR="00214C91" w:rsidRPr="00FB791F" w:rsidRDefault="00214C91">
      <w:pPr>
        <w:tabs>
          <w:tab w:val="left" w:pos="1134"/>
        </w:tabs>
        <w:suppressAutoHyphens/>
      </w:pPr>
      <w:r w:rsidRPr="00FB791F">
        <w:t>Dated:</w:t>
      </w:r>
      <w:r w:rsidRPr="00FB791F">
        <w:tab/>
      </w:r>
      <w:bookmarkStart w:id="24" w:name="CertifyDated"/>
      <w:r>
        <w:t>29</w:t>
      </w:r>
      <w:r w:rsidRPr="00FB791F">
        <w:t xml:space="preserve"> January 2008</w:t>
      </w:r>
      <w:bookmarkEnd w:id="24"/>
    </w:p>
    <w:p w:rsidR="00214C91" w:rsidRPr="00FB791F" w:rsidRDefault="00214C91">
      <w:pPr>
        <w:suppressAutoHyphens/>
      </w:pPr>
    </w:p>
    <w:bookmarkEnd w:id="20"/>
    <w:p w:rsidR="00214C91" w:rsidRPr="00FB791F" w:rsidRDefault="00214C91"/>
    <w:tbl>
      <w:tblPr>
        <w:tblStyle w:val="TableGrid"/>
        <w:tblW w:w="0" w:type="auto"/>
        <w:tblCellSpacing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86"/>
        <w:gridCol w:w="5978"/>
      </w:tblGrid>
      <w:tr w:rsidR="00214C91" w:rsidRPr="00FB791F">
        <w:trPr>
          <w:tblCellSpacing w:w="8" w:type="dxa"/>
        </w:trPr>
        <w:tc>
          <w:tcPr>
            <w:tcW w:w="3062" w:type="dxa"/>
          </w:tcPr>
          <w:p w:rsidR="00214C91" w:rsidRPr="00FB791F" w:rsidRDefault="00214C91">
            <w:pPr>
              <w:pStyle w:val="Counsel"/>
            </w:pPr>
            <w:bookmarkStart w:id="25" w:name="Counsel"/>
            <w:r w:rsidRPr="00FB791F">
              <w:t xml:space="preserve">Counsel for the </w:t>
            </w:r>
            <w:bookmarkStart w:id="26" w:name="AppType"/>
            <w:r w:rsidRPr="00FB791F">
              <w:t>Applicant:</w:t>
            </w:r>
            <w:bookmarkEnd w:id="26"/>
          </w:p>
        </w:tc>
        <w:tc>
          <w:tcPr>
            <w:tcW w:w="5954" w:type="dxa"/>
          </w:tcPr>
          <w:p w:rsidR="00214C91" w:rsidRPr="00FB791F" w:rsidRDefault="00214C91">
            <w:pPr>
              <w:pStyle w:val="Counsel"/>
            </w:pPr>
            <w:bookmarkStart w:id="27" w:name="AppCounsel"/>
            <w:r>
              <w:t>C</w:t>
            </w:r>
            <w:r w:rsidRPr="00FB791F">
              <w:t xml:space="preserve"> McGrath</w:t>
            </w:r>
            <w:bookmarkEnd w:id="27"/>
          </w:p>
        </w:tc>
      </w:tr>
      <w:tr w:rsidR="00214C91" w:rsidRPr="00FB791F">
        <w:trPr>
          <w:tblCellSpacing w:w="8" w:type="dxa"/>
        </w:trPr>
        <w:tc>
          <w:tcPr>
            <w:tcW w:w="3062" w:type="dxa"/>
          </w:tcPr>
          <w:p w:rsidR="00214C91" w:rsidRPr="00FB791F" w:rsidRDefault="00214C91">
            <w:pPr>
              <w:pStyle w:val="Counsel"/>
            </w:pPr>
          </w:p>
        </w:tc>
        <w:tc>
          <w:tcPr>
            <w:tcW w:w="5954" w:type="dxa"/>
          </w:tcPr>
          <w:p w:rsidR="00214C91" w:rsidRPr="00FB791F" w:rsidRDefault="00214C91">
            <w:pPr>
              <w:pStyle w:val="Counsel"/>
            </w:pPr>
          </w:p>
        </w:tc>
      </w:tr>
      <w:tr w:rsidR="00214C91" w:rsidRPr="00FB791F">
        <w:trPr>
          <w:tblCellSpacing w:w="8" w:type="dxa"/>
        </w:trPr>
        <w:tc>
          <w:tcPr>
            <w:tcW w:w="3062" w:type="dxa"/>
          </w:tcPr>
          <w:p w:rsidR="00214C91" w:rsidRPr="00FB791F" w:rsidRDefault="00214C91">
            <w:pPr>
              <w:pStyle w:val="Counsel"/>
            </w:pPr>
            <w:r w:rsidRPr="00FB791F">
              <w:t xml:space="preserve">Solicitor for the </w:t>
            </w:r>
            <w:fldSimple w:instr=" ref AppType  \* MERGEFORMAT " w:fldLock="1">
              <w:r w:rsidRPr="00FB791F">
                <w:t>Applicant:</w:t>
              </w:r>
            </w:fldSimple>
          </w:p>
        </w:tc>
        <w:tc>
          <w:tcPr>
            <w:tcW w:w="5954" w:type="dxa"/>
          </w:tcPr>
          <w:p w:rsidR="00214C91" w:rsidRPr="00FB791F" w:rsidRDefault="00214C91">
            <w:pPr>
              <w:pStyle w:val="Counsel"/>
            </w:pPr>
            <w:bookmarkStart w:id="28" w:name="AppSol"/>
            <w:bookmarkEnd w:id="28"/>
            <w:r>
              <w:t>Environmental Defender’s Office (NSW) Ltd</w:t>
            </w:r>
          </w:p>
        </w:tc>
      </w:tr>
      <w:tr w:rsidR="00214C91" w:rsidRPr="00FB791F">
        <w:trPr>
          <w:tblCellSpacing w:w="8" w:type="dxa"/>
        </w:trPr>
        <w:tc>
          <w:tcPr>
            <w:tcW w:w="3062" w:type="dxa"/>
          </w:tcPr>
          <w:p w:rsidR="00214C91" w:rsidRPr="00FB791F" w:rsidRDefault="00214C91">
            <w:pPr>
              <w:pStyle w:val="Counsel"/>
            </w:pPr>
          </w:p>
        </w:tc>
        <w:tc>
          <w:tcPr>
            <w:tcW w:w="5954" w:type="dxa"/>
          </w:tcPr>
          <w:p w:rsidR="00214C91" w:rsidRPr="00FB791F" w:rsidRDefault="00214C91">
            <w:pPr>
              <w:pStyle w:val="Counsel"/>
            </w:pPr>
          </w:p>
        </w:tc>
      </w:tr>
      <w:tr w:rsidR="00214C91" w:rsidRPr="00FB791F">
        <w:trPr>
          <w:tblCellSpacing w:w="8" w:type="dxa"/>
        </w:trPr>
        <w:tc>
          <w:tcPr>
            <w:tcW w:w="3062" w:type="dxa"/>
          </w:tcPr>
          <w:p w:rsidR="00214C91" w:rsidRPr="00FB791F" w:rsidRDefault="00214C91">
            <w:pPr>
              <w:pStyle w:val="Counsel"/>
            </w:pPr>
          </w:p>
        </w:tc>
        <w:tc>
          <w:tcPr>
            <w:tcW w:w="5954" w:type="dxa"/>
          </w:tcPr>
          <w:p w:rsidR="00214C91" w:rsidRPr="00FB791F" w:rsidRDefault="00214C91">
            <w:pPr>
              <w:pStyle w:val="Counsel"/>
            </w:pPr>
            <w:bookmarkStart w:id="29" w:name="RespCounsel"/>
            <w:bookmarkEnd w:id="29"/>
            <w:r>
              <w:t>The Respondent did not appear.</w:t>
            </w:r>
          </w:p>
        </w:tc>
      </w:tr>
      <w:tr w:rsidR="00214C91" w:rsidRPr="00FB791F">
        <w:trPr>
          <w:tblCellSpacing w:w="8" w:type="dxa"/>
        </w:trPr>
        <w:tc>
          <w:tcPr>
            <w:tcW w:w="3062" w:type="dxa"/>
          </w:tcPr>
          <w:p w:rsidR="00214C91" w:rsidRPr="00FB791F" w:rsidRDefault="00214C91">
            <w:pPr>
              <w:pStyle w:val="Counsel"/>
            </w:pPr>
          </w:p>
        </w:tc>
        <w:tc>
          <w:tcPr>
            <w:tcW w:w="5954" w:type="dxa"/>
          </w:tcPr>
          <w:p w:rsidR="00214C91" w:rsidRPr="00FB791F" w:rsidRDefault="00214C91">
            <w:pPr>
              <w:pStyle w:val="Counsel"/>
            </w:pPr>
          </w:p>
        </w:tc>
      </w:tr>
      <w:tr w:rsidR="00214C91" w:rsidRPr="00FB791F">
        <w:trPr>
          <w:tblCellSpacing w:w="8" w:type="dxa"/>
        </w:trPr>
        <w:tc>
          <w:tcPr>
            <w:tcW w:w="3062" w:type="dxa"/>
          </w:tcPr>
          <w:p w:rsidR="00214C91" w:rsidRPr="00FB791F" w:rsidRDefault="00214C91">
            <w:pPr>
              <w:pStyle w:val="Counsel"/>
            </w:pPr>
            <w:r w:rsidRPr="00FB791F">
              <w:t>Date of Hearing:</w:t>
            </w:r>
          </w:p>
        </w:tc>
        <w:tc>
          <w:tcPr>
            <w:tcW w:w="5954" w:type="dxa"/>
          </w:tcPr>
          <w:p w:rsidR="00214C91" w:rsidRPr="00FB791F" w:rsidRDefault="00214C91">
            <w:pPr>
              <w:pStyle w:val="Counsel"/>
            </w:pPr>
            <w:bookmarkStart w:id="30" w:name="HearingDate"/>
            <w:r>
              <w:t>18</w:t>
            </w:r>
            <w:r w:rsidRPr="00FB791F">
              <w:t xml:space="preserve"> January 2008</w:t>
            </w:r>
            <w:bookmarkEnd w:id="30"/>
          </w:p>
        </w:tc>
      </w:tr>
      <w:tr w:rsidR="00214C91" w:rsidRPr="00FB791F">
        <w:trPr>
          <w:tblCellSpacing w:w="8" w:type="dxa"/>
        </w:trPr>
        <w:tc>
          <w:tcPr>
            <w:tcW w:w="3062" w:type="dxa"/>
          </w:tcPr>
          <w:p w:rsidR="00214C91" w:rsidRPr="00FB791F" w:rsidRDefault="00214C91">
            <w:pPr>
              <w:pStyle w:val="Counsel"/>
            </w:pPr>
          </w:p>
        </w:tc>
        <w:tc>
          <w:tcPr>
            <w:tcW w:w="5954" w:type="dxa"/>
          </w:tcPr>
          <w:p w:rsidR="00214C91" w:rsidRPr="00FB791F" w:rsidRDefault="00214C91">
            <w:pPr>
              <w:pStyle w:val="Counsel"/>
            </w:pPr>
          </w:p>
        </w:tc>
      </w:tr>
      <w:tr w:rsidR="00214C91" w:rsidRPr="00FB791F">
        <w:trPr>
          <w:tblCellSpacing w:w="8" w:type="dxa"/>
        </w:trPr>
        <w:tc>
          <w:tcPr>
            <w:tcW w:w="3062" w:type="dxa"/>
          </w:tcPr>
          <w:p w:rsidR="00214C91" w:rsidRPr="00FB791F" w:rsidRDefault="00214C91">
            <w:pPr>
              <w:pStyle w:val="Counsel"/>
            </w:pPr>
            <w:r w:rsidRPr="00FB791F">
              <w:t>Date of Judgment:</w:t>
            </w:r>
          </w:p>
        </w:tc>
        <w:tc>
          <w:tcPr>
            <w:tcW w:w="5954" w:type="dxa"/>
          </w:tcPr>
          <w:p w:rsidR="00214C91" w:rsidRPr="00FB791F" w:rsidRDefault="00214C91">
            <w:pPr>
              <w:pStyle w:val="Counsel"/>
            </w:pPr>
            <w:bookmarkStart w:id="31" w:name="JudgmentDate"/>
            <w:r>
              <w:t>18</w:t>
            </w:r>
            <w:r w:rsidRPr="00FB791F">
              <w:t xml:space="preserve"> January 2008</w:t>
            </w:r>
            <w:bookmarkEnd w:id="31"/>
          </w:p>
        </w:tc>
      </w:tr>
    </w:tbl>
    <w:p w:rsidR="00214C91" w:rsidRPr="00FB791F" w:rsidRDefault="00214C91">
      <w:pPr>
        <w:suppressAutoHyphens/>
      </w:pPr>
    </w:p>
    <w:bookmarkEnd w:id="25"/>
    <w:p w:rsidR="00214C91" w:rsidRPr="00FB791F" w:rsidRDefault="00214C91" w:rsidP="009F0487"/>
    <w:p w:rsidR="00214C91" w:rsidRPr="00FB791F" w:rsidRDefault="00214C91" w:rsidP="00D05999"/>
    <w:sectPr w:rsidR="00214C91" w:rsidRPr="00FB791F" w:rsidSect="00214C91">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C91" w:rsidRDefault="00214C91">
      <w:pPr>
        <w:spacing w:line="20" w:lineRule="exact"/>
      </w:pPr>
    </w:p>
    <w:p w:rsidR="00214C91" w:rsidRDefault="00214C91"/>
    <w:p w:rsidR="00214C91" w:rsidRDefault="00214C91"/>
  </w:endnote>
  <w:endnote w:type="continuationSeparator" w:id="1">
    <w:p w:rsidR="00214C91" w:rsidRDefault="00214C91">
      <w:r>
        <w:t xml:space="preserve"> </w:t>
      </w:r>
    </w:p>
    <w:p w:rsidR="00214C91" w:rsidRDefault="00214C91"/>
    <w:p w:rsidR="00214C91" w:rsidRDefault="00214C91"/>
  </w:endnote>
  <w:endnote w:type="continuationNotice" w:id="2">
    <w:p w:rsidR="00214C91" w:rsidRDefault="00214C91">
      <w:r>
        <w:t xml:space="preserve"> </w:t>
      </w:r>
    </w:p>
    <w:p w:rsidR="00214C91" w:rsidRDefault="00214C91"/>
    <w:p w:rsidR="00214C91" w:rsidRDefault="00214C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1" w:rsidRPr="00CE059C" w:rsidRDefault="00214C91" w:rsidP="00CE0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1" w:rsidRDefault="00214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C91" w:rsidRDefault="00214C91"/>
    <w:p w:rsidR="00214C91" w:rsidRDefault="00214C91"/>
    <w:p w:rsidR="00214C91" w:rsidRDefault="00214C91"/>
  </w:footnote>
  <w:footnote w:type="continuationSeparator" w:id="1">
    <w:p w:rsidR="00214C91" w:rsidRDefault="00214C91">
      <w:r>
        <w:continuationSeparator/>
      </w:r>
    </w:p>
    <w:p w:rsidR="00214C91" w:rsidRDefault="00214C91"/>
    <w:p w:rsidR="00214C91" w:rsidRDefault="00214C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1" w:rsidRDefault="00214C91">
    <w:pPr>
      <w:tabs>
        <w:tab w:val="center" w:pos="4512"/>
      </w:tabs>
      <w:suppressAutoHyphens/>
      <w:rPr>
        <w:spacing w:val="-3"/>
      </w:rPr>
    </w:pPr>
  </w:p>
  <w:p w:rsidR="00214C91" w:rsidRDefault="00214C91">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1" w:rsidRDefault="00214C91">
    <w:pPr>
      <w:tabs>
        <w:tab w:val="center" w:pos="4512"/>
      </w:tabs>
      <w:suppressAutoHyphens/>
    </w:pPr>
  </w:p>
  <w:p w:rsidR="00214C91" w:rsidRDefault="00214C91">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1" w:rsidRDefault="00214C91">
    <w:pPr>
      <w:pStyle w:val="Header"/>
      <w:jc w:val="right"/>
    </w:pPr>
  </w:p>
  <w:p w:rsidR="00214C91" w:rsidRDefault="00214C91" w:rsidP="00320622">
    <w:pPr>
      <w:pStyle w:val="Header"/>
      <w:tabs>
        <w:tab w:val="clear" w:pos="4320"/>
        <w:tab w:val="clear" w:pos="8640"/>
      </w:tabs>
      <w:jc w:val="right"/>
    </w:pPr>
    <w:bookmarkStart w:id="18" w:name="Distribution"/>
    <w:r>
      <w:t>NO QUESTION OF PRINCIPLE</w:t>
    </w:r>
    <w:bookmarkEnd w:id="18"/>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1" w:rsidRDefault="00214C9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1" w:rsidRDefault="00214C91">
    <w:pPr>
      <w:tabs>
        <w:tab w:val="center" w:pos="4512"/>
      </w:tabs>
      <w:suppressAutoHyphens/>
    </w:pPr>
    <w:r>
      <w:tab/>
      <w:t xml:space="preserve">- </w:t>
    </w:r>
    <w:fldSimple w:instr="page \* arabic">
      <w:r>
        <w:rPr>
          <w:noProof/>
        </w:rPr>
        <w:t>4</w:t>
      </w:r>
    </w:fldSimple>
    <w:r>
      <w:t xml:space="preserve"> -</w:t>
    </w:r>
  </w:p>
  <w:p w:rsidR="00214C91" w:rsidRDefault="00214C9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91" w:rsidRDefault="00214C91">
    <w:pPr>
      <w:pStyle w:val="Header"/>
      <w:jc w:val="right"/>
    </w:pPr>
  </w:p>
  <w:p w:rsidR="00214C91" w:rsidRDefault="00214C91" w:rsidP="00320622">
    <w:pPr>
      <w:pStyle w:val="Header"/>
      <w:tabs>
        <w:tab w:val="clear" w:pos="4320"/>
        <w:tab w:val="clear" w:pos="8640"/>
      </w:tabs>
      <w:jc w:val="right"/>
    </w:pPr>
    <w:bookmarkStart w:id="32" w:name="Distribution2"/>
    <w:r>
      <w:t>NO QUESTION OF PRINCIPLE</w:t>
    </w:r>
    <w:bookmarkEnd w:id="3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74C2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70A3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7031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3015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0CB6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76C9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1462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702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5E04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66F8F4"/>
    <w:lvl w:ilvl="0">
      <w:start w:val="1"/>
      <w:numFmt w:val="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29AE3DD1"/>
    <w:multiLevelType w:val="singleLevel"/>
    <w:tmpl w:val="2CA89EEE"/>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3">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Counsel" w:val="Mr Chris McGrath"/>
    <w:docVar w:name="Appeal" w:val="Not an Appeal"/>
    <w:docVar w:name="Appellant" w:val="False"/>
    <w:docVar w:name="Applicant" w:val="True"/>
    <w:docVar w:name="ApplicantList" w:val="HUMANE SOCIETY INTERNATIONAL INC"/>
    <w:docVar w:name="AppType" w:val="Applicant"/>
    <w:docVar w:name="CurYear" w:val="2004"/>
    <w:docVar w:name="DistCategories" w:val="NO CATCHWORDS - NO QUESTION OF PRINCIPLE"/>
    <w:docVar w:name="DocCreated" w:val="True"/>
    <w:docVar w:name="FileNo" w:val="NSD 1519"/>
    <w:docVar w:name="FullCourt" w:val="False"/>
    <w:docVar w:name="HearingDate" w:val="18 January 2008"/>
    <w:docVar w:name="IsAppeal" w:val="Applicant"/>
    <w:docVar w:name="Judgdate" w:val="18 January 2008"/>
    <w:docVar w:name="Judge" w:val="Rares"/>
    <w:docVar w:name="JudgePlace" w:val="SYDNEY"/>
    <w:docVar w:name="JudgmentDate" w:val="18 January 2008"/>
    <w:docVar w:name="NSD" w:val="NSD NSD 1519 of 2004"/>
    <w:docVar w:name="NumApps" w:val="1"/>
    <w:docVar w:name="NumJudges" w:val="Single Judge"/>
    <w:docVar w:name="NumResps" w:val="1"/>
    <w:docVar w:name="RespondentList" w:val="KYODO SENPAKU KAISHA LTD"/>
    <w:docVar w:name="ResState" w:val="NEW SOUTH WALES"/>
    <w:docVar w:name="Single" w:val="True"/>
  </w:docVars>
  <w:rsids>
    <w:rsidRoot w:val="00753BAB"/>
    <w:rsid w:val="00000427"/>
    <w:rsid w:val="00001337"/>
    <w:rsid w:val="00001CDB"/>
    <w:rsid w:val="0000508E"/>
    <w:rsid w:val="00005130"/>
    <w:rsid w:val="00005B67"/>
    <w:rsid w:val="000143EE"/>
    <w:rsid w:val="00014AA9"/>
    <w:rsid w:val="00017413"/>
    <w:rsid w:val="00017BB7"/>
    <w:rsid w:val="00017C80"/>
    <w:rsid w:val="00020D50"/>
    <w:rsid w:val="000241B9"/>
    <w:rsid w:val="000275ED"/>
    <w:rsid w:val="0003311D"/>
    <w:rsid w:val="00034E12"/>
    <w:rsid w:val="00041A20"/>
    <w:rsid w:val="00047FB8"/>
    <w:rsid w:val="00051054"/>
    <w:rsid w:val="00054721"/>
    <w:rsid w:val="000564FB"/>
    <w:rsid w:val="000573F4"/>
    <w:rsid w:val="0005745C"/>
    <w:rsid w:val="000632DC"/>
    <w:rsid w:val="00067C93"/>
    <w:rsid w:val="000720FF"/>
    <w:rsid w:val="00076213"/>
    <w:rsid w:val="00077200"/>
    <w:rsid w:val="00077BFD"/>
    <w:rsid w:val="00085D38"/>
    <w:rsid w:val="00085FB5"/>
    <w:rsid w:val="00086451"/>
    <w:rsid w:val="00086615"/>
    <w:rsid w:val="0009015A"/>
    <w:rsid w:val="0009487A"/>
    <w:rsid w:val="00097725"/>
    <w:rsid w:val="000A268F"/>
    <w:rsid w:val="000B0A83"/>
    <w:rsid w:val="000B714E"/>
    <w:rsid w:val="000C3042"/>
    <w:rsid w:val="000C304B"/>
    <w:rsid w:val="000C35EE"/>
    <w:rsid w:val="000C5CB1"/>
    <w:rsid w:val="000D02B3"/>
    <w:rsid w:val="000D54FA"/>
    <w:rsid w:val="000E2728"/>
    <w:rsid w:val="000E4F42"/>
    <w:rsid w:val="000E636E"/>
    <w:rsid w:val="000E78E8"/>
    <w:rsid w:val="000E7E1E"/>
    <w:rsid w:val="000F1C81"/>
    <w:rsid w:val="000F2344"/>
    <w:rsid w:val="00100A70"/>
    <w:rsid w:val="001067B2"/>
    <w:rsid w:val="001114BE"/>
    <w:rsid w:val="0011416F"/>
    <w:rsid w:val="00121D2F"/>
    <w:rsid w:val="00123B3E"/>
    <w:rsid w:val="0012775F"/>
    <w:rsid w:val="00132D52"/>
    <w:rsid w:val="00152040"/>
    <w:rsid w:val="0015318B"/>
    <w:rsid w:val="0015367F"/>
    <w:rsid w:val="0016216E"/>
    <w:rsid w:val="0016490B"/>
    <w:rsid w:val="001651A9"/>
    <w:rsid w:val="00171B2D"/>
    <w:rsid w:val="00180D13"/>
    <w:rsid w:val="001811DD"/>
    <w:rsid w:val="001813D0"/>
    <w:rsid w:val="0018317C"/>
    <w:rsid w:val="00190DA6"/>
    <w:rsid w:val="00191911"/>
    <w:rsid w:val="0019258C"/>
    <w:rsid w:val="00194CA1"/>
    <w:rsid w:val="00194CDB"/>
    <w:rsid w:val="001B06A8"/>
    <w:rsid w:val="001B43E6"/>
    <w:rsid w:val="001B532D"/>
    <w:rsid w:val="001B762C"/>
    <w:rsid w:val="001C0B29"/>
    <w:rsid w:val="001C110A"/>
    <w:rsid w:val="001C1F39"/>
    <w:rsid w:val="001C284A"/>
    <w:rsid w:val="001D18D0"/>
    <w:rsid w:val="001D21E8"/>
    <w:rsid w:val="001D2983"/>
    <w:rsid w:val="001D3B74"/>
    <w:rsid w:val="001D450A"/>
    <w:rsid w:val="001D5A4C"/>
    <w:rsid w:val="001D6083"/>
    <w:rsid w:val="001D75ED"/>
    <w:rsid w:val="001E086C"/>
    <w:rsid w:val="001E0CE2"/>
    <w:rsid w:val="001E0E72"/>
    <w:rsid w:val="001E1191"/>
    <w:rsid w:val="001E3620"/>
    <w:rsid w:val="001E521E"/>
    <w:rsid w:val="001E5287"/>
    <w:rsid w:val="001F7AF8"/>
    <w:rsid w:val="002021B3"/>
    <w:rsid w:val="00202541"/>
    <w:rsid w:val="00202730"/>
    <w:rsid w:val="00203292"/>
    <w:rsid w:val="002100C1"/>
    <w:rsid w:val="00210362"/>
    <w:rsid w:val="00214C91"/>
    <w:rsid w:val="00216D26"/>
    <w:rsid w:val="00221B2D"/>
    <w:rsid w:val="00224A45"/>
    <w:rsid w:val="00231C33"/>
    <w:rsid w:val="00234331"/>
    <w:rsid w:val="00234C63"/>
    <w:rsid w:val="002353A0"/>
    <w:rsid w:val="00245F9E"/>
    <w:rsid w:val="00250E6F"/>
    <w:rsid w:val="00253DA3"/>
    <w:rsid w:val="0025403D"/>
    <w:rsid w:val="00255519"/>
    <w:rsid w:val="00255E6B"/>
    <w:rsid w:val="00255F13"/>
    <w:rsid w:val="002574CC"/>
    <w:rsid w:val="00260654"/>
    <w:rsid w:val="0026272E"/>
    <w:rsid w:val="00262CDD"/>
    <w:rsid w:val="00265903"/>
    <w:rsid w:val="0026717E"/>
    <w:rsid w:val="00275A96"/>
    <w:rsid w:val="0027760A"/>
    <w:rsid w:val="00280AF5"/>
    <w:rsid w:val="0028773B"/>
    <w:rsid w:val="00292145"/>
    <w:rsid w:val="00294E51"/>
    <w:rsid w:val="002A099B"/>
    <w:rsid w:val="002A2262"/>
    <w:rsid w:val="002A505F"/>
    <w:rsid w:val="002A6DEF"/>
    <w:rsid w:val="002B326C"/>
    <w:rsid w:val="002B488E"/>
    <w:rsid w:val="002C3972"/>
    <w:rsid w:val="002C409A"/>
    <w:rsid w:val="002C48FE"/>
    <w:rsid w:val="002C54A7"/>
    <w:rsid w:val="002C6780"/>
    <w:rsid w:val="002C7156"/>
    <w:rsid w:val="002C7FA4"/>
    <w:rsid w:val="002D19C5"/>
    <w:rsid w:val="002D3D3A"/>
    <w:rsid w:val="002E0A90"/>
    <w:rsid w:val="002E5554"/>
    <w:rsid w:val="002F177C"/>
    <w:rsid w:val="002F4C2E"/>
    <w:rsid w:val="002F5291"/>
    <w:rsid w:val="00302087"/>
    <w:rsid w:val="00302D29"/>
    <w:rsid w:val="0030528E"/>
    <w:rsid w:val="00306CFB"/>
    <w:rsid w:val="00314208"/>
    <w:rsid w:val="00314873"/>
    <w:rsid w:val="003155E1"/>
    <w:rsid w:val="00315698"/>
    <w:rsid w:val="00316CCE"/>
    <w:rsid w:val="00320622"/>
    <w:rsid w:val="003233CA"/>
    <w:rsid w:val="00323453"/>
    <w:rsid w:val="0032552E"/>
    <w:rsid w:val="00341249"/>
    <w:rsid w:val="003437C1"/>
    <w:rsid w:val="00344BA9"/>
    <w:rsid w:val="003453AC"/>
    <w:rsid w:val="003505CC"/>
    <w:rsid w:val="00353DBA"/>
    <w:rsid w:val="00356101"/>
    <w:rsid w:val="00362E25"/>
    <w:rsid w:val="00365D47"/>
    <w:rsid w:val="00365EE0"/>
    <w:rsid w:val="00365FD3"/>
    <w:rsid w:val="00367AD3"/>
    <w:rsid w:val="00370893"/>
    <w:rsid w:val="003744F8"/>
    <w:rsid w:val="0037541E"/>
    <w:rsid w:val="00376120"/>
    <w:rsid w:val="00376E34"/>
    <w:rsid w:val="0038105D"/>
    <w:rsid w:val="00382266"/>
    <w:rsid w:val="003822F7"/>
    <w:rsid w:val="00382ADB"/>
    <w:rsid w:val="00390E3B"/>
    <w:rsid w:val="00397262"/>
    <w:rsid w:val="003A3014"/>
    <w:rsid w:val="003B059D"/>
    <w:rsid w:val="003C709D"/>
    <w:rsid w:val="003D24E2"/>
    <w:rsid w:val="003D5EB6"/>
    <w:rsid w:val="003E0E05"/>
    <w:rsid w:val="003E11D8"/>
    <w:rsid w:val="003E3537"/>
    <w:rsid w:val="003E417A"/>
    <w:rsid w:val="003F151F"/>
    <w:rsid w:val="003F4FBE"/>
    <w:rsid w:val="003F691D"/>
    <w:rsid w:val="0040123F"/>
    <w:rsid w:val="00403CD1"/>
    <w:rsid w:val="00407467"/>
    <w:rsid w:val="00410194"/>
    <w:rsid w:val="0041100C"/>
    <w:rsid w:val="004121D1"/>
    <w:rsid w:val="00414E02"/>
    <w:rsid w:val="00416E8A"/>
    <w:rsid w:val="00417E05"/>
    <w:rsid w:val="00423D90"/>
    <w:rsid w:val="00426EF9"/>
    <w:rsid w:val="00431095"/>
    <w:rsid w:val="004325CB"/>
    <w:rsid w:val="00432934"/>
    <w:rsid w:val="004344A1"/>
    <w:rsid w:val="00441512"/>
    <w:rsid w:val="00442DA2"/>
    <w:rsid w:val="00447AA7"/>
    <w:rsid w:val="00452F9F"/>
    <w:rsid w:val="00454A5D"/>
    <w:rsid w:val="00457EB6"/>
    <w:rsid w:val="00466256"/>
    <w:rsid w:val="00466BC0"/>
    <w:rsid w:val="00471486"/>
    <w:rsid w:val="00472A49"/>
    <w:rsid w:val="00472E44"/>
    <w:rsid w:val="0047507C"/>
    <w:rsid w:val="00480367"/>
    <w:rsid w:val="00483709"/>
    <w:rsid w:val="00490F0D"/>
    <w:rsid w:val="00492B31"/>
    <w:rsid w:val="00495E87"/>
    <w:rsid w:val="004971CC"/>
    <w:rsid w:val="004A0CE8"/>
    <w:rsid w:val="004A3A2F"/>
    <w:rsid w:val="004A3D50"/>
    <w:rsid w:val="004A690C"/>
    <w:rsid w:val="004A6AF6"/>
    <w:rsid w:val="004B279A"/>
    <w:rsid w:val="004B2EFC"/>
    <w:rsid w:val="004C16E1"/>
    <w:rsid w:val="004C1FCE"/>
    <w:rsid w:val="004C34BC"/>
    <w:rsid w:val="004C7359"/>
    <w:rsid w:val="004D36ED"/>
    <w:rsid w:val="004D68D7"/>
    <w:rsid w:val="004E09C1"/>
    <w:rsid w:val="004E2C62"/>
    <w:rsid w:val="004E7B89"/>
    <w:rsid w:val="004E7D9B"/>
    <w:rsid w:val="004F1BAA"/>
    <w:rsid w:val="004F6CEE"/>
    <w:rsid w:val="004F7C73"/>
    <w:rsid w:val="00500EFC"/>
    <w:rsid w:val="00504770"/>
    <w:rsid w:val="00511B21"/>
    <w:rsid w:val="00512B5E"/>
    <w:rsid w:val="00512BA5"/>
    <w:rsid w:val="0051391D"/>
    <w:rsid w:val="00513CCB"/>
    <w:rsid w:val="00514026"/>
    <w:rsid w:val="0051611F"/>
    <w:rsid w:val="00517069"/>
    <w:rsid w:val="00520AF8"/>
    <w:rsid w:val="0052145E"/>
    <w:rsid w:val="00523039"/>
    <w:rsid w:val="00524F29"/>
    <w:rsid w:val="00524FFA"/>
    <w:rsid w:val="005271CD"/>
    <w:rsid w:val="005347EE"/>
    <w:rsid w:val="0053545A"/>
    <w:rsid w:val="00541C96"/>
    <w:rsid w:val="00542A01"/>
    <w:rsid w:val="0054509B"/>
    <w:rsid w:val="005453D3"/>
    <w:rsid w:val="0055040E"/>
    <w:rsid w:val="005505FE"/>
    <w:rsid w:val="005520E8"/>
    <w:rsid w:val="00552276"/>
    <w:rsid w:val="00557215"/>
    <w:rsid w:val="00560736"/>
    <w:rsid w:val="00561386"/>
    <w:rsid w:val="00563276"/>
    <w:rsid w:val="00571AA4"/>
    <w:rsid w:val="00572DB4"/>
    <w:rsid w:val="00576101"/>
    <w:rsid w:val="00576713"/>
    <w:rsid w:val="005833F8"/>
    <w:rsid w:val="005854CF"/>
    <w:rsid w:val="00587D14"/>
    <w:rsid w:val="0059166A"/>
    <w:rsid w:val="00592C68"/>
    <w:rsid w:val="005A0428"/>
    <w:rsid w:val="005A1C95"/>
    <w:rsid w:val="005A3BB3"/>
    <w:rsid w:val="005A3F0A"/>
    <w:rsid w:val="005A4F51"/>
    <w:rsid w:val="005A7230"/>
    <w:rsid w:val="005B5AD1"/>
    <w:rsid w:val="005B6F89"/>
    <w:rsid w:val="005B757C"/>
    <w:rsid w:val="005C161D"/>
    <w:rsid w:val="005D00C7"/>
    <w:rsid w:val="005D0767"/>
    <w:rsid w:val="005D235E"/>
    <w:rsid w:val="005D3304"/>
    <w:rsid w:val="005D4F38"/>
    <w:rsid w:val="005E15EE"/>
    <w:rsid w:val="005E40A3"/>
    <w:rsid w:val="005E55C9"/>
    <w:rsid w:val="005E78D8"/>
    <w:rsid w:val="005E7DBC"/>
    <w:rsid w:val="005F155A"/>
    <w:rsid w:val="005F4FB9"/>
    <w:rsid w:val="005F5621"/>
    <w:rsid w:val="005F7770"/>
    <w:rsid w:val="00602108"/>
    <w:rsid w:val="00603A67"/>
    <w:rsid w:val="00603AE8"/>
    <w:rsid w:val="00606075"/>
    <w:rsid w:val="00611398"/>
    <w:rsid w:val="00612392"/>
    <w:rsid w:val="006132D6"/>
    <w:rsid w:val="00617B48"/>
    <w:rsid w:val="006237C3"/>
    <w:rsid w:val="00631206"/>
    <w:rsid w:val="006405C0"/>
    <w:rsid w:val="00646121"/>
    <w:rsid w:val="006506B3"/>
    <w:rsid w:val="00652392"/>
    <w:rsid w:val="006542B7"/>
    <w:rsid w:val="006547E7"/>
    <w:rsid w:val="00654FD6"/>
    <w:rsid w:val="00675752"/>
    <w:rsid w:val="0067680D"/>
    <w:rsid w:val="00681001"/>
    <w:rsid w:val="0068103E"/>
    <w:rsid w:val="00687B23"/>
    <w:rsid w:val="006905B5"/>
    <w:rsid w:val="00693CCB"/>
    <w:rsid w:val="006A244D"/>
    <w:rsid w:val="006A33F8"/>
    <w:rsid w:val="006A43F3"/>
    <w:rsid w:val="006B1B91"/>
    <w:rsid w:val="006B2B10"/>
    <w:rsid w:val="006B3891"/>
    <w:rsid w:val="006B5817"/>
    <w:rsid w:val="006C26B6"/>
    <w:rsid w:val="006C38FE"/>
    <w:rsid w:val="006C6A98"/>
    <w:rsid w:val="006C6F12"/>
    <w:rsid w:val="006C7A51"/>
    <w:rsid w:val="006D342C"/>
    <w:rsid w:val="006E2342"/>
    <w:rsid w:val="006E52E3"/>
    <w:rsid w:val="006E5F58"/>
    <w:rsid w:val="006E77E5"/>
    <w:rsid w:val="006F3748"/>
    <w:rsid w:val="006F7C91"/>
    <w:rsid w:val="007006EE"/>
    <w:rsid w:val="00701117"/>
    <w:rsid w:val="0070314F"/>
    <w:rsid w:val="00705C8A"/>
    <w:rsid w:val="00706FF4"/>
    <w:rsid w:val="00707B0C"/>
    <w:rsid w:val="00712261"/>
    <w:rsid w:val="00716434"/>
    <w:rsid w:val="00726321"/>
    <w:rsid w:val="00736B23"/>
    <w:rsid w:val="0075124E"/>
    <w:rsid w:val="007515C0"/>
    <w:rsid w:val="007524B6"/>
    <w:rsid w:val="007524E9"/>
    <w:rsid w:val="00753BAB"/>
    <w:rsid w:val="00753C8A"/>
    <w:rsid w:val="00754005"/>
    <w:rsid w:val="00757716"/>
    <w:rsid w:val="00764256"/>
    <w:rsid w:val="00764603"/>
    <w:rsid w:val="00765C07"/>
    <w:rsid w:val="00772550"/>
    <w:rsid w:val="007759EF"/>
    <w:rsid w:val="00776CC4"/>
    <w:rsid w:val="00781443"/>
    <w:rsid w:val="00781533"/>
    <w:rsid w:val="007844D1"/>
    <w:rsid w:val="0078783D"/>
    <w:rsid w:val="007A5C50"/>
    <w:rsid w:val="007A5E3A"/>
    <w:rsid w:val="007B38F4"/>
    <w:rsid w:val="007B49C7"/>
    <w:rsid w:val="007B6E15"/>
    <w:rsid w:val="007C224E"/>
    <w:rsid w:val="007D3622"/>
    <w:rsid w:val="007E0E62"/>
    <w:rsid w:val="007E3CDB"/>
    <w:rsid w:val="007E6065"/>
    <w:rsid w:val="007F04F8"/>
    <w:rsid w:val="007F0A7E"/>
    <w:rsid w:val="007F3F10"/>
    <w:rsid w:val="007F6985"/>
    <w:rsid w:val="00800FC5"/>
    <w:rsid w:val="00805628"/>
    <w:rsid w:val="0080566D"/>
    <w:rsid w:val="00814FC2"/>
    <w:rsid w:val="00816AF9"/>
    <w:rsid w:val="00821A4F"/>
    <w:rsid w:val="0082262E"/>
    <w:rsid w:val="00826788"/>
    <w:rsid w:val="00826DF6"/>
    <w:rsid w:val="00832204"/>
    <w:rsid w:val="00832713"/>
    <w:rsid w:val="00832F01"/>
    <w:rsid w:val="00836C0B"/>
    <w:rsid w:val="008378AD"/>
    <w:rsid w:val="00840A30"/>
    <w:rsid w:val="00840B07"/>
    <w:rsid w:val="00842FD1"/>
    <w:rsid w:val="00843829"/>
    <w:rsid w:val="008503F9"/>
    <w:rsid w:val="00851D0B"/>
    <w:rsid w:val="00855011"/>
    <w:rsid w:val="00857C29"/>
    <w:rsid w:val="00862B12"/>
    <w:rsid w:val="00862EA0"/>
    <w:rsid w:val="00863A90"/>
    <w:rsid w:val="00865180"/>
    <w:rsid w:val="00867153"/>
    <w:rsid w:val="00870595"/>
    <w:rsid w:val="00870E68"/>
    <w:rsid w:val="0088371B"/>
    <w:rsid w:val="00884B15"/>
    <w:rsid w:val="008A3B6D"/>
    <w:rsid w:val="008A6A0D"/>
    <w:rsid w:val="008B7246"/>
    <w:rsid w:val="008C4878"/>
    <w:rsid w:val="008D02D3"/>
    <w:rsid w:val="008D1344"/>
    <w:rsid w:val="008D211C"/>
    <w:rsid w:val="008D24C0"/>
    <w:rsid w:val="008E3041"/>
    <w:rsid w:val="008F0CCD"/>
    <w:rsid w:val="008F3A50"/>
    <w:rsid w:val="00901E6B"/>
    <w:rsid w:val="009042A2"/>
    <w:rsid w:val="00905596"/>
    <w:rsid w:val="009065FF"/>
    <w:rsid w:val="00911FDD"/>
    <w:rsid w:val="00912E17"/>
    <w:rsid w:val="00913210"/>
    <w:rsid w:val="00923775"/>
    <w:rsid w:val="009341A5"/>
    <w:rsid w:val="00945375"/>
    <w:rsid w:val="00946A82"/>
    <w:rsid w:val="00952BF4"/>
    <w:rsid w:val="00954EC7"/>
    <w:rsid w:val="009551E2"/>
    <w:rsid w:val="00960114"/>
    <w:rsid w:val="00964698"/>
    <w:rsid w:val="00975610"/>
    <w:rsid w:val="00975CDD"/>
    <w:rsid w:val="0097752F"/>
    <w:rsid w:val="0098011C"/>
    <w:rsid w:val="00980302"/>
    <w:rsid w:val="009837C8"/>
    <w:rsid w:val="0098384A"/>
    <w:rsid w:val="009841A7"/>
    <w:rsid w:val="00986899"/>
    <w:rsid w:val="009910CB"/>
    <w:rsid w:val="0099262B"/>
    <w:rsid w:val="0099291C"/>
    <w:rsid w:val="00995AF9"/>
    <w:rsid w:val="0099742D"/>
    <w:rsid w:val="009A1266"/>
    <w:rsid w:val="009A188D"/>
    <w:rsid w:val="009A668A"/>
    <w:rsid w:val="009A6948"/>
    <w:rsid w:val="009A6F65"/>
    <w:rsid w:val="009B0CE9"/>
    <w:rsid w:val="009C0D2D"/>
    <w:rsid w:val="009C2378"/>
    <w:rsid w:val="009C6A6E"/>
    <w:rsid w:val="009D2CC7"/>
    <w:rsid w:val="009D7E06"/>
    <w:rsid w:val="009E0D0C"/>
    <w:rsid w:val="009E57B5"/>
    <w:rsid w:val="009F0487"/>
    <w:rsid w:val="009F0B98"/>
    <w:rsid w:val="009F682E"/>
    <w:rsid w:val="00A010C0"/>
    <w:rsid w:val="00A05377"/>
    <w:rsid w:val="00A05447"/>
    <w:rsid w:val="00A157A3"/>
    <w:rsid w:val="00A15FB9"/>
    <w:rsid w:val="00A162CD"/>
    <w:rsid w:val="00A2202E"/>
    <w:rsid w:val="00A243DD"/>
    <w:rsid w:val="00A258E7"/>
    <w:rsid w:val="00A25AF8"/>
    <w:rsid w:val="00A26D5E"/>
    <w:rsid w:val="00A276C1"/>
    <w:rsid w:val="00A359EB"/>
    <w:rsid w:val="00A4463D"/>
    <w:rsid w:val="00A50079"/>
    <w:rsid w:val="00A54EFC"/>
    <w:rsid w:val="00A55CD6"/>
    <w:rsid w:val="00A61997"/>
    <w:rsid w:val="00A6388E"/>
    <w:rsid w:val="00A645AD"/>
    <w:rsid w:val="00A64F19"/>
    <w:rsid w:val="00A67420"/>
    <w:rsid w:val="00A7544A"/>
    <w:rsid w:val="00A7566D"/>
    <w:rsid w:val="00A759BE"/>
    <w:rsid w:val="00A76A2B"/>
    <w:rsid w:val="00A774AF"/>
    <w:rsid w:val="00A80549"/>
    <w:rsid w:val="00A82BDF"/>
    <w:rsid w:val="00A84ADF"/>
    <w:rsid w:val="00A932C2"/>
    <w:rsid w:val="00AA4183"/>
    <w:rsid w:val="00AB1080"/>
    <w:rsid w:val="00AB3C16"/>
    <w:rsid w:val="00AB4FFF"/>
    <w:rsid w:val="00AB5374"/>
    <w:rsid w:val="00AB5720"/>
    <w:rsid w:val="00AC07AB"/>
    <w:rsid w:val="00AC0CC6"/>
    <w:rsid w:val="00AC52FD"/>
    <w:rsid w:val="00AC5EB7"/>
    <w:rsid w:val="00AC7D8B"/>
    <w:rsid w:val="00AD18A8"/>
    <w:rsid w:val="00AD288B"/>
    <w:rsid w:val="00AD518E"/>
    <w:rsid w:val="00AD5C23"/>
    <w:rsid w:val="00AD60E3"/>
    <w:rsid w:val="00AE0C56"/>
    <w:rsid w:val="00AE203B"/>
    <w:rsid w:val="00AE6C3C"/>
    <w:rsid w:val="00AF104F"/>
    <w:rsid w:val="00AF32DE"/>
    <w:rsid w:val="00AF51F5"/>
    <w:rsid w:val="00AF6898"/>
    <w:rsid w:val="00B0303B"/>
    <w:rsid w:val="00B04EA3"/>
    <w:rsid w:val="00B16829"/>
    <w:rsid w:val="00B21AE2"/>
    <w:rsid w:val="00B2600D"/>
    <w:rsid w:val="00B26075"/>
    <w:rsid w:val="00B326AD"/>
    <w:rsid w:val="00B35D02"/>
    <w:rsid w:val="00B376AC"/>
    <w:rsid w:val="00B4143A"/>
    <w:rsid w:val="00B4674B"/>
    <w:rsid w:val="00B51322"/>
    <w:rsid w:val="00B544CE"/>
    <w:rsid w:val="00B57F0F"/>
    <w:rsid w:val="00B678C2"/>
    <w:rsid w:val="00B7039D"/>
    <w:rsid w:val="00B73798"/>
    <w:rsid w:val="00B7406F"/>
    <w:rsid w:val="00B755BF"/>
    <w:rsid w:val="00B7662C"/>
    <w:rsid w:val="00B76E4F"/>
    <w:rsid w:val="00B940F3"/>
    <w:rsid w:val="00BA1ABD"/>
    <w:rsid w:val="00BA4318"/>
    <w:rsid w:val="00BA5E0F"/>
    <w:rsid w:val="00BB1C9F"/>
    <w:rsid w:val="00BB4A6A"/>
    <w:rsid w:val="00BB5459"/>
    <w:rsid w:val="00BD2700"/>
    <w:rsid w:val="00BD4122"/>
    <w:rsid w:val="00BD4C77"/>
    <w:rsid w:val="00BD619F"/>
    <w:rsid w:val="00BE7211"/>
    <w:rsid w:val="00BF46F2"/>
    <w:rsid w:val="00BF5C8E"/>
    <w:rsid w:val="00C0153F"/>
    <w:rsid w:val="00C01E11"/>
    <w:rsid w:val="00C04084"/>
    <w:rsid w:val="00C04841"/>
    <w:rsid w:val="00C06655"/>
    <w:rsid w:val="00C074FC"/>
    <w:rsid w:val="00C07529"/>
    <w:rsid w:val="00C103DB"/>
    <w:rsid w:val="00C12BEE"/>
    <w:rsid w:val="00C14D81"/>
    <w:rsid w:val="00C24A85"/>
    <w:rsid w:val="00C26DCC"/>
    <w:rsid w:val="00C3059C"/>
    <w:rsid w:val="00C308A1"/>
    <w:rsid w:val="00C35937"/>
    <w:rsid w:val="00C4000B"/>
    <w:rsid w:val="00C42176"/>
    <w:rsid w:val="00C468DA"/>
    <w:rsid w:val="00C513CE"/>
    <w:rsid w:val="00C53089"/>
    <w:rsid w:val="00C61A92"/>
    <w:rsid w:val="00C62D1F"/>
    <w:rsid w:val="00C64766"/>
    <w:rsid w:val="00C707F5"/>
    <w:rsid w:val="00C741C6"/>
    <w:rsid w:val="00C74A55"/>
    <w:rsid w:val="00C84A3F"/>
    <w:rsid w:val="00C86019"/>
    <w:rsid w:val="00C95828"/>
    <w:rsid w:val="00C9785D"/>
    <w:rsid w:val="00CB3BE6"/>
    <w:rsid w:val="00CB680B"/>
    <w:rsid w:val="00CC07CB"/>
    <w:rsid w:val="00CC0CED"/>
    <w:rsid w:val="00CC2962"/>
    <w:rsid w:val="00CC30BF"/>
    <w:rsid w:val="00CC4D0D"/>
    <w:rsid w:val="00CC5233"/>
    <w:rsid w:val="00CD041D"/>
    <w:rsid w:val="00CD1795"/>
    <w:rsid w:val="00CD18C2"/>
    <w:rsid w:val="00CD2557"/>
    <w:rsid w:val="00CE059C"/>
    <w:rsid w:val="00CE3837"/>
    <w:rsid w:val="00CE5F90"/>
    <w:rsid w:val="00CE6D20"/>
    <w:rsid w:val="00CF3A04"/>
    <w:rsid w:val="00CF6003"/>
    <w:rsid w:val="00CF685C"/>
    <w:rsid w:val="00CF738C"/>
    <w:rsid w:val="00CF7907"/>
    <w:rsid w:val="00D05999"/>
    <w:rsid w:val="00D06D84"/>
    <w:rsid w:val="00D11BA9"/>
    <w:rsid w:val="00D126D0"/>
    <w:rsid w:val="00D16BA4"/>
    <w:rsid w:val="00D202CE"/>
    <w:rsid w:val="00D203A9"/>
    <w:rsid w:val="00D2231C"/>
    <w:rsid w:val="00D2257B"/>
    <w:rsid w:val="00D234AB"/>
    <w:rsid w:val="00D301FB"/>
    <w:rsid w:val="00D32CF8"/>
    <w:rsid w:val="00D33EAA"/>
    <w:rsid w:val="00D4127F"/>
    <w:rsid w:val="00D4615D"/>
    <w:rsid w:val="00D54DB2"/>
    <w:rsid w:val="00D551DF"/>
    <w:rsid w:val="00D5628F"/>
    <w:rsid w:val="00D61324"/>
    <w:rsid w:val="00D619D2"/>
    <w:rsid w:val="00D70ED2"/>
    <w:rsid w:val="00D73857"/>
    <w:rsid w:val="00D74C8B"/>
    <w:rsid w:val="00D76C7F"/>
    <w:rsid w:val="00D8749B"/>
    <w:rsid w:val="00D87DA2"/>
    <w:rsid w:val="00D945AC"/>
    <w:rsid w:val="00D94B3E"/>
    <w:rsid w:val="00DA1EEA"/>
    <w:rsid w:val="00DA2AA9"/>
    <w:rsid w:val="00DA315D"/>
    <w:rsid w:val="00DA4F02"/>
    <w:rsid w:val="00DA4F68"/>
    <w:rsid w:val="00DA5CBF"/>
    <w:rsid w:val="00DB1172"/>
    <w:rsid w:val="00DB53BA"/>
    <w:rsid w:val="00DB73EA"/>
    <w:rsid w:val="00DC2B00"/>
    <w:rsid w:val="00DC55AB"/>
    <w:rsid w:val="00DC561A"/>
    <w:rsid w:val="00DC7B8F"/>
    <w:rsid w:val="00DD07AD"/>
    <w:rsid w:val="00DE18EC"/>
    <w:rsid w:val="00DE59D7"/>
    <w:rsid w:val="00DE6636"/>
    <w:rsid w:val="00DF0BEE"/>
    <w:rsid w:val="00DF19D6"/>
    <w:rsid w:val="00DF6E46"/>
    <w:rsid w:val="00E03A06"/>
    <w:rsid w:val="00E116B6"/>
    <w:rsid w:val="00E130AC"/>
    <w:rsid w:val="00E14903"/>
    <w:rsid w:val="00E1678F"/>
    <w:rsid w:val="00E16CCE"/>
    <w:rsid w:val="00E176DD"/>
    <w:rsid w:val="00E2113C"/>
    <w:rsid w:val="00E24A13"/>
    <w:rsid w:val="00E25F5C"/>
    <w:rsid w:val="00E269A5"/>
    <w:rsid w:val="00E26C29"/>
    <w:rsid w:val="00E2742E"/>
    <w:rsid w:val="00E27C73"/>
    <w:rsid w:val="00E32F38"/>
    <w:rsid w:val="00E33EFC"/>
    <w:rsid w:val="00E363EF"/>
    <w:rsid w:val="00E36B59"/>
    <w:rsid w:val="00E37749"/>
    <w:rsid w:val="00E43EF0"/>
    <w:rsid w:val="00E44B36"/>
    <w:rsid w:val="00E51216"/>
    <w:rsid w:val="00E51DB4"/>
    <w:rsid w:val="00E54F77"/>
    <w:rsid w:val="00E60896"/>
    <w:rsid w:val="00E60F74"/>
    <w:rsid w:val="00E61E2A"/>
    <w:rsid w:val="00E669B5"/>
    <w:rsid w:val="00E70219"/>
    <w:rsid w:val="00E7351E"/>
    <w:rsid w:val="00E75EAD"/>
    <w:rsid w:val="00E76B9C"/>
    <w:rsid w:val="00E824F9"/>
    <w:rsid w:val="00E825E5"/>
    <w:rsid w:val="00E83803"/>
    <w:rsid w:val="00E83A6A"/>
    <w:rsid w:val="00E859FE"/>
    <w:rsid w:val="00E86C42"/>
    <w:rsid w:val="00E8791E"/>
    <w:rsid w:val="00E96DAE"/>
    <w:rsid w:val="00EA6AF8"/>
    <w:rsid w:val="00EA7506"/>
    <w:rsid w:val="00EB09D6"/>
    <w:rsid w:val="00EB2255"/>
    <w:rsid w:val="00EB3FE2"/>
    <w:rsid w:val="00EB6CAC"/>
    <w:rsid w:val="00EB6D73"/>
    <w:rsid w:val="00EC0FDC"/>
    <w:rsid w:val="00EC281A"/>
    <w:rsid w:val="00EC4623"/>
    <w:rsid w:val="00EC4773"/>
    <w:rsid w:val="00EC7F76"/>
    <w:rsid w:val="00ED017A"/>
    <w:rsid w:val="00EE0217"/>
    <w:rsid w:val="00EE30A0"/>
    <w:rsid w:val="00EE3800"/>
    <w:rsid w:val="00EE625D"/>
    <w:rsid w:val="00EE6D75"/>
    <w:rsid w:val="00EF4F7D"/>
    <w:rsid w:val="00EF7C3B"/>
    <w:rsid w:val="00EF7E5D"/>
    <w:rsid w:val="00F006CF"/>
    <w:rsid w:val="00F010DC"/>
    <w:rsid w:val="00F02271"/>
    <w:rsid w:val="00F101F8"/>
    <w:rsid w:val="00F118D1"/>
    <w:rsid w:val="00F161BC"/>
    <w:rsid w:val="00F22C00"/>
    <w:rsid w:val="00F23F7F"/>
    <w:rsid w:val="00F26EF7"/>
    <w:rsid w:val="00F27C39"/>
    <w:rsid w:val="00F30214"/>
    <w:rsid w:val="00F338BD"/>
    <w:rsid w:val="00F35B0F"/>
    <w:rsid w:val="00F371DE"/>
    <w:rsid w:val="00F372FE"/>
    <w:rsid w:val="00F5034E"/>
    <w:rsid w:val="00F5205A"/>
    <w:rsid w:val="00F616FA"/>
    <w:rsid w:val="00F70EDC"/>
    <w:rsid w:val="00F75588"/>
    <w:rsid w:val="00F8091B"/>
    <w:rsid w:val="00F82B2B"/>
    <w:rsid w:val="00F82B2D"/>
    <w:rsid w:val="00F86630"/>
    <w:rsid w:val="00F877AF"/>
    <w:rsid w:val="00F91004"/>
    <w:rsid w:val="00F95446"/>
    <w:rsid w:val="00F97503"/>
    <w:rsid w:val="00FA1235"/>
    <w:rsid w:val="00FA5608"/>
    <w:rsid w:val="00FA5DB2"/>
    <w:rsid w:val="00FA6E18"/>
    <w:rsid w:val="00FA7050"/>
    <w:rsid w:val="00FB791F"/>
    <w:rsid w:val="00FC061B"/>
    <w:rsid w:val="00FC128D"/>
    <w:rsid w:val="00FC1F89"/>
    <w:rsid w:val="00FC2830"/>
    <w:rsid w:val="00FC3F23"/>
    <w:rsid w:val="00FC48DC"/>
    <w:rsid w:val="00FD1ED0"/>
    <w:rsid w:val="00FD20FF"/>
    <w:rsid w:val="00FD516A"/>
    <w:rsid w:val="00FD7124"/>
    <w:rsid w:val="00FE1113"/>
    <w:rsid w:val="00FE2BC1"/>
    <w:rsid w:val="00FE4638"/>
    <w:rsid w:val="00FE558B"/>
    <w:rsid w:val="00FE5D21"/>
    <w:rsid w:val="00FF1627"/>
    <w:rsid w:val="00FF1E47"/>
    <w:rsid w:val="00FF3489"/>
    <w:rsid w:val="00FF3B1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1E"/>
    <w:pPr>
      <w:widowControl w:val="0"/>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Normal"/>
    <w:next w:val="Normal"/>
    <w:link w:val="Heading5Char"/>
    <w:uiPriority w:val="99"/>
    <w:qFormat/>
    <w:rsid w:val="00086615"/>
    <w:pPr>
      <w:spacing w:before="240" w:after="60"/>
      <w:ind w:left="284"/>
      <w:outlineLvl w:val="4"/>
    </w:pPr>
    <w:rPr>
      <w:b/>
      <w:caps/>
    </w:rPr>
  </w:style>
  <w:style w:type="paragraph" w:styleId="Heading6">
    <w:name w:val="heading 6"/>
    <w:basedOn w:val="Normal"/>
    <w:next w:val="Normal"/>
    <w:link w:val="Heading6Char"/>
    <w:uiPriority w:val="99"/>
    <w:qFormat/>
    <w:rsid w:val="00086615"/>
    <w:pPr>
      <w:spacing w:before="240" w:after="60"/>
      <w:ind w:left="284"/>
      <w:jc w:val="left"/>
      <w:outlineLvl w:val="5"/>
    </w:pPr>
    <w:rPr>
      <w:b/>
      <w:i/>
      <w:caps/>
    </w:rPr>
  </w:style>
  <w:style w:type="paragraph" w:styleId="Heading7">
    <w:name w:val="heading 7"/>
    <w:basedOn w:val="Normal"/>
    <w:next w:val="Normal"/>
    <w:link w:val="Heading7Char"/>
    <w:uiPriority w:val="99"/>
    <w:qFormat/>
    <w:rsid w:val="00086615"/>
    <w:pPr>
      <w:spacing w:before="240" w:after="60"/>
      <w:ind w:left="284"/>
      <w:jc w:val="left"/>
      <w:outlineLvl w:val="6"/>
    </w:pPr>
    <w:rPr>
      <w:b/>
    </w:rPr>
  </w:style>
  <w:style w:type="paragraph" w:styleId="Heading8">
    <w:name w:val="heading 8"/>
    <w:basedOn w:val="Normal"/>
    <w:next w:val="Normal"/>
    <w:link w:val="Heading8Char"/>
    <w:uiPriority w:val="99"/>
    <w:qFormat/>
    <w:rsid w:val="00086615"/>
    <w:pPr>
      <w:spacing w:before="240" w:after="60"/>
      <w:ind w:left="284"/>
      <w:jc w:val="left"/>
      <w:outlineLvl w:val="7"/>
    </w:pPr>
    <w:rPr>
      <w:b/>
      <w:i/>
    </w:rPr>
  </w:style>
  <w:style w:type="paragraph" w:styleId="Heading9">
    <w:name w:val="heading 9"/>
    <w:aliases w:val="NOT IN USE"/>
    <w:basedOn w:val="Normal"/>
    <w:next w:val="Normal"/>
    <w:link w:val="Heading9Char"/>
    <w:uiPriority w:val="99"/>
    <w:qFormat/>
    <w:rsid w:val="00086615"/>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6F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436F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436F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436F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436F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436FE"/>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8436F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8436FE"/>
    <w:rPr>
      <w:rFonts w:asciiTheme="minorHAnsi" w:eastAsiaTheme="minorEastAsia" w:hAnsiTheme="minorHAnsi" w:cstheme="minorBidi"/>
      <w:i/>
      <w:iCs/>
      <w:sz w:val="24"/>
      <w:szCs w:val="24"/>
      <w:lang w:eastAsia="en-US"/>
    </w:rPr>
  </w:style>
  <w:style w:type="character" w:customStyle="1" w:styleId="Heading9Char">
    <w:name w:val="Heading 9 Char"/>
    <w:aliases w:val="NOT IN USE Char"/>
    <w:basedOn w:val="DefaultParagraphFont"/>
    <w:link w:val="Heading9"/>
    <w:uiPriority w:val="9"/>
    <w:semiHidden/>
    <w:rsid w:val="008436FE"/>
    <w:rPr>
      <w:rFonts w:asciiTheme="majorHAnsi" w:eastAsiaTheme="majorEastAsia" w:hAnsiTheme="majorHAnsi" w:cstheme="majorBidi"/>
      <w:lang w:eastAsia="en-US"/>
    </w:rPr>
  </w:style>
  <w:style w:type="paragraph" w:customStyle="1" w:styleId="OrdersPage">
    <w:name w:val="OrdersPage"/>
    <w:basedOn w:val="Normal"/>
    <w:uiPriority w:val="99"/>
    <w:pPr>
      <w:spacing w:line="240" w:lineRule="auto"/>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436FE"/>
    <w:rPr>
      <w:sz w:val="24"/>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8436FE"/>
    <w:rPr>
      <w:sz w:val="24"/>
      <w:szCs w:val="20"/>
      <w:lang w:eastAsia="en-US"/>
    </w:rPr>
  </w:style>
  <w:style w:type="paragraph" w:customStyle="1" w:styleId="ParaNumbering">
    <w:name w:val="ParaNumbering"/>
    <w:basedOn w:val="Normal"/>
    <w:uiPriority w:val="99"/>
    <w:rsid w:val="00AE203B"/>
    <w:pPr>
      <w:numPr>
        <w:numId w:val="1"/>
      </w:numPr>
      <w:spacing w:before="180" w:after="180"/>
    </w:pPr>
  </w:style>
  <w:style w:type="paragraph" w:styleId="Quote">
    <w:name w:val="Quote"/>
    <w:basedOn w:val="Normal"/>
    <w:link w:val="QuoteChar"/>
    <w:uiPriority w:val="99"/>
    <w:qFormat/>
    <w:rsid w:val="00517069"/>
    <w:pPr>
      <w:spacing w:line="240" w:lineRule="auto"/>
      <w:ind w:left="737" w:right="737"/>
    </w:pPr>
    <w:rPr>
      <w:i/>
    </w:rPr>
  </w:style>
  <w:style w:type="character" w:customStyle="1" w:styleId="QuoteChar">
    <w:name w:val="Quote Char"/>
    <w:basedOn w:val="DefaultParagraphFont"/>
    <w:link w:val="Quote"/>
    <w:uiPriority w:val="29"/>
    <w:rsid w:val="008436FE"/>
    <w:rPr>
      <w:i/>
      <w:iCs/>
      <w:color w:val="000000" w:themeColor="text1"/>
      <w:sz w:val="24"/>
      <w:szCs w:val="20"/>
      <w:lang w:eastAsia="en-US"/>
    </w:rPr>
  </w:style>
  <w:style w:type="paragraph" w:customStyle="1" w:styleId="NormalHeadings">
    <w:name w:val="Normal Headings"/>
    <w:uiPriority w:val="99"/>
    <w:rsid w:val="00AE6C3C"/>
    <w:pPr>
      <w:widowControl w:val="0"/>
      <w:jc w:val="both"/>
    </w:pPr>
    <w:rPr>
      <w:b/>
      <w:sz w:val="24"/>
      <w:szCs w:val="20"/>
      <w:lang w:eastAsia="en-US"/>
    </w:rPr>
  </w:style>
  <w:style w:type="table" w:styleId="TableGrid">
    <w:name w:val="Table Grid"/>
    <w:basedOn w:val="TableNormal"/>
    <w:uiPriority w:val="99"/>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pPr>
      <w:spacing w:before="20" w:after="20"/>
      <w:jc w:val="center"/>
    </w:pPr>
    <w:rPr>
      <w:b/>
      <w:sz w:val="26"/>
    </w:rPr>
  </w:style>
  <w:style w:type="paragraph" w:customStyle="1" w:styleId="Normal1linespace">
    <w:name w:val="Normal1linespace"/>
    <w:basedOn w:val="Normal"/>
    <w:uiPriority w:val="99"/>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8436FE"/>
    <w:rPr>
      <w:sz w:val="0"/>
      <w:szCs w:val="0"/>
      <w:lang w:eastAsia="en-US"/>
    </w:rPr>
  </w:style>
  <w:style w:type="paragraph" w:customStyle="1" w:styleId="StyleBold">
    <w:name w:val="Style Bold"/>
    <w:basedOn w:val="Normal"/>
    <w:next w:val="Normal"/>
    <w:uiPriority w:val="99"/>
    <w:rsid w:val="00E43EF0"/>
    <w:rPr>
      <w:szCs w:val="24"/>
    </w:rPr>
  </w:style>
  <w:style w:type="paragraph" w:customStyle="1" w:styleId="Bold">
    <w:name w:val="Bold"/>
    <w:basedOn w:val="Normal"/>
    <w:next w:val="Normal"/>
    <w:uiPriority w:val="99"/>
    <w:rsid w:val="0052145E"/>
    <w:pPr>
      <w:widowControl/>
      <w:suppressAutoHyphens/>
      <w:jc w:val="left"/>
    </w:pPr>
    <w:rPr>
      <w:b/>
      <w:szCs w:val="24"/>
    </w:rPr>
  </w:style>
  <w:style w:type="paragraph" w:customStyle="1" w:styleId="Certify">
    <w:name w:val="Certify"/>
    <w:basedOn w:val="Normal"/>
    <w:link w:val="CertifyChar"/>
    <w:uiPriority w:val="99"/>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8436FE"/>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8436FE"/>
    <w:rPr>
      <w:b/>
      <w:bCs/>
    </w:rPr>
  </w:style>
  <w:style w:type="paragraph" w:customStyle="1" w:styleId="FCBullets">
    <w:name w:val="FCBullets"/>
    <w:basedOn w:val="Normal"/>
    <w:uiPriority w:val="99"/>
    <w:rsid w:val="00520AF8"/>
    <w:pPr>
      <w:numPr>
        <w:numId w:val="3"/>
      </w:numPr>
      <w:spacing w:before="60" w:after="60"/>
    </w:pPr>
  </w:style>
  <w:style w:type="paragraph" w:customStyle="1" w:styleId="JudgeStyle">
    <w:name w:val="JudgeStyle"/>
    <w:basedOn w:val="Heading1"/>
    <w:next w:val="ParaNumbering"/>
    <w:uiPriority w:val="99"/>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Headings"/>
    <w:uiPriority w:val="99"/>
    <w:rsid w:val="00365FD3"/>
    <w:pPr>
      <w:jc w:val="left"/>
    </w:pPr>
    <w:rPr>
      <w:caps/>
      <w:sz w:val="22"/>
      <w:szCs w:val="22"/>
    </w:rPr>
  </w:style>
  <w:style w:type="character" w:customStyle="1" w:styleId="CertifyChar">
    <w:name w:val="Certify Char"/>
    <w:basedOn w:val="DefaultParagraphFont"/>
    <w:link w:val="Certify"/>
    <w:uiPriority w:val="99"/>
    <w:locked/>
    <w:rsid w:val="009F0487"/>
    <w:rPr>
      <w:rFonts w:cs="Times New Roman"/>
      <w:sz w:val="24"/>
      <w:szCs w:val="24"/>
      <w:lang w:val="en-AU" w:eastAsia="en-US" w:bidi="ar-SA"/>
    </w:rPr>
  </w:style>
  <w:style w:type="paragraph" w:customStyle="1" w:styleId="Counsel">
    <w:name w:val="Counsel"/>
    <w:basedOn w:val="Normal"/>
    <w:uiPriority w:val="99"/>
    <w:rsid w:val="009F0487"/>
    <w:pPr>
      <w:suppressAutoHyphens/>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edcourt.gov.au\home$\QS\toleaf2t\SETUP\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 TEMPLATE.DOT</Template>
  <TotalTime>1</TotalTime>
  <Pages>7</Pages>
  <Words>1484</Words>
  <Characters>7555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toleaf2t</dc:creator>
  <cp:keywords/>
  <dc:description/>
  <cp:lastModifiedBy>Tudman</cp:lastModifiedBy>
  <cp:revision>2</cp:revision>
  <cp:lastPrinted>2008-01-29T00:32:00Z</cp:lastPrinted>
  <dcterms:created xsi:type="dcterms:W3CDTF">2013-03-05T03:07:00Z</dcterms:created>
  <dcterms:modified xsi:type="dcterms:W3CDTF">2013-03-05T03:07:00Z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HUMANE SOCIETY INTERNATIONAL INC.Applicant.</vt:lpwstr>
  </property>
  <property fmtid="{D5CDD505-2E9C-101B-9397-08002B2CF9AE}" pid="3" name="Judge" linkTarget="Judge">
    <vt:lpwstr>RARES J</vt:lpwstr>
  </property>
  <property fmtid="{D5CDD505-2E9C-101B-9397-08002B2CF9AE}" pid="4" name="Judgment_dated" linkTarget="Judgment_dated">
    <vt:lpwstr>18 JANUARY 2008</vt:lpwstr>
  </property>
  <property fmtid="{D5CDD505-2E9C-101B-9397-08002B2CF9AE}" pid="5" name="Distribution" linkTarget="Distribution">
    <vt:lpwstr>NO QUESTION OF PRINCIPLE</vt:lpwstr>
  </property>
  <property fmtid="{D5CDD505-2E9C-101B-9397-08002B2CF9AE}" pid="6" name="MNC" linkTarget="MNC">
    <vt:lpwstr>Humane Society International Inc v Kyodo Senpaku Kaisha Ltd.[2008] FCA 36 </vt:lpwstr>
  </property>
  <property fmtid="{D5CDD505-2E9C-101B-9397-08002B2CF9AE}" pid="7" name="File_Number" linkTarget="Num">
    <vt:lpwstr>NSD 1519</vt:lpwstr>
  </property>
  <property fmtid="{D5CDD505-2E9C-101B-9397-08002B2CF9AE}" pid="8" name="Pages">
    <vt:lpwstr>3</vt:lpwstr>
  </property>
  <property fmtid="{D5CDD505-2E9C-101B-9397-08002B2CF9AE}" pid="9" name="Parties" linkTarget="MNC">
    <vt:lpwstr>Humane Society International Inc v Kyodo Senpaku Kaisha Ltd.[2008] FCA 36 </vt:lpwstr>
  </property>
  <property fmtid="{D5CDD505-2E9C-101B-9397-08002B2CF9AE}" pid="10" name="Place" linkTarget="Place">
    <vt:lpwstr>SYDNEY</vt:lpwstr>
  </property>
  <property fmtid="{D5CDD505-2E9C-101B-9397-08002B2CF9AE}" pid="11" name="Respondent" linkTarget="Respondent">
    <vt:lpwstr>KYODO SENPAKU KAISHA LTD.Respondent.</vt:lpwstr>
  </property>
  <property fmtid="{D5CDD505-2E9C-101B-9397-08002B2CF9AE}" pid="12" name="State" linkTarget="State">
    <vt:lpwstr>NEW SOUTH WALES</vt:lpwstr>
  </property>
  <property fmtid="{D5CDD505-2E9C-101B-9397-08002B2CF9AE}" pid="13" name="Year">
    <vt:lpwstr>2006</vt:lpwstr>
  </property>
</Properties>
</file>