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9278D" w14:textId="68CD7AAD" w:rsidR="00395B24" w:rsidRDefault="004906A4" w:rsidP="00A22932">
      <w:pPr>
        <w:pStyle w:val="CourtTitle"/>
      </w:pPr>
      <w:r>
        <w:fldChar w:fldCharType="begin"/>
      </w:r>
      <w:r>
        <w:instrText xml:space="preserve"> DOCPROPERTY  Court  \* MERGEFORMAT </w:instrText>
      </w:r>
      <w:r>
        <w:fldChar w:fldCharType="separate"/>
      </w:r>
      <w:r w:rsidR="00EA0327">
        <w:t>Federal Court of Australia</w:t>
      </w:r>
      <w:r>
        <w:fldChar w:fldCharType="end"/>
      </w:r>
    </w:p>
    <w:p w14:paraId="312F20F8" w14:textId="77777777" w:rsidR="00395B24" w:rsidRDefault="00395B24">
      <w:pPr>
        <w:pStyle w:val="NormalHeadings"/>
        <w:jc w:val="center"/>
        <w:rPr>
          <w:sz w:val="32"/>
        </w:rPr>
      </w:pPr>
    </w:p>
    <w:bookmarkStart w:id="0" w:name="MNC"/>
    <w:p w14:paraId="78108E47" w14:textId="71E0CAFE" w:rsidR="00374CC4" w:rsidRDefault="00436F87" w:rsidP="001A2B40">
      <w:pPr>
        <w:pStyle w:val="MNC"/>
      </w:pPr>
      <w:sdt>
        <w:sdtPr>
          <w:alias w:val="MNC"/>
          <w:tag w:val="MNC"/>
          <w:id w:val="343289786"/>
          <w:lock w:val="sdtLocked"/>
          <w:placeholder>
            <w:docPart w:val="53BF4894E5754FEDB3108D65A80DD831"/>
          </w:placeholder>
          <w:dataBinding w:prefixMappings="xmlns:ns0='http://schemas.globalmacros.com/FCA'" w:xpath="/ns0:root[1]/ns0:Name[1]" w:storeItemID="{687E7CCB-4AA5-44E7-B148-17BA2B6F57C0}"/>
          <w:text w:multiLine="1"/>
        </w:sdtPr>
        <w:sdtEndPr/>
        <w:sdtContent>
          <w:r w:rsidR="00255FB8" w:rsidRPr="00255FB8">
            <w:t xml:space="preserve">Drummond v </w:t>
          </w:r>
          <w:r w:rsidR="00255FB8">
            <w:t>Canberra Institute o</w:t>
          </w:r>
          <w:r w:rsidR="00255FB8" w:rsidRPr="00255FB8">
            <w:t>f Technology</w:t>
          </w:r>
          <w:r w:rsidR="004906A4">
            <w:t xml:space="preserve"> [2021] FCA 376</w:t>
          </w:r>
          <w:r w:rsidR="00255FB8" w:rsidRPr="00255FB8">
            <w:t xml:space="preserve"> </w:t>
          </w:r>
        </w:sdtContent>
      </w:sdt>
      <w:bookmarkEnd w:id="0"/>
      <w:r w:rsidR="005C185C">
        <w:t xml:space="preserve"> </w:t>
      </w:r>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14:paraId="476C7C8A" w14:textId="77777777" w:rsidTr="004906A4">
        <w:tc>
          <w:tcPr>
            <w:tcW w:w="3084" w:type="dxa"/>
            <w:shd w:val="clear" w:color="auto" w:fill="auto"/>
          </w:tcPr>
          <w:p w14:paraId="2E2F1EDF" w14:textId="77777777" w:rsidR="00395B24" w:rsidRDefault="002C7385" w:rsidP="00663878">
            <w:pPr>
              <w:pStyle w:val="Normal1linespace"/>
              <w:widowControl w:val="0"/>
              <w:jc w:val="left"/>
            </w:pPr>
            <w:r>
              <w:t>File number(s):</w:t>
            </w:r>
          </w:p>
        </w:tc>
        <w:tc>
          <w:tcPr>
            <w:tcW w:w="5989" w:type="dxa"/>
            <w:shd w:val="clear" w:color="auto" w:fill="auto"/>
          </w:tcPr>
          <w:p w14:paraId="60C02C33" w14:textId="51B937A6" w:rsidR="00395B24" w:rsidRPr="00EA0327" w:rsidRDefault="00973CD4" w:rsidP="00EA0327">
            <w:pPr>
              <w:pStyle w:val="Normal1linespace"/>
              <w:jc w:val="left"/>
            </w:pPr>
            <w:fldSimple w:instr=" REF  FileNo  \* MERGEFORMAT " w:fldLock="1">
              <w:r w:rsidR="00EA0327" w:rsidRPr="00EA0327">
                <w:t>ACD 21 of 2021</w:t>
              </w:r>
            </w:fldSimple>
          </w:p>
        </w:tc>
      </w:tr>
      <w:tr w:rsidR="00395B24" w14:paraId="1E042552" w14:textId="77777777" w:rsidTr="004906A4">
        <w:tc>
          <w:tcPr>
            <w:tcW w:w="3084" w:type="dxa"/>
            <w:shd w:val="clear" w:color="auto" w:fill="auto"/>
          </w:tcPr>
          <w:p w14:paraId="27F29612" w14:textId="77777777" w:rsidR="00395B24" w:rsidRDefault="00395B24" w:rsidP="00663878">
            <w:pPr>
              <w:pStyle w:val="Normal1linespace"/>
              <w:widowControl w:val="0"/>
              <w:jc w:val="left"/>
            </w:pPr>
          </w:p>
        </w:tc>
        <w:tc>
          <w:tcPr>
            <w:tcW w:w="5989" w:type="dxa"/>
            <w:shd w:val="clear" w:color="auto" w:fill="auto"/>
          </w:tcPr>
          <w:p w14:paraId="20740583" w14:textId="77777777" w:rsidR="00395B24" w:rsidRDefault="00395B24" w:rsidP="00663878">
            <w:pPr>
              <w:pStyle w:val="Normal1linespace"/>
              <w:widowControl w:val="0"/>
              <w:jc w:val="left"/>
            </w:pPr>
          </w:p>
        </w:tc>
      </w:tr>
      <w:tr w:rsidR="00395B24" w14:paraId="35071FE8" w14:textId="77777777" w:rsidTr="004906A4">
        <w:tc>
          <w:tcPr>
            <w:tcW w:w="3084" w:type="dxa"/>
            <w:shd w:val="clear" w:color="auto" w:fill="auto"/>
          </w:tcPr>
          <w:p w14:paraId="20186D25" w14:textId="77777777" w:rsidR="00395B24" w:rsidRDefault="002C7385" w:rsidP="00663878">
            <w:pPr>
              <w:pStyle w:val="Normal1linespace"/>
              <w:widowControl w:val="0"/>
              <w:jc w:val="left"/>
            </w:pPr>
            <w:r>
              <w:t>Judg</w:t>
            </w:r>
            <w:r w:rsidR="005724F6">
              <w:t>ment of</w:t>
            </w:r>
            <w:r>
              <w:t>:</w:t>
            </w:r>
          </w:p>
        </w:tc>
        <w:tc>
          <w:tcPr>
            <w:tcW w:w="5989" w:type="dxa"/>
            <w:shd w:val="clear" w:color="auto" w:fill="auto"/>
          </w:tcPr>
          <w:p w14:paraId="641FDA50" w14:textId="1B4C059A" w:rsidR="00395B24" w:rsidRDefault="002C7385" w:rsidP="00663878">
            <w:pPr>
              <w:pStyle w:val="Normal1linespace"/>
              <w:widowControl w:val="0"/>
              <w:jc w:val="left"/>
              <w:rPr>
                <w:b/>
              </w:rPr>
            </w:pPr>
            <w:r w:rsidRPr="00EA0327">
              <w:rPr>
                <w:b/>
              </w:rPr>
              <w:fldChar w:fldCharType="begin" w:fldLock="1"/>
            </w:r>
            <w:r w:rsidRPr="00EA0327">
              <w:rPr>
                <w:b/>
              </w:rPr>
              <w:instrText xml:space="preserve"> REF  Judge  \* MERGEFORMAT </w:instrText>
            </w:r>
            <w:r w:rsidRPr="00EA0327">
              <w:rPr>
                <w:b/>
              </w:rPr>
              <w:fldChar w:fldCharType="separate"/>
            </w:r>
            <w:r w:rsidR="00EA0327" w:rsidRPr="00EA0327">
              <w:rPr>
                <w:b/>
                <w:caps/>
                <w:szCs w:val="24"/>
              </w:rPr>
              <w:t>KATZMANN J</w:t>
            </w:r>
            <w:r w:rsidRPr="00EA0327">
              <w:rPr>
                <w:b/>
              </w:rPr>
              <w:fldChar w:fldCharType="end"/>
            </w:r>
          </w:p>
        </w:tc>
      </w:tr>
      <w:tr w:rsidR="00395B24" w14:paraId="7D2E0E5C" w14:textId="77777777" w:rsidTr="004906A4">
        <w:tc>
          <w:tcPr>
            <w:tcW w:w="3084" w:type="dxa"/>
            <w:shd w:val="clear" w:color="auto" w:fill="auto"/>
          </w:tcPr>
          <w:p w14:paraId="6D5FCFE2" w14:textId="77777777" w:rsidR="00395B24" w:rsidRDefault="00395B24" w:rsidP="00663878">
            <w:pPr>
              <w:pStyle w:val="Normal1linespace"/>
              <w:widowControl w:val="0"/>
              <w:jc w:val="left"/>
            </w:pPr>
          </w:p>
        </w:tc>
        <w:tc>
          <w:tcPr>
            <w:tcW w:w="5989" w:type="dxa"/>
            <w:shd w:val="clear" w:color="auto" w:fill="auto"/>
          </w:tcPr>
          <w:p w14:paraId="0FB711AF" w14:textId="77777777" w:rsidR="00395B24" w:rsidRDefault="00395B24" w:rsidP="00663878">
            <w:pPr>
              <w:pStyle w:val="Normal1linespace"/>
              <w:widowControl w:val="0"/>
              <w:jc w:val="left"/>
            </w:pPr>
          </w:p>
        </w:tc>
      </w:tr>
      <w:tr w:rsidR="00395B24" w14:paraId="5EA9C60A" w14:textId="77777777" w:rsidTr="004906A4">
        <w:tc>
          <w:tcPr>
            <w:tcW w:w="3084" w:type="dxa"/>
            <w:shd w:val="clear" w:color="auto" w:fill="auto"/>
          </w:tcPr>
          <w:p w14:paraId="6AE9CA91" w14:textId="77777777" w:rsidR="00395B24" w:rsidRDefault="002C7385" w:rsidP="00663878">
            <w:pPr>
              <w:pStyle w:val="Normal1linespace"/>
              <w:widowControl w:val="0"/>
              <w:jc w:val="left"/>
            </w:pPr>
            <w:r>
              <w:t>Date of judgment:</w:t>
            </w:r>
          </w:p>
        </w:tc>
        <w:tc>
          <w:tcPr>
            <w:tcW w:w="5989" w:type="dxa"/>
            <w:shd w:val="clear" w:color="auto" w:fill="auto"/>
          </w:tcPr>
          <w:p w14:paraId="260D134A" w14:textId="6CBE8243" w:rsidR="00395B24" w:rsidRDefault="00EA0327" w:rsidP="00663878">
            <w:pPr>
              <w:pStyle w:val="Normal1linespace"/>
              <w:widowControl w:val="0"/>
              <w:jc w:val="left"/>
            </w:pPr>
            <w:bookmarkStart w:id="1" w:name="JudgmentDate"/>
            <w:r>
              <w:t>16 April 2021</w:t>
            </w:r>
            <w:bookmarkEnd w:id="1"/>
          </w:p>
        </w:tc>
      </w:tr>
      <w:tr w:rsidR="00395B24" w14:paraId="4F280A5C" w14:textId="77777777" w:rsidTr="004906A4">
        <w:tc>
          <w:tcPr>
            <w:tcW w:w="3084" w:type="dxa"/>
            <w:shd w:val="clear" w:color="auto" w:fill="auto"/>
          </w:tcPr>
          <w:p w14:paraId="321F4467" w14:textId="77777777" w:rsidR="00395B24" w:rsidRDefault="00395B24" w:rsidP="00663878">
            <w:pPr>
              <w:pStyle w:val="Normal1linespace"/>
              <w:widowControl w:val="0"/>
              <w:jc w:val="left"/>
            </w:pPr>
          </w:p>
        </w:tc>
        <w:tc>
          <w:tcPr>
            <w:tcW w:w="5989" w:type="dxa"/>
            <w:shd w:val="clear" w:color="auto" w:fill="auto"/>
          </w:tcPr>
          <w:p w14:paraId="748FE3EE" w14:textId="77777777" w:rsidR="00395B24" w:rsidRDefault="00395B24" w:rsidP="00663878">
            <w:pPr>
              <w:pStyle w:val="Normal1linespace"/>
              <w:widowControl w:val="0"/>
              <w:jc w:val="left"/>
            </w:pPr>
          </w:p>
        </w:tc>
      </w:tr>
      <w:tr w:rsidR="00395B24" w14:paraId="71AB44DB" w14:textId="77777777" w:rsidTr="004906A4">
        <w:tc>
          <w:tcPr>
            <w:tcW w:w="3084" w:type="dxa"/>
            <w:shd w:val="clear" w:color="auto" w:fill="auto"/>
          </w:tcPr>
          <w:p w14:paraId="4E2250A6" w14:textId="77777777" w:rsidR="00395B24" w:rsidRDefault="002C7385" w:rsidP="00663878">
            <w:pPr>
              <w:pStyle w:val="Normal1linespace"/>
              <w:widowControl w:val="0"/>
              <w:jc w:val="left"/>
            </w:pPr>
            <w:r>
              <w:t>Catchwords:</w:t>
            </w:r>
          </w:p>
        </w:tc>
        <w:tc>
          <w:tcPr>
            <w:tcW w:w="5989" w:type="dxa"/>
            <w:shd w:val="clear" w:color="auto" w:fill="auto"/>
          </w:tcPr>
          <w:p w14:paraId="157CD95B" w14:textId="708AB1B6" w:rsidR="00395B24" w:rsidRDefault="0093307B" w:rsidP="005E7B0C">
            <w:pPr>
              <w:pStyle w:val="Normal1linespace"/>
              <w:widowControl w:val="0"/>
              <w:jc w:val="left"/>
            </w:pPr>
            <w:bookmarkStart w:id="2" w:name="Catchwords"/>
            <w:r>
              <w:rPr>
                <w:b/>
              </w:rPr>
              <w:t>PRACTICE AND PROCEDURE</w:t>
            </w:r>
            <w:r w:rsidR="00E31AB4" w:rsidRPr="0093307B">
              <w:rPr>
                <w:b/>
              </w:rPr>
              <w:t xml:space="preserve"> </w:t>
            </w:r>
            <w:r w:rsidR="00E31AB4" w:rsidRPr="00DC5DC1">
              <w:rPr>
                <w:b/>
              </w:rPr>
              <w:t>—</w:t>
            </w:r>
            <w:r w:rsidR="00E31AB4" w:rsidRPr="0093307B">
              <w:rPr>
                <w:b/>
              </w:rPr>
              <w:t xml:space="preserve"> </w:t>
            </w:r>
            <w:r w:rsidR="00EA0327">
              <w:t>a</w:t>
            </w:r>
            <w:r>
              <w:t>pplication for interim suppression order of judgment of Federal Circuit Court</w:t>
            </w:r>
            <w:r w:rsidR="00E31AB4" w:rsidRPr="0093307B">
              <w:rPr>
                <w:b/>
              </w:rPr>
              <w:t xml:space="preserve"> </w:t>
            </w:r>
            <w:r w:rsidR="005E7B0C">
              <w:t xml:space="preserve">pending hearing and determination of application for extension of time for leave to appeal an interlocutory judgment of that Court in which no such order was made </w:t>
            </w:r>
            <w:r w:rsidR="00E31AB4" w:rsidRPr="00DC5DC1">
              <w:rPr>
                <w:b/>
              </w:rPr>
              <w:t>—</w:t>
            </w:r>
            <w:r w:rsidR="005E7B0C">
              <w:rPr>
                <w:b/>
              </w:rPr>
              <w:t xml:space="preserve"> </w:t>
            </w:r>
            <w:r w:rsidR="00EA0327">
              <w:t xml:space="preserve">where </w:t>
            </w:r>
            <w:r w:rsidR="005E7B0C">
              <w:t xml:space="preserve">no formal application made to the Federal Circuit Court and where </w:t>
            </w:r>
            <w:r w:rsidR="00EA0327">
              <w:t>judgment already published</w:t>
            </w:r>
            <w:r w:rsidR="005E7B0C">
              <w:t xml:space="preserve"> on the internet —on assumption that this Court has jurisdiction, whether there is power to make the order and, if so, whether it should be exercised</w:t>
            </w:r>
            <w:r w:rsidR="002C7385">
              <w:t xml:space="preserve"> </w:t>
            </w:r>
            <w:bookmarkEnd w:id="2"/>
          </w:p>
        </w:tc>
      </w:tr>
      <w:tr w:rsidR="00395B24" w14:paraId="713501CF" w14:textId="77777777" w:rsidTr="004906A4">
        <w:tc>
          <w:tcPr>
            <w:tcW w:w="3084" w:type="dxa"/>
            <w:shd w:val="clear" w:color="auto" w:fill="auto"/>
          </w:tcPr>
          <w:p w14:paraId="527D8CBA" w14:textId="77777777" w:rsidR="00395B24" w:rsidRDefault="00395B24" w:rsidP="00663878">
            <w:pPr>
              <w:pStyle w:val="Normal1linespace"/>
              <w:widowControl w:val="0"/>
              <w:jc w:val="left"/>
            </w:pPr>
          </w:p>
        </w:tc>
        <w:tc>
          <w:tcPr>
            <w:tcW w:w="5989" w:type="dxa"/>
            <w:shd w:val="clear" w:color="auto" w:fill="auto"/>
          </w:tcPr>
          <w:p w14:paraId="358CAF7C" w14:textId="77777777" w:rsidR="00395B24" w:rsidRDefault="00395B24" w:rsidP="00663878">
            <w:pPr>
              <w:pStyle w:val="Normal1linespace"/>
              <w:widowControl w:val="0"/>
              <w:jc w:val="left"/>
            </w:pPr>
          </w:p>
        </w:tc>
      </w:tr>
      <w:tr w:rsidR="00395B24" w14:paraId="247F2CB4" w14:textId="77777777" w:rsidTr="004906A4">
        <w:tc>
          <w:tcPr>
            <w:tcW w:w="3084" w:type="dxa"/>
            <w:shd w:val="clear" w:color="auto" w:fill="auto"/>
          </w:tcPr>
          <w:p w14:paraId="19935345" w14:textId="77777777" w:rsidR="00395B24" w:rsidRDefault="002C7385" w:rsidP="00663878">
            <w:pPr>
              <w:pStyle w:val="Normal1linespace"/>
              <w:widowControl w:val="0"/>
              <w:jc w:val="left"/>
            </w:pPr>
            <w:r>
              <w:t>Legislation:</w:t>
            </w:r>
          </w:p>
        </w:tc>
        <w:tc>
          <w:tcPr>
            <w:tcW w:w="5989" w:type="dxa"/>
            <w:shd w:val="clear" w:color="auto" w:fill="auto"/>
          </w:tcPr>
          <w:p w14:paraId="478D8675" w14:textId="110D3938" w:rsidR="00552C5B" w:rsidRPr="00552C5B" w:rsidRDefault="00552C5B" w:rsidP="00552C5B">
            <w:pPr>
              <w:pStyle w:val="CasesLegislationAppealFrom"/>
              <w:spacing w:after="60"/>
            </w:pPr>
            <w:bookmarkStart w:id="3" w:name="Legislation"/>
            <w:r w:rsidRPr="004C2D5B">
              <w:rPr>
                <w:i/>
              </w:rPr>
              <w:t xml:space="preserve">Federal Circuit Court of Australia Act 1999 </w:t>
            </w:r>
            <w:r w:rsidRPr="004C2D5B">
              <w:t>(</w:t>
            </w:r>
            <w:proofErr w:type="spellStart"/>
            <w:r w:rsidRPr="004C2D5B">
              <w:t>Cth</w:t>
            </w:r>
            <w:proofErr w:type="spellEnd"/>
            <w:r w:rsidRPr="004C2D5B">
              <w:t>)</w:t>
            </w:r>
            <w:r>
              <w:t xml:space="preserve"> s 88G </w:t>
            </w:r>
          </w:p>
          <w:p w14:paraId="43EE354A" w14:textId="5941992D" w:rsidR="00552C5B" w:rsidRPr="00552C5B" w:rsidRDefault="00552C5B" w:rsidP="00552C5B">
            <w:pPr>
              <w:pStyle w:val="CasesLegislationAppealFrom"/>
              <w:spacing w:after="60"/>
            </w:pPr>
            <w:r w:rsidRPr="00552C5B">
              <w:rPr>
                <w:i/>
              </w:rPr>
              <w:t xml:space="preserve">Federal Court of Australia Act 1976 </w:t>
            </w:r>
            <w:r w:rsidRPr="00552C5B">
              <w:t>(</w:t>
            </w:r>
            <w:proofErr w:type="spellStart"/>
            <w:r w:rsidRPr="00552C5B">
              <w:t>Cth</w:t>
            </w:r>
            <w:proofErr w:type="spellEnd"/>
            <w:r w:rsidRPr="00552C5B">
              <w:t xml:space="preserve">) </w:t>
            </w:r>
            <w:proofErr w:type="spellStart"/>
            <w:r w:rsidRPr="00552C5B">
              <w:t>ss</w:t>
            </w:r>
            <w:proofErr w:type="spellEnd"/>
            <w:r w:rsidRPr="00552C5B">
              <w:t xml:space="preserve"> 37AA, 37AE, 37AF, 37AI</w:t>
            </w:r>
            <w:bookmarkEnd w:id="3"/>
          </w:p>
        </w:tc>
      </w:tr>
      <w:tr w:rsidR="00395B24" w14:paraId="3603BEA1" w14:textId="77777777" w:rsidTr="004906A4">
        <w:tc>
          <w:tcPr>
            <w:tcW w:w="3084" w:type="dxa"/>
            <w:shd w:val="clear" w:color="auto" w:fill="auto"/>
          </w:tcPr>
          <w:p w14:paraId="3DE2C08B" w14:textId="77777777" w:rsidR="00395B24" w:rsidRDefault="00395B24" w:rsidP="00663878">
            <w:pPr>
              <w:pStyle w:val="Normal1linespace"/>
              <w:widowControl w:val="0"/>
              <w:jc w:val="left"/>
            </w:pPr>
          </w:p>
        </w:tc>
        <w:tc>
          <w:tcPr>
            <w:tcW w:w="5989" w:type="dxa"/>
            <w:shd w:val="clear" w:color="auto" w:fill="auto"/>
          </w:tcPr>
          <w:p w14:paraId="3F017574" w14:textId="77777777" w:rsidR="00395B24" w:rsidRDefault="00395B24" w:rsidP="00663878">
            <w:pPr>
              <w:pStyle w:val="Normal1linespace"/>
              <w:widowControl w:val="0"/>
              <w:jc w:val="left"/>
            </w:pPr>
          </w:p>
        </w:tc>
      </w:tr>
      <w:tr w:rsidR="00395B24" w14:paraId="1F53E8F7" w14:textId="77777777" w:rsidTr="004906A4">
        <w:tc>
          <w:tcPr>
            <w:tcW w:w="3084" w:type="dxa"/>
            <w:shd w:val="clear" w:color="auto" w:fill="auto"/>
          </w:tcPr>
          <w:p w14:paraId="48B4F803" w14:textId="77777777" w:rsidR="00395B24" w:rsidRDefault="002C7385" w:rsidP="00663878">
            <w:pPr>
              <w:pStyle w:val="Normal1linespace"/>
              <w:widowControl w:val="0"/>
              <w:jc w:val="left"/>
            </w:pPr>
            <w:r>
              <w:t>Cases cited:</w:t>
            </w:r>
          </w:p>
        </w:tc>
        <w:tc>
          <w:tcPr>
            <w:tcW w:w="5989" w:type="dxa"/>
            <w:shd w:val="clear" w:color="auto" w:fill="auto"/>
          </w:tcPr>
          <w:p w14:paraId="3097821C" w14:textId="77777777" w:rsidR="00552C5B" w:rsidRPr="00552C5B" w:rsidRDefault="00552C5B" w:rsidP="00552C5B">
            <w:pPr>
              <w:pStyle w:val="CasesLegislationAppealFrom"/>
              <w:spacing w:after="60"/>
            </w:pPr>
            <w:bookmarkStart w:id="4" w:name="Cases_Cited"/>
            <w:r w:rsidRPr="004C2D5B">
              <w:rPr>
                <w:i/>
              </w:rPr>
              <w:t>Country Care Group Pty Ltd v Director of Public Prosecutions (</w:t>
            </w:r>
            <w:proofErr w:type="spellStart"/>
            <w:r w:rsidRPr="004C2D5B">
              <w:rPr>
                <w:i/>
              </w:rPr>
              <w:t>Cth</w:t>
            </w:r>
            <w:proofErr w:type="spellEnd"/>
            <w:r w:rsidRPr="004C2D5B">
              <w:rPr>
                <w:i/>
              </w:rPr>
              <w:t xml:space="preserve">)(No 2) </w:t>
            </w:r>
            <w:r w:rsidRPr="004C2D5B">
              <w:t>(2020) 275 FCR 377</w:t>
            </w:r>
          </w:p>
          <w:p w14:paraId="3F6735D4" w14:textId="77777777" w:rsidR="00552C5B" w:rsidRPr="00552C5B" w:rsidRDefault="00552C5B" w:rsidP="00552C5B">
            <w:pPr>
              <w:pStyle w:val="CasesLegislationAppealFrom"/>
              <w:spacing w:after="60"/>
            </w:pPr>
            <w:r w:rsidRPr="00552C5B">
              <w:rPr>
                <w:i/>
              </w:rPr>
              <w:t>Director of Public Prosecutions (</w:t>
            </w:r>
            <w:proofErr w:type="spellStart"/>
            <w:r w:rsidRPr="00552C5B">
              <w:rPr>
                <w:i/>
              </w:rPr>
              <w:t>Cth</w:t>
            </w:r>
            <w:proofErr w:type="spellEnd"/>
            <w:r w:rsidRPr="00552C5B">
              <w:rPr>
                <w:i/>
              </w:rPr>
              <w:t xml:space="preserve">) v Christian </w:t>
            </w:r>
            <w:r w:rsidRPr="00552C5B">
              <w:t>(2019) 268 FCR 84</w:t>
            </w:r>
          </w:p>
          <w:p w14:paraId="1C6E63D9" w14:textId="77777777" w:rsidR="00552C5B" w:rsidRPr="00552C5B" w:rsidRDefault="00552C5B" w:rsidP="00552C5B">
            <w:pPr>
              <w:pStyle w:val="CasesLegislationAppealFrom"/>
              <w:spacing w:after="60"/>
            </w:pPr>
            <w:r w:rsidRPr="004C2D5B">
              <w:rPr>
                <w:i/>
              </w:rPr>
              <w:t>DSO18 v Minister for Home Affairs (No 3)</w:t>
            </w:r>
            <w:r w:rsidRPr="004C2D5B">
              <w:t xml:space="preserve"> [2020] FCA 640</w:t>
            </w:r>
          </w:p>
          <w:p w14:paraId="619B568A" w14:textId="44600EA6" w:rsidR="00552C5B" w:rsidRPr="00552C5B" w:rsidRDefault="00552C5B" w:rsidP="00552C5B">
            <w:pPr>
              <w:pStyle w:val="CasesLegislationAppealFrom"/>
              <w:spacing w:after="60"/>
            </w:pPr>
            <w:r w:rsidRPr="004C2D5B">
              <w:rPr>
                <w:i/>
              </w:rPr>
              <w:t xml:space="preserve">ELA18 v Minister for Immigration, Citizenship, Migrant Services and Multicultural Affairs </w:t>
            </w:r>
            <w:r w:rsidRPr="004C2D5B">
              <w:t>[2020] FCAFC 230</w:t>
            </w:r>
            <w:bookmarkEnd w:id="4"/>
          </w:p>
        </w:tc>
      </w:tr>
      <w:tr w:rsidR="00255FB8" w14:paraId="41EBF028" w14:textId="77777777" w:rsidTr="004906A4">
        <w:tc>
          <w:tcPr>
            <w:tcW w:w="3084" w:type="dxa"/>
            <w:shd w:val="clear" w:color="auto" w:fill="auto"/>
          </w:tcPr>
          <w:p w14:paraId="711D16BB" w14:textId="77777777" w:rsidR="00255FB8" w:rsidRDefault="00255FB8" w:rsidP="002F7154">
            <w:pPr>
              <w:pStyle w:val="Normal1linespace"/>
              <w:widowControl w:val="0"/>
            </w:pPr>
          </w:p>
        </w:tc>
        <w:tc>
          <w:tcPr>
            <w:tcW w:w="5989" w:type="dxa"/>
            <w:shd w:val="clear" w:color="auto" w:fill="auto"/>
          </w:tcPr>
          <w:p w14:paraId="03FDFD52" w14:textId="77777777" w:rsidR="00255FB8" w:rsidRDefault="00255FB8" w:rsidP="002F7154">
            <w:pPr>
              <w:pStyle w:val="Normal1linespace"/>
              <w:widowControl w:val="0"/>
              <w:jc w:val="left"/>
            </w:pPr>
          </w:p>
        </w:tc>
      </w:tr>
      <w:tr w:rsidR="00255FB8" w14:paraId="191335B2" w14:textId="77777777" w:rsidTr="004906A4">
        <w:tc>
          <w:tcPr>
            <w:tcW w:w="3084" w:type="dxa"/>
            <w:shd w:val="clear" w:color="auto" w:fill="auto"/>
          </w:tcPr>
          <w:p w14:paraId="1368FF4F" w14:textId="77777777" w:rsidR="00255FB8" w:rsidRDefault="00255FB8" w:rsidP="00501A12">
            <w:pPr>
              <w:pStyle w:val="Normal1linespace"/>
              <w:widowControl w:val="0"/>
            </w:pPr>
            <w:r>
              <w:t>Division:</w:t>
            </w:r>
          </w:p>
        </w:tc>
        <w:tc>
          <w:tcPr>
            <w:tcW w:w="5989" w:type="dxa"/>
            <w:shd w:val="clear" w:color="auto" w:fill="auto"/>
          </w:tcPr>
          <w:p w14:paraId="3E1725D5" w14:textId="13E40C6C" w:rsidR="00255FB8" w:rsidRPr="00F17599" w:rsidRDefault="00436F87" w:rsidP="00501A12">
            <w:pPr>
              <w:pStyle w:val="Normal1linespace"/>
              <w:widowControl w:val="0"/>
              <w:jc w:val="left"/>
            </w:pPr>
            <w:r>
              <w:fldChar w:fldCharType="begin"/>
            </w:r>
            <w:r>
              <w:instrText xml:space="preserve"> DOCPROPERTY  Division </w:instrText>
            </w:r>
            <w:r>
              <w:fldChar w:fldCharType="separate"/>
            </w:r>
            <w:r w:rsidR="00EA0327">
              <w:t>Fair Work Division</w:t>
            </w:r>
            <w:r>
              <w:fldChar w:fldCharType="end"/>
            </w:r>
          </w:p>
        </w:tc>
      </w:tr>
      <w:tr w:rsidR="00255FB8" w14:paraId="0EFAD947" w14:textId="77777777" w:rsidTr="004906A4">
        <w:tc>
          <w:tcPr>
            <w:tcW w:w="3084" w:type="dxa"/>
            <w:shd w:val="clear" w:color="auto" w:fill="auto"/>
          </w:tcPr>
          <w:p w14:paraId="10FFB4ED" w14:textId="77777777" w:rsidR="00255FB8" w:rsidRDefault="00255FB8" w:rsidP="00501A12">
            <w:pPr>
              <w:pStyle w:val="Normal1linespace"/>
              <w:widowControl w:val="0"/>
            </w:pPr>
            <w:bookmarkStart w:id="5" w:name="Registry_rows" w:colFirst="0" w:colLast="1"/>
          </w:p>
        </w:tc>
        <w:tc>
          <w:tcPr>
            <w:tcW w:w="5989" w:type="dxa"/>
            <w:shd w:val="clear" w:color="auto" w:fill="auto"/>
          </w:tcPr>
          <w:p w14:paraId="3CCC919C" w14:textId="77777777" w:rsidR="00255FB8" w:rsidRDefault="00255FB8" w:rsidP="00501A12">
            <w:pPr>
              <w:pStyle w:val="Normal1linespace"/>
              <w:widowControl w:val="0"/>
              <w:jc w:val="left"/>
            </w:pPr>
          </w:p>
        </w:tc>
      </w:tr>
      <w:tr w:rsidR="00255FB8" w14:paraId="284792A3" w14:textId="77777777" w:rsidTr="004906A4">
        <w:tc>
          <w:tcPr>
            <w:tcW w:w="3084" w:type="dxa"/>
            <w:shd w:val="clear" w:color="auto" w:fill="auto"/>
          </w:tcPr>
          <w:p w14:paraId="486E36D5" w14:textId="77777777" w:rsidR="00255FB8" w:rsidRDefault="00255FB8" w:rsidP="00501A12">
            <w:pPr>
              <w:pStyle w:val="Normal1linespace"/>
              <w:widowControl w:val="0"/>
            </w:pPr>
            <w:r>
              <w:t>Registry:</w:t>
            </w:r>
          </w:p>
        </w:tc>
        <w:tc>
          <w:tcPr>
            <w:tcW w:w="5989" w:type="dxa"/>
            <w:shd w:val="clear" w:color="auto" w:fill="auto"/>
          </w:tcPr>
          <w:p w14:paraId="473A7281" w14:textId="2D4F5B76" w:rsidR="00255FB8" w:rsidRPr="00F17599" w:rsidRDefault="00436F87" w:rsidP="00501A12">
            <w:pPr>
              <w:pStyle w:val="Normal1linespace"/>
              <w:widowControl w:val="0"/>
              <w:jc w:val="left"/>
            </w:pPr>
            <w:r>
              <w:fldChar w:fldCharType="begin"/>
            </w:r>
            <w:r>
              <w:instrText xml:space="preserve"> DOCPROPERTY  Registry </w:instrText>
            </w:r>
            <w:r>
              <w:fldChar w:fldCharType="separate"/>
            </w:r>
            <w:r w:rsidR="00EA0327">
              <w:t>Australian Capital Territory</w:t>
            </w:r>
            <w:r>
              <w:fldChar w:fldCharType="end"/>
            </w:r>
          </w:p>
        </w:tc>
      </w:tr>
      <w:tr w:rsidR="00255FB8" w14:paraId="501676B1" w14:textId="77777777" w:rsidTr="004906A4">
        <w:tc>
          <w:tcPr>
            <w:tcW w:w="3084" w:type="dxa"/>
            <w:shd w:val="clear" w:color="auto" w:fill="auto"/>
          </w:tcPr>
          <w:p w14:paraId="5CD12D89" w14:textId="77777777" w:rsidR="00255FB8" w:rsidRDefault="00255FB8" w:rsidP="00501A12">
            <w:pPr>
              <w:pStyle w:val="Normal1linespace"/>
              <w:widowControl w:val="0"/>
            </w:pPr>
            <w:bookmarkStart w:id="6" w:name="NPARow" w:colFirst="0" w:colLast="1"/>
            <w:bookmarkEnd w:id="5"/>
          </w:p>
        </w:tc>
        <w:tc>
          <w:tcPr>
            <w:tcW w:w="5989" w:type="dxa"/>
            <w:shd w:val="clear" w:color="auto" w:fill="auto"/>
          </w:tcPr>
          <w:p w14:paraId="5FCCD50E" w14:textId="77777777" w:rsidR="00255FB8" w:rsidRPr="00F17599" w:rsidRDefault="00255FB8" w:rsidP="00501A12">
            <w:pPr>
              <w:pStyle w:val="Normal1linespace"/>
              <w:widowControl w:val="0"/>
              <w:jc w:val="left"/>
              <w:rPr>
                <w:b/>
              </w:rPr>
            </w:pPr>
          </w:p>
        </w:tc>
      </w:tr>
      <w:tr w:rsidR="00255FB8" w14:paraId="1AD66551" w14:textId="77777777" w:rsidTr="004906A4">
        <w:tc>
          <w:tcPr>
            <w:tcW w:w="3084" w:type="dxa"/>
            <w:shd w:val="clear" w:color="auto" w:fill="auto"/>
          </w:tcPr>
          <w:p w14:paraId="08D440C4" w14:textId="77777777" w:rsidR="00255FB8" w:rsidRDefault="00255FB8" w:rsidP="00501A12">
            <w:pPr>
              <w:pStyle w:val="Normal1linespace"/>
              <w:widowControl w:val="0"/>
            </w:pPr>
            <w:r>
              <w:t>National Practice Area:</w:t>
            </w:r>
          </w:p>
        </w:tc>
        <w:tc>
          <w:tcPr>
            <w:tcW w:w="5989" w:type="dxa"/>
            <w:shd w:val="clear" w:color="auto" w:fill="auto"/>
          </w:tcPr>
          <w:p w14:paraId="51C55839" w14:textId="0C3D48CF" w:rsidR="00255FB8" w:rsidRPr="00F17599" w:rsidRDefault="00436F87" w:rsidP="00171DBB">
            <w:pPr>
              <w:pStyle w:val="Normal1linespace"/>
              <w:widowControl w:val="0"/>
              <w:jc w:val="left"/>
              <w:rPr>
                <w:b/>
              </w:rPr>
            </w:pPr>
            <w:r>
              <w:fldChar w:fldCharType="begin"/>
            </w:r>
            <w:r>
              <w:instrText xml:space="preserve"> DOCPROPERTY  "Practice Area"  \* MERGEFORMAT </w:instrText>
            </w:r>
            <w:r>
              <w:fldChar w:fldCharType="separate"/>
            </w:r>
            <w:r w:rsidR="00EA0327">
              <w:t>Employment and Industrial Relations</w:t>
            </w:r>
            <w:r>
              <w:fldChar w:fldCharType="end"/>
            </w:r>
          </w:p>
        </w:tc>
      </w:tr>
      <w:bookmarkEnd w:id="6"/>
      <w:tr w:rsidR="00255FB8" w14:paraId="2DEF120F" w14:textId="77777777" w:rsidTr="004906A4">
        <w:tc>
          <w:tcPr>
            <w:tcW w:w="3084" w:type="dxa"/>
            <w:shd w:val="clear" w:color="auto" w:fill="auto"/>
          </w:tcPr>
          <w:p w14:paraId="2DF98967" w14:textId="77777777" w:rsidR="00255FB8" w:rsidRDefault="00255FB8" w:rsidP="00501A12">
            <w:pPr>
              <w:pStyle w:val="Normal1linespace"/>
              <w:widowControl w:val="0"/>
            </w:pPr>
          </w:p>
        </w:tc>
        <w:tc>
          <w:tcPr>
            <w:tcW w:w="5989" w:type="dxa"/>
            <w:shd w:val="clear" w:color="auto" w:fill="auto"/>
          </w:tcPr>
          <w:p w14:paraId="5918F801" w14:textId="77777777" w:rsidR="00255FB8" w:rsidRDefault="00255FB8" w:rsidP="00501A12">
            <w:pPr>
              <w:pStyle w:val="Normal1linespace"/>
              <w:widowControl w:val="0"/>
              <w:jc w:val="left"/>
            </w:pPr>
          </w:p>
        </w:tc>
      </w:tr>
      <w:tr w:rsidR="00255FB8" w14:paraId="5B2BA3FD" w14:textId="77777777" w:rsidTr="004906A4">
        <w:tc>
          <w:tcPr>
            <w:tcW w:w="3084" w:type="dxa"/>
            <w:shd w:val="clear" w:color="auto" w:fill="auto"/>
          </w:tcPr>
          <w:p w14:paraId="47949F2B" w14:textId="77777777" w:rsidR="00255FB8" w:rsidRDefault="00255FB8" w:rsidP="00501A12">
            <w:pPr>
              <w:pStyle w:val="Normal1linespace"/>
              <w:widowControl w:val="0"/>
            </w:pPr>
            <w:r>
              <w:t>Number of paragraphs:</w:t>
            </w:r>
          </w:p>
        </w:tc>
        <w:tc>
          <w:tcPr>
            <w:tcW w:w="5989" w:type="dxa"/>
            <w:shd w:val="clear" w:color="auto" w:fill="auto"/>
          </w:tcPr>
          <w:p w14:paraId="2BAB06AB" w14:textId="3F6449CA" w:rsidR="00255FB8" w:rsidRDefault="00516C62" w:rsidP="00501A12">
            <w:pPr>
              <w:pStyle w:val="Normal1linespace"/>
              <w:widowControl w:val="0"/>
              <w:jc w:val="left"/>
            </w:pPr>
            <w:bookmarkStart w:id="7" w:name="PlaceCategoryParagraphs"/>
            <w:r>
              <w:t>14</w:t>
            </w:r>
            <w:bookmarkEnd w:id="7"/>
          </w:p>
        </w:tc>
      </w:tr>
      <w:tr w:rsidR="00255FB8" w14:paraId="64A483C0" w14:textId="77777777" w:rsidTr="004906A4">
        <w:tc>
          <w:tcPr>
            <w:tcW w:w="3084" w:type="dxa"/>
            <w:shd w:val="clear" w:color="auto" w:fill="auto"/>
          </w:tcPr>
          <w:p w14:paraId="2AD9DA2A" w14:textId="77777777" w:rsidR="00255FB8" w:rsidRDefault="00255FB8" w:rsidP="00255FB8">
            <w:pPr>
              <w:pStyle w:val="Normal1linespace"/>
              <w:widowControl w:val="0"/>
              <w:jc w:val="left"/>
            </w:pPr>
          </w:p>
        </w:tc>
        <w:tc>
          <w:tcPr>
            <w:tcW w:w="5989" w:type="dxa"/>
            <w:shd w:val="clear" w:color="auto" w:fill="auto"/>
          </w:tcPr>
          <w:p w14:paraId="029336A8" w14:textId="77777777" w:rsidR="00255FB8" w:rsidRDefault="00255FB8" w:rsidP="00255FB8">
            <w:pPr>
              <w:pStyle w:val="Normal1linespace"/>
              <w:widowControl w:val="0"/>
              <w:jc w:val="left"/>
            </w:pPr>
          </w:p>
        </w:tc>
      </w:tr>
      <w:tr w:rsidR="00255FB8" w14:paraId="17AFAAA2" w14:textId="77777777" w:rsidTr="004906A4">
        <w:tc>
          <w:tcPr>
            <w:tcW w:w="3084" w:type="dxa"/>
            <w:shd w:val="clear" w:color="auto" w:fill="auto"/>
          </w:tcPr>
          <w:p w14:paraId="165F49DA" w14:textId="77777777" w:rsidR="00255FB8" w:rsidRDefault="00255FB8" w:rsidP="00255FB8">
            <w:pPr>
              <w:pStyle w:val="Normal1linespace"/>
              <w:widowControl w:val="0"/>
              <w:jc w:val="left"/>
            </w:pPr>
            <w:bookmarkStart w:id="8" w:name="CounselDate" w:colFirst="0" w:colLast="2"/>
            <w:r w:rsidRPr="006A24E3">
              <w:t>Date of hearing:</w:t>
            </w:r>
          </w:p>
        </w:tc>
        <w:tc>
          <w:tcPr>
            <w:tcW w:w="5989" w:type="dxa"/>
            <w:shd w:val="clear" w:color="auto" w:fill="auto"/>
          </w:tcPr>
          <w:p w14:paraId="60A0E64B" w14:textId="08F59E07" w:rsidR="00255FB8" w:rsidRDefault="00642F78" w:rsidP="00642F78">
            <w:pPr>
              <w:pStyle w:val="Normal1linespace"/>
              <w:widowControl w:val="0"/>
              <w:jc w:val="left"/>
            </w:pPr>
            <w:r>
              <w:t>Determined on the papers.</w:t>
            </w:r>
          </w:p>
        </w:tc>
      </w:tr>
      <w:tr w:rsidR="00255FB8" w14:paraId="12C5D40A" w14:textId="77777777" w:rsidTr="004906A4">
        <w:tc>
          <w:tcPr>
            <w:tcW w:w="3084" w:type="dxa"/>
            <w:shd w:val="clear" w:color="auto" w:fill="auto"/>
          </w:tcPr>
          <w:p w14:paraId="4931C518" w14:textId="77777777" w:rsidR="00255FB8" w:rsidRDefault="00255FB8" w:rsidP="00255FB8">
            <w:pPr>
              <w:pStyle w:val="Normal1linespace"/>
              <w:widowControl w:val="0"/>
              <w:jc w:val="left"/>
            </w:pPr>
          </w:p>
        </w:tc>
        <w:tc>
          <w:tcPr>
            <w:tcW w:w="5989" w:type="dxa"/>
            <w:shd w:val="clear" w:color="auto" w:fill="auto"/>
          </w:tcPr>
          <w:p w14:paraId="1563050F" w14:textId="77777777" w:rsidR="00255FB8" w:rsidRDefault="00255FB8" w:rsidP="00255FB8">
            <w:pPr>
              <w:pStyle w:val="Normal1linespace"/>
              <w:widowControl w:val="0"/>
              <w:jc w:val="left"/>
            </w:pPr>
          </w:p>
        </w:tc>
      </w:tr>
      <w:tr w:rsidR="004906A4" w14:paraId="7328A5A7" w14:textId="77777777" w:rsidTr="004906A4">
        <w:tc>
          <w:tcPr>
            <w:tcW w:w="3081" w:type="dxa"/>
            <w:shd w:val="clear" w:color="auto" w:fill="auto"/>
          </w:tcPr>
          <w:p w14:paraId="1EA05087" w14:textId="46EB129A" w:rsidR="004906A4" w:rsidRDefault="00973CD4" w:rsidP="004906A4">
            <w:pPr>
              <w:pStyle w:val="Normal1linespace"/>
              <w:widowControl w:val="0"/>
              <w:jc w:val="left"/>
            </w:pPr>
            <w:bookmarkStart w:id="9" w:name="Counsel" w:colFirst="0" w:colLast="2"/>
            <w:bookmarkEnd w:id="8"/>
            <w:r>
              <w:t xml:space="preserve">Counsel for the </w:t>
            </w:r>
            <w:r w:rsidR="00516C62">
              <w:t>Applicant:</w:t>
            </w:r>
          </w:p>
        </w:tc>
        <w:tc>
          <w:tcPr>
            <w:tcW w:w="5989" w:type="dxa"/>
            <w:shd w:val="clear" w:color="auto" w:fill="auto"/>
          </w:tcPr>
          <w:p w14:paraId="073E1141" w14:textId="1E50234B" w:rsidR="004906A4" w:rsidRDefault="00973CD4" w:rsidP="00973CD4">
            <w:pPr>
              <w:pStyle w:val="Normal1linespace"/>
              <w:widowControl w:val="0"/>
              <w:jc w:val="left"/>
            </w:pPr>
            <w:bookmarkStart w:id="10" w:name="AppCounsel"/>
            <w:bookmarkEnd w:id="10"/>
            <w:r>
              <w:t>Applicant s</w:t>
            </w:r>
            <w:r w:rsidR="00516C62">
              <w:t>elf-represented</w:t>
            </w:r>
          </w:p>
        </w:tc>
      </w:tr>
      <w:tr w:rsidR="00516C62" w14:paraId="26FC69D8" w14:textId="77777777" w:rsidTr="004906A4">
        <w:tc>
          <w:tcPr>
            <w:tcW w:w="3081" w:type="dxa"/>
            <w:shd w:val="clear" w:color="auto" w:fill="auto"/>
          </w:tcPr>
          <w:p w14:paraId="4FD80F6C" w14:textId="77777777" w:rsidR="00516C62" w:rsidRDefault="00516C62" w:rsidP="004906A4">
            <w:pPr>
              <w:pStyle w:val="Normal1linespace"/>
              <w:widowControl w:val="0"/>
              <w:jc w:val="left"/>
            </w:pPr>
          </w:p>
        </w:tc>
        <w:tc>
          <w:tcPr>
            <w:tcW w:w="5989" w:type="dxa"/>
            <w:shd w:val="clear" w:color="auto" w:fill="auto"/>
          </w:tcPr>
          <w:p w14:paraId="2ED470E9" w14:textId="77777777" w:rsidR="00516C62" w:rsidRDefault="00516C62" w:rsidP="004906A4">
            <w:pPr>
              <w:pStyle w:val="Normal1linespace"/>
              <w:widowControl w:val="0"/>
              <w:jc w:val="left"/>
            </w:pPr>
          </w:p>
        </w:tc>
      </w:tr>
      <w:tr w:rsidR="00516C62" w14:paraId="5A337ED4" w14:textId="77777777" w:rsidTr="004906A4">
        <w:tc>
          <w:tcPr>
            <w:tcW w:w="3081" w:type="dxa"/>
            <w:shd w:val="clear" w:color="auto" w:fill="auto"/>
          </w:tcPr>
          <w:p w14:paraId="51FBE53A" w14:textId="01EEDDDC" w:rsidR="00516C62" w:rsidRDefault="00516C62" w:rsidP="004906A4">
            <w:pPr>
              <w:pStyle w:val="Normal1linespace"/>
              <w:widowControl w:val="0"/>
              <w:jc w:val="left"/>
            </w:pPr>
            <w:r>
              <w:t>Solicitor for the Respondent:</w:t>
            </w:r>
          </w:p>
        </w:tc>
        <w:tc>
          <w:tcPr>
            <w:tcW w:w="5989" w:type="dxa"/>
            <w:shd w:val="clear" w:color="auto" w:fill="auto"/>
          </w:tcPr>
          <w:p w14:paraId="4795D5AF" w14:textId="43C1EF9A" w:rsidR="00516C62" w:rsidRDefault="00516C62" w:rsidP="004906A4">
            <w:pPr>
              <w:pStyle w:val="Normal1linespace"/>
              <w:widowControl w:val="0"/>
              <w:jc w:val="left"/>
            </w:pPr>
            <w:r>
              <w:t>ACT Government Solicitor</w:t>
            </w:r>
          </w:p>
        </w:tc>
      </w:tr>
      <w:bookmarkEnd w:id="9"/>
    </w:tbl>
    <w:p w14:paraId="128992D4" w14:textId="77777777" w:rsidR="00E94CBF" w:rsidRDefault="00E94CBF">
      <w:pPr>
        <w:pStyle w:val="Normal1linespace"/>
      </w:pPr>
    </w:p>
    <w:p w14:paraId="42D27E86" w14:textId="77777777" w:rsidR="00395B24" w:rsidRDefault="00395B24">
      <w:pPr>
        <w:pStyle w:val="Normal1linespace"/>
        <w:sectPr w:rsidR="00395B24" w:rsidSect="001F247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40" w:right="1440" w:bottom="1440" w:left="1440" w:header="851" w:footer="768" w:gutter="0"/>
          <w:pgNumType w:start="1"/>
          <w:cols w:space="720"/>
          <w:noEndnote/>
          <w:titlePg/>
        </w:sectPr>
      </w:pPr>
    </w:p>
    <w:p w14:paraId="204C9FCE"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518A3F14" w14:textId="77777777" w:rsidTr="00E81DA6">
        <w:tc>
          <w:tcPr>
            <w:tcW w:w="6912" w:type="dxa"/>
            <w:gridSpan w:val="2"/>
          </w:tcPr>
          <w:p w14:paraId="369B57C9" w14:textId="77777777" w:rsidR="00A46CCC" w:rsidRPr="001765E0" w:rsidRDefault="00A46CCC" w:rsidP="00525A49">
            <w:pPr>
              <w:pStyle w:val="NormalHeadings"/>
            </w:pPr>
          </w:p>
        </w:tc>
        <w:tc>
          <w:tcPr>
            <w:tcW w:w="2330" w:type="dxa"/>
          </w:tcPr>
          <w:p w14:paraId="00838B79" w14:textId="399669CC" w:rsidR="00A46CCC" w:rsidRDefault="00EA0327" w:rsidP="00F92355">
            <w:pPr>
              <w:pStyle w:val="NormalHeadings"/>
              <w:jc w:val="right"/>
            </w:pPr>
            <w:bookmarkStart w:id="11" w:name="FileNo"/>
            <w:r>
              <w:t>ACD 21 of 2021</w:t>
            </w:r>
            <w:bookmarkEnd w:id="11"/>
          </w:p>
        </w:tc>
      </w:tr>
      <w:tr w:rsidR="00A76C13" w14:paraId="6133F3A6" w14:textId="77777777" w:rsidTr="00F461A4">
        <w:tc>
          <w:tcPr>
            <w:tcW w:w="9242" w:type="dxa"/>
            <w:gridSpan w:val="3"/>
          </w:tcPr>
          <w:p w14:paraId="3FA2BCDB" w14:textId="22F0348A" w:rsidR="00A76C13" w:rsidRPr="00A76C13" w:rsidRDefault="00EA0327" w:rsidP="00EA0327">
            <w:pPr>
              <w:pStyle w:val="NormalHeadings"/>
              <w:jc w:val="left"/>
            </w:pPr>
            <w:bookmarkStart w:id="12" w:name="InTheMatterOf"/>
            <w:r>
              <w:t xml:space="preserve"> </w:t>
            </w:r>
            <w:bookmarkEnd w:id="12"/>
          </w:p>
        </w:tc>
      </w:tr>
      <w:tr w:rsidR="00A46CCC" w14:paraId="6D81D51C" w14:textId="77777777" w:rsidTr="005041F0">
        <w:trPr>
          <w:trHeight w:val="386"/>
        </w:trPr>
        <w:tc>
          <w:tcPr>
            <w:tcW w:w="2376" w:type="dxa"/>
          </w:tcPr>
          <w:p w14:paraId="21171C32" w14:textId="77777777" w:rsidR="00A46CCC" w:rsidRDefault="00A46CCC" w:rsidP="005041F0">
            <w:pPr>
              <w:pStyle w:val="NormalHeadings"/>
              <w:jc w:val="left"/>
              <w:rPr>
                <w:caps/>
                <w:szCs w:val="24"/>
              </w:rPr>
            </w:pPr>
            <w:bookmarkStart w:id="13" w:name="Parties"/>
            <w:r>
              <w:rPr>
                <w:caps/>
                <w:szCs w:val="24"/>
              </w:rPr>
              <w:t>BETWEEN:</w:t>
            </w:r>
          </w:p>
        </w:tc>
        <w:tc>
          <w:tcPr>
            <w:tcW w:w="6866" w:type="dxa"/>
            <w:gridSpan w:val="2"/>
          </w:tcPr>
          <w:p w14:paraId="22EB95D4" w14:textId="77777777" w:rsidR="00EA0327" w:rsidRDefault="00EA0327" w:rsidP="00EA0327">
            <w:pPr>
              <w:pStyle w:val="NormalHeadings"/>
              <w:jc w:val="left"/>
            </w:pPr>
            <w:bookmarkStart w:id="14" w:name="Applicant"/>
            <w:r>
              <w:t>MARK LEA DRUMMOND</w:t>
            </w:r>
          </w:p>
          <w:p w14:paraId="17A2E1DA" w14:textId="77777777" w:rsidR="00EA0327" w:rsidRDefault="00EA0327" w:rsidP="00EA0327">
            <w:pPr>
              <w:pStyle w:val="PartyType"/>
            </w:pPr>
            <w:r>
              <w:t>Applicant</w:t>
            </w:r>
          </w:p>
          <w:bookmarkEnd w:id="14"/>
          <w:p w14:paraId="48A14285" w14:textId="42DF9D50" w:rsidR="00A46CCC" w:rsidRPr="006555B4" w:rsidRDefault="00A46CCC" w:rsidP="005041F0">
            <w:pPr>
              <w:pStyle w:val="NormalHeadings"/>
              <w:jc w:val="left"/>
            </w:pPr>
          </w:p>
        </w:tc>
      </w:tr>
      <w:tr w:rsidR="00A46CCC" w14:paraId="389E8392" w14:textId="77777777" w:rsidTr="005041F0">
        <w:trPr>
          <w:trHeight w:val="386"/>
        </w:trPr>
        <w:tc>
          <w:tcPr>
            <w:tcW w:w="2376" w:type="dxa"/>
          </w:tcPr>
          <w:p w14:paraId="28D9897C" w14:textId="77777777" w:rsidR="00A46CCC" w:rsidRDefault="00A46CCC" w:rsidP="005041F0">
            <w:pPr>
              <w:pStyle w:val="NormalHeadings"/>
              <w:jc w:val="left"/>
              <w:rPr>
                <w:caps/>
                <w:szCs w:val="24"/>
              </w:rPr>
            </w:pPr>
            <w:r>
              <w:rPr>
                <w:caps/>
                <w:szCs w:val="24"/>
              </w:rPr>
              <w:t>AND:</w:t>
            </w:r>
          </w:p>
        </w:tc>
        <w:tc>
          <w:tcPr>
            <w:tcW w:w="6866" w:type="dxa"/>
            <w:gridSpan w:val="2"/>
          </w:tcPr>
          <w:p w14:paraId="36586FBF" w14:textId="77777777" w:rsidR="00EA0327" w:rsidRDefault="00EA0327" w:rsidP="00EA0327">
            <w:pPr>
              <w:pStyle w:val="NormalHeadings"/>
              <w:jc w:val="left"/>
            </w:pPr>
            <w:bookmarkStart w:id="15" w:name="Respondent"/>
            <w:r>
              <w:t>CANBERRA INSTITUTE OF TECHNOLOGY</w:t>
            </w:r>
          </w:p>
          <w:p w14:paraId="655C1B4D" w14:textId="77777777" w:rsidR="00EA0327" w:rsidRDefault="00EA0327" w:rsidP="00EA0327">
            <w:pPr>
              <w:pStyle w:val="PartyType"/>
            </w:pPr>
            <w:r>
              <w:t>Respondent</w:t>
            </w:r>
          </w:p>
          <w:bookmarkEnd w:id="15"/>
          <w:p w14:paraId="509D2B9A" w14:textId="79C3BDFA" w:rsidR="00A46CCC" w:rsidRPr="006555B4" w:rsidRDefault="00A46CCC" w:rsidP="005041F0">
            <w:pPr>
              <w:pStyle w:val="NormalHeadings"/>
              <w:jc w:val="left"/>
            </w:pPr>
          </w:p>
        </w:tc>
      </w:tr>
    </w:tbl>
    <w:p w14:paraId="342A539A" w14:textId="77777777"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14:paraId="3F46D1A9" w14:textId="77777777">
        <w:tc>
          <w:tcPr>
            <w:tcW w:w="2376" w:type="dxa"/>
          </w:tcPr>
          <w:p w14:paraId="56D6136F" w14:textId="77777777" w:rsidR="00395B24" w:rsidRDefault="00974709">
            <w:pPr>
              <w:pStyle w:val="NormalHeadings"/>
              <w:spacing w:after="120"/>
              <w:jc w:val="left"/>
              <w:rPr>
                <w:caps/>
                <w:szCs w:val="24"/>
              </w:rPr>
            </w:pPr>
            <w:bookmarkStart w:id="17" w:name="JudgeText"/>
            <w:r>
              <w:rPr>
                <w:caps/>
                <w:szCs w:val="24"/>
              </w:rPr>
              <w:t>order made by</w:t>
            </w:r>
            <w:bookmarkEnd w:id="17"/>
            <w:r w:rsidR="002C7385">
              <w:rPr>
                <w:caps/>
                <w:szCs w:val="24"/>
              </w:rPr>
              <w:t>:</w:t>
            </w:r>
          </w:p>
        </w:tc>
        <w:tc>
          <w:tcPr>
            <w:tcW w:w="6866" w:type="dxa"/>
          </w:tcPr>
          <w:p w14:paraId="6DB47704" w14:textId="05204FD5" w:rsidR="00395B24" w:rsidRDefault="00EA0327">
            <w:pPr>
              <w:pStyle w:val="NormalHeadings"/>
              <w:jc w:val="left"/>
              <w:rPr>
                <w:caps/>
                <w:szCs w:val="24"/>
              </w:rPr>
            </w:pPr>
            <w:bookmarkStart w:id="18" w:name="Judge"/>
            <w:r>
              <w:rPr>
                <w:caps/>
                <w:szCs w:val="24"/>
              </w:rPr>
              <w:t>KATZMANN J</w:t>
            </w:r>
            <w:bookmarkEnd w:id="18"/>
          </w:p>
        </w:tc>
      </w:tr>
      <w:tr w:rsidR="00395B24" w14:paraId="798484A9" w14:textId="77777777">
        <w:tc>
          <w:tcPr>
            <w:tcW w:w="2376" w:type="dxa"/>
          </w:tcPr>
          <w:p w14:paraId="1AE607F4" w14:textId="77777777" w:rsidR="00395B24" w:rsidRDefault="002C7385">
            <w:pPr>
              <w:pStyle w:val="NormalHeadings"/>
              <w:spacing w:after="120"/>
              <w:jc w:val="left"/>
              <w:rPr>
                <w:caps/>
                <w:szCs w:val="24"/>
              </w:rPr>
            </w:pPr>
            <w:r>
              <w:rPr>
                <w:caps/>
                <w:szCs w:val="24"/>
              </w:rPr>
              <w:t>DATE OF ORDER:</w:t>
            </w:r>
          </w:p>
        </w:tc>
        <w:tc>
          <w:tcPr>
            <w:tcW w:w="6866" w:type="dxa"/>
          </w:tcPr>
          <w:p w14:paraId="05CBE107" w14:textId="6003C2D9" w:rsidR="00395B24" w:rsidRDefault="00EA0327">
            <w:pPr>
              <w:pStyle w:val="NormalHeadings"/>
              <w:jc w:val="left"/>
              <w:rPr>
                <w:caps/>
                <w:szCs w:val="24"/>
              </w:rPr>
            </w:pPr>
            <w:bookmarkStart w:id="19" w:name="Judgment_Dated"/>
            <w:r>
              <w:rPr>
                <w:caps/>
                <w:szCs w:val="24"/>
              </w:rPr>
              <w:t>16 APRIL 2021</w:t>
            </w:r>
            <w:bookmarkEnd w:id="19"/>
          </w:p>
        </w:tc>
      </w:tr>
    </w:tbl>
    <w:p w14:paraId="6BE22D4B" w14:textId="77777777" w:rsidR="00395B24" w:rsidRDefault="00395B24">
      <w:pPr>
        <w:pStyle w:val="NormalHeadings"/>
        <w:rPr>
          <w:b w:val="0"/>
        </w:rPr>
      </w:pPr>
    </w:p>
    <w:p w14:paraId="5EF097A5" w14:textId="77777777" w:rsidR="008D1617" w:rsidRDefault="008D1617">
      <w:pPr>
        <w:pStyle w:val="NormalHeadings"/>
        <w:rPr>
          <w:b w:val="0"/>
        </w:rPr>
      </w:pPr>
    </w:p>
    <w:p w14:paraId="4EF68974" w14:textId="77777777" w:rsidR="00395B24" w:rsidRDefault="002C7385">
      <w:pPr>
        <w:pStyle w:val="NormalHeadings"/>
      </w:pPr>
      <w:r>
        <w:t>THE COURT ORDERS THAT:</w:t>
      </w:r>
    </w:p>
    <w:p w14:paraId="63041249" w14:textId="77777777" w:rsidR="007F60DF" w:rsidRDefault="007F60DF" w:rsidP="00243E5E">
      <w:pPr>
        <w:pStyle w:val="NormalHeadings"/>
      </w:pPr>
    </w:p>
    <w:p w14:paraId="2E3E70FC" w14:textId="048A6AF3" w:rsidR="001A6C52" w:rsidRDefault="0093307B" w:rsidP="001A6C52">
      <w:pPr>
        <w:pStyle w:val="Order1"/>
      </w:pPr>
      <w:r>
        <w:t xml:space="preserve">The application </w:t>
      </w:r>
      <w:r w:rsidR="00681AF7">
        <w:t xml:space="preserve">for an interim </w:t>
      </w:r>
      <w:r w:rsidR="004F011D">
        <w:t xml:space="preserve">suppression or non-publication </w:t>
      </w:r>
      <w:r w:rsidR="00681AF7">
        <w:t xml:space="preserve">order </w:t>
      </w:r>
      <w:r w:rsidR="004F011D">
        <w:t>of</w:t>
      </w:r>
      <w:r w:rsidR="00A55C67">
        <w:t xml:space="preserve"> the judgment of the Federal Circuit Court in </w:t>
      </w:r>
      <w:r w:rsidR="00A55C67">
        <w:rPr>
          <w:i/>
        </w:rPr>
        <w:t xml:space="preserve">Drummond v Canberra Institute of Technology (No 2) </w:t>
      </w:r>
      <w:r w:rsidR="00A55C67">
        <w:t>[2021] FCCA 556 be dismissed.</w:t>
      </w:r>
    </w:p>
    <w:p w14:paraId="2C812DB1" w14:textId="77777777" w:rsidR="001A6C52" w:rsidRDefault="001A6C52" w:rsidP="001A6C52">
      <w:pPr>
        <w:pStyle w:val="BodyText"/>
      </w:pPr>
    </w:p>
    <w:p w14:paraId="72C2B757" w14:textId="77777777" w:rsidR="00A431E6" w:rsidRDefault="00A431E6" w:rsidP="001A6C52">
      <w:pPr>
        <w:pStyle w:val="BodyText"/>
      </w:pPr>
    </w:p>
    <w:p w14:paraId="33006EDB" w14:textId="7FBB97EC" w:rsidR="0050309C" w:rsidRDefault="00EA0327" w:rsidP="004D53E5">
      <w:pPr>
        <w:pStyle w:val="SingleSpace"/>
      </w:pPr>
      <w:bookmarkStart w:id="20" w:name="OrdersStatement"/>
      <w:r>
        <w:t>Note:</w:t>
      </w:r>
      <w:r>
        <w:tab/>
        <w:t xml:space="preserve">Entry of orders is dealt with in Rule 39.32 of the </w:t>
      </w:r>
      <w:r>
        <w:rPr>
          <w:i/>
        </w:rPr>
        <w:t>Federal Court Rules 2011</w:t>
      </w:r>
      <w:r>
        <w:t>.</w:t>
      </w:r>
      <w:bookmarkEnd w:id="20"/>
    </w:p>
    <w:p w14:paraId="32A990EA" w14:textId="77777777" w:rsidR="0092590B" w:rsidRDefault="0092590B" w:rsidP="002B0E91">
      <w:pPr>
        <w:pStyle w:val="BodyText"/>
      </w:pPr>
    </w:p>
    <w:p w14:paraId="2E29342E" w14:textId="77777777" w:rsidR="00395B24" w:rsidRDefault="00395B24">
      <w:pPr>
        <w:pStyle w:val="NormalHeadings"/>
        <w:spacing w:before="240" w:after="120"/>
        <w:rPr>
          <w:b w:val="0"/>
        </w:rPr>
        <w:sectPr w:rsidR="00395B24" w:rsidSect="0092590B">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fmt="lowerRoman" w:start="1"/>
          <w:cols w:space="720"/>
          <w:noEndnote/>
          <w:titlePg/>
        </w:sectPr>
      </w:pPr>
    </w:p>
    <w:p w14:paraId="7DC39403" w14:textId="77777777"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14:paraId="531225FC" w14:textId="77777777" w:rsidR="00694BEB" w:rsidRDefault="00255FB8" w:rsidP="005E0510">
      <w:pPr>
        <w:pStyle w:val="NormalHeadings"/>
        <w:spacing w:line="360" w:lineRule="auto"/>
        <w:jc w:val="left"/>
        <w:rPr>
          <w:sz w:val="26"/>
          <w:szCs w:val="26"/>
        </w:rPr>
      </w:pPr>
      <w:r>
        <w:rPr>
          <w:sz w:val="26"/>
          <w:szCs w:val="26"/>
        </w:rPr>
        <w:t>KATZMANN J:</w:t>
      </w:r>
    </w:p>
    <w:p w14:paraId="275298EF" w14:textId="18AA89FE" w:rsidR="00C44C3C" w:rsidRDefault="00775A25" w:rsidP="00281DB3">
      <w:pPr>
        <w:pStyle w:val="ParaNumbering"/>
      </w:pPr>
      <w:r>
        <w:t xml:space="preserve">This is an application for an urgent interim order that an interlocutory judgment of the Federal </w:t>
      </w:r>
      <w:r w:rsidRPr="005E7B0C">
        <w:rPr>
          <w:b/>
        </w:rPr>
        <w:t>Circuit Court</w:t>
      </w:r>
      <w:r>
        <w:t xml:space="preserve"> of Australia not be published or be suppressed </w:t>
      </w:r>
      <w:r w:rsidR="00CD7E5B">
        <w:t xml:space="preserve">in its entirety </w:t>
      </w:r>
      <w:r>
        <w:t>(</w:t>
      </w:r>
      <w:r>
        <w:rPr>
          <w:b/>
        </w:rPr>
        <w:t>interim suppression order</w:t>
      </w:r>
      <w:r>
        <w:t xml:space="preserve">). </w:t>
      </w:r>
      <w:r w:rsidR="00CD7E5B">
        <w:t xml:space="preserve"> The applicant, </w:t>
      </w:r>
      <w:r w:rsidR="001E736C">
        <w:t>Mark Lea Drummond</w:t>
      </w:r>
      <w:r w:rsidR="00CD7E5B">
        <w:t>,</w:t>
      </w:r>
      <w:r w:rsidR="001E736C">
        <w:t xml:space="preserve"> </w:t>
      </w:r>
      <w:r w:rsidR="00CD7E5B">
        <w:t>requested the order in an</w:t>
      </w:r>
      <w:r w:rsidR="001E736C">
        <w:t xml:space="preserve"> application for extension of time to seek leave to appeal from </w:t>
      </w:r>
      <w:r w:rsidR="005E7B0C">
        <w:t>that</w:t>
      </w:r>
      <w:r w:rsidR="00CD7E5B">
        <w:t xml:space="preserve"> judgement.</w:t>
      </w:r>
      <w:r w:rsidR="001E736C">
        <w:t xml:space="preserve">  </w:t>
      </w:r>
      <w:r w:rsidR="00975F8F">
        <w:t xml:space="preserve">By consent, the application </w:t>
      </w:r>
      <w:r w:rsidR="00FA7BA9">
        <w:t xml:space="preserve">for an interim suppression order </w:t>
      </w:r>
      <w:r w:rsidR="00975F8F">
        <w:t>was determined on the papers.</w:t>
      </w:r>
    </w:p>
    <w:p w14:paraId="36A283A6" w14:textId="639145CE" w:rsidR="001E736C" w:rsidRDefault="00C44C3C" w:rsidP="00281DB3">
      <w:pPr>
        <w:pStyle w:val="ParaNumbering"/>
      </w:pPr>
      <w:r>
        <w:t xml:space="preserve">The powers of this Court to make suppression and non-publication orders are contained in Pt VAA of the </w:t>
      </w:r>
      <w:r w:rsidRPr="00552C5B">
        <w:rPr>
          <w:i/>
        </w:rPr>
        <w:t xml:space="preserve">Federal Court of Australia Act 1976 </w:t>
      </w:r>
      <w:r w:rsidRPr="00552C5B">
        <w:t>(</w:t>
      </w:r>
      <w:proofErr w:type="spellStart"/>
      <w:r w:rsidRPr="00552C5B">
        <w:t>Cth</w:t>
      </w:r>
      <w:proofErr w:type="spellEnd"/>
      <w:r w:rsidRPr="00552C5B">
        <w:t>)</w:t>
      </w:r>
      <w:r>
        <w:t xml:space="preserve"> (</w:t>
      </w:r>
      <w:proofErr w:type="spellStart"/>
      <w:r>
        <w:t>ss</w:t>
      </w:r>
      <w:proofErr w:type="spellEnd"/>
      <w:r>
        <w:t> 37A</w:t>
      </w:r>
      <w:r w:rsidR="00CE65E6">
        <w:t>A</w:t>
      </w:r>
      <w:r>
        <w:t xml:space="preserve">–37AL).  The same powers are conferred on the Federal Circuit Court by Pt 6A of the </w:t>
      </w:r>
      <w:r w:rsidRPr="00552C5B">
        <w:rPr>
          <w:i/>
        </w:rPr>
        <w:t xml:space="preserve">Federal Circuit Court of Australia Act 1999 </w:t>
      </w:r>
      <w:r w:rsidRPr="00552C5B">
        <w:t>(</w:t>
      </w:r>
      <w:proofErr w:type="spellStart"/>
      <w:r w:rsidRPr="00552C5B">
        <w:t>Cth</w:t>
      </w:r>
      <w:proofErr w:type="spellEnd"/>
      <w:r w:rsidRPr="00552C5B">
        <w:t>)</w:t>
      </w:r>
      <w:r>
        <w:t xml:space="preserve"> (</w:t>
      </w:r>
      <w:proofErr w:type="spellStart"/>
      <w:r>
        <w:t>ss</w:t>
      </w:r>
      <w:proofErr w:type="spellEnd"/>
      <w:r>
        <w:t> 88A–88M).</w:t>
      </w:r>
    </w:p>
    <w:p w14:paraId="08118E2A" w14:textId="1BA19BDB" w:rsidR="00CD20AD" w:rsidRDefault="00CD7E5B" w:rsidP="00CD20AD">
      <w:pPr>
        <w:pStyle w:val="ParaNumbering"/>
      </w:pPr>
      <w:r>
        <w:t xml:space="preserve">This Court has the power to make an interim suppression </w:t>
      </w:r>
      <w:r w:rsidR="0029277D">
        <w:t xml:space="preserve">or </w:t>
      </w:r>
      <w:r>
        <w:t>non-publication order under s 37AI</w:t>
      </w:r>
      <w:r w:rsidR="00635B40">
        <w:t>.</w:t>
      </w:r>
      <w:r w:rsidR="00D3600B">
        <w:t xml:space="preserve"> </w:t>
      </w:r>
      <w:r>
        <w:t xml:space="preserve"> Section 37AI(1) provides that the Court may, without determining the merits of the application, make an interim order</w:t>
      </w:r>
      <w:r w:rsidR="00BB49D9">
        <w:t xml:space="preserve"> which is to</w:t>
      </w:r>
      <w:r>
        <w:t xml:space="preserve"> have effect until the application is determined or it is revoked by the Court.  </w:t>
      </w:r>
      <w:r w:rsidR="00BB49D9">
        <w:t xml:space="preserve">The purpose of an interim suppression order is to preserve the </w:t>
      </w:r>
      <w:r w:rsidR="00BB49D9" w:rsidRPr="00942911">
        <w:rPr>
          <w:i/>
        </w:rPr>
        <w:t xml:space="preserve">status quo </w:t>
      </w:r>
      <w:r w:rsidR="00BB49D9" w:rsidRPr="00BB49D9">
        <w:t xml:space="preserve">or to lessen the potential damage suffered by </w:t>
      </w:r>
      <w:r w:rsidR="00942911">
        <w:t>an</w:t>
      </w:r>
      <w:r w:rsidR="00BB49D9" w:rsidRPr="00BB49D9">
        <w:t xml:space="preserve"> app</w:t>
      </w:r>
      <w:r w:rsidR="00BB49D9">
        <w:t>licant</w:t>
      </w:r>
      <w:r w:rsidR="00BB49D9" w:rsidRPr="00BB49D9">
        <w:t xml:space="preserve"> pending the final determination of the application</w:t>
      </w:r>
      <w:r w:rsidR="00BB49D9">
        <w:t xml:space="preserve">: </w:t>
      </w:r>
      <w:r w:rsidR="00BB49D9" w:rsidRPr="00552C5B">
        <w:rPr>
          <w:i/>
        </w:rPr>
        <w:t>DSO18 v Minister for Home Affairs (No 3)</w:t>
      </w:r>
      <w:r w:rsidR="00BB49D9" w:rsidRPr="00552C5B">
        <w:t xml:space="preserve"> [2020] FCA 640 </w:t>
      </w:r>
      <w:r w:rsidR="00BB49D9">
        <w:t>at [4]</w:t>
      </w:r>
      <w:r w:rsidR="005E7B0C">
        <w:t xml:space="preserve"> (Derrington J)</w:t>
      </w:r>
      <w:r w:rsidR="00BB49D9">
        <w:t>.</w:t>
      </w:r>
    </w:p>
    <w:p w14:paraId="42EAD9DB" w14:textId="75397410" w:rsidR="000971B9" w:rsidRDefault="000971B9" w:rsidP="00CD20AD">
      <w:pPr>
        <w:pStyle w:val="ParaNumbering"/>
      </w:pPr>
      <w:r>
        <w:t>Section 37AF provides:</w:t>
      </w:r>
    </w:p>
    <w:p w14:paraId="46B483EB" w14:textId="77777777" w:rsidR="000971B9" w:rsidRPr="00E20ADA" w:rsidRDefault="000971B9" w:rsidP="000971B9">
      <w:pPr>
        <w:pStyle w:val="Quote1"/>
        <w:rPr>
          <w:b/>
        </w:rPr>
      </w:pPr>
      <w:r w:rsidRPr="00E20ADA">
        <w:rPr>
          <w:b/>
        </w:rPr>
        <w:t>37AF Power to make orders</w:t>
      </w:r>
    </w:p>
    <w:p w14:paraId="1635B4A7" w14:textId="77777777" w:rsidR="000971B9" w:rsidRDefault="000971B9" w:rsidP="000971B9">
      <w:pPr>
        <w:pStyle w:val="Quote1"/>
        <w:ind w:left="1440" w:hanging="703"/>
      </w:pPr>
      <w:r>
        <w:t xml:space="preserve">(1) </w:t>
      </w:r>
      <w:r>
        <w:tab/>
        <w:t>The Court may, by making a suppression order or non-publication order on grounds permitted by this Part, prohibit or restrict the publication or other disclosure of:</w:t>
      </w:r>
    </w:p>
    <w:p w14:paraId="25601BD3" w14:textId="77777777" w:rsidR="000971B9" w:rsidRDefault="000971B9" w:rsidP="00973CD4">
      <w:pPr>
        <w:pStyle w:val="Quote2"/>
        <w:ind w:left="2160" w:hanging="720"/>
      </w:pPr>
      <w:r>
        <w:t xml:space="preserve">(a) </w:t>
      </w:r>
      <w:r>
        <w:tab/>
        <w:t>information tending to reveal the identity of or otherwise concerning any party to or witness in a proceeding before the Court or any person who is related to or otherwise associated with any party to or witness in a proceeding before the Court; or</w:t>
      </w:r>
    </w:p>
    <w:p w14:paraId="7318271F" w14:textId="77777777" w:rsidR="000971B9" w:rsidRDefault="000971B9" w:rsidP="00973CD4">
      <w:pPr>
        <w:pStyle w:val="Quote2"/>
        <w:ind w:left="2160" w:hanging="720"/>
      </w:pPr>
      <w:r>
        <w:t xml:space="preserve">(b) </w:t>
      </w:r>
      <w:r>
        <w:tab/>
        <w:t>information that relates to a proceeding before the Court and is:</w:t>
      </w:r>
    </w:p>
    <w:p w14:paraId="00A1B651" w14:textId="77777777" w:rsidR="000971B9" w:rsidRDefault="000971B9" w:rsidP="00973CD4">
      <w:pPr>
        <w:pStyle w:val="Quote3"/>
        <w:ind w:left="2880" w:hanging="720"/>
      </w:pPr>
      <w:r>
        <w:t>(</w:t>
      </w:r>
      <w:proofErr w:type="spellStart"/>
      <w:r>
        <w:t>i</w:t>
      </w:r>
      <w:proofErr w:type="spellEnd"/>
      <w:r>
        <w:t xml:space="preserve">) </w:t>
      </w:r>
      <w:r>
        <w:tab/>
        <w:t>information that comprises evidence or information about evidence; or</w:t>
      </w:r>
    </w:p>
    <w:p w14:paraId="56DC0430" w14:textId="77777777" w:rsidR="000971B9" w:rsidRDefault="000971B9" w:rsidP="00973CD4">
      <w:pPr>
        <w:pStyle w:val="Quote3"/>
        <w:ind w:left="2880" w:hanging="720"/>
      </w:pPr>
      <w:r>
        <w:t xml:space="preserve">(ii) </w:t>
      </w:r>
      <w:r>
        <w:tab/>
        <w:t>information obtained by the process of discovery; or</w:t>
      </w:r>
    </w:p>
    <w:p w14:paraId="51997935" w14:textId="77777777" w:rsidR="000971B9" w:rsidRDefault="000971B9" w:rsidP="00973CD4">
      <w:pPr>
        <w:pStyle w:val="Quote3"/>
        <w:ind w:left="2880" w:hanging="720"/>
      </w:pPr>
      <w:r>
        <w:t xml:space="preserve">(iii) </w:t>
      </w:r>
      <w:r>
        <w:tab/>
        <w:t>information produced under a subpoena; or</w:t>
      </w:r>
    </w:p>
    <w:p w14:paraId="07CBCE68" w14:textId="77777777" w:rsidR="000971B9" w:rsidRDefault="000971B9" w:rsidP="00973CD4">
      <w:pPr>
        <w:pStyle w:val="Quote3"/>
        <w:ind w:left="2880" w:hanging="720"/>
      </w:pPr>
      <w:r>
        <w:t xml:space="preserve">(iv) </w:t>
      </w:r>
      <w:r>
        <w:tab/>
        <w:t>information lodged with or filed in the Court.</w:t>
      </w:r>
    </w:p>
    <w:p w14:paraId="30BA31B1" w14:textId="77777777" w:rsidR="000971B9" w:rsidRDefault="000971B9" w:rsidP="000971B9">
      <w:pPr>
        <w:pStyle w:val="Quote1"/>
        <w:spacing w:after="360"/>
        <w:ind w:left="2160" w:hanging="720"/>
      </w:pPr>
      <w:r>
        <w:lastRenderedPageBreak/>
        <w:t xml:space="preserve">(2) </w:t>
      </w:r>
      <w:r>
        <w:tab/>
        <w:t>The Court may make such orders as it thinks appropriate to give effect to an order under subsection (1).</w:t>
      </w:r>
    </w:p>
    <w:p w14:paraId="1FF4F52E" w14:textId="05555B71" w:rsidR="00303328" w:rsidRDefault="00303328" w:rsidP="009B53D8">
      <w:pPr>
        <w:pStyle w:val="ParaNumbering"/>
      </w:pPr>
      <w:r>
        <w:t>A “non-publication order” is defined in s 37AA to mean “an order that prohibits or restricts the publication of information (but that does not otherwise prohibit or restrict the disclosure of information</w:t>
      </w:r>
      <w:r w:rsidR="00CE65E6">
        <w:t>)</w:t>
      </w:r>
      <w:r>
        <w:t>”.  “Suppression order</w:t>
      </w:r>
      <w:r w:rsidR="00D3600B">
        <w:t>”</w:t>
      </w:r>
      <w:r>
        <w:t xml:space="preserve"> is defined in the same section to mean “an order that prohibits or restricts the disclosure </w:t>
      </w:r>
      <w:r w:rsidR="00D61478">
        <w:t>of information (by publication or otherwise)”.</w:t>
      </w:r>
    </w:p>
    <w:p w14:paraId="0F26678A" w14:textId="08381D6D" w:rsidR="00FA7BA9" w:rsidRDefault="00FA7BA9" w:rsidP="009B53D8">
      <w:pPr>
        <w:pStyle w:val="ParaNumbering"/>
      </w:pPr>
      <w:r>
        <w:t xml:space="preserve">In deciding whether to make any suppression or non-publication order, </w:t>
      </w:r>
      <w:r w:rsidR="00A871D4">
        <w:t xml:space="preserve">s 37AE provides that </w:t>
      </w:r>
      <w:r>
        <w:t xml:space="preserve">the Court is required to take into account </w:t>
      </w:r>
      <w:r w:rsidR="00CE65E6">
        <w:t xml:space="preserve">that </w:t>
      </w:r>
      <w:r>
        <w:t>a primary objective of the administration of justice is to safeguard the public interest in open justice</w:t>
      </w:r>
      <w:r w:rsidR="00A871D4">
        <w:t>.</w:t>
      </w:r>
    </w:p>
    <w:p w14:paraId="58B6929B" w14:textId="77777777" w:rsidR="00975F8F" w:rsidRDefault="00975F8F" w:rsidP="00975F8F">
      <w:pPr>
        <w:pStyle w:val="ParaNumbering"/>
      </w:pPr>
      <w:r>
        <w:t>There are several difficulties with the present application.</w:t>
      </w:r>
    </w:p>
    <w:p w14:paraId="0E06A5E2" w14:textId="1065626F" w:rsidR="00A871D4" w:rsidRDefault="00975F8F" w:rsidP="00A871D4">
      <w:pPr>
        <w:pStyle w:val="ParaNumbering"/>
      </w:pPr>
      <w:r>
        <w:t xml:space="preserve">First, </w:t>
      </w:r>
      <w:r w:rsidR="00A871D4">
        <w:t xml:space="preserve">the power to make an interim order is enlivened </w:t>
      </w:r>
      <w:r w:rsidR="00303328">
        <w:t xml:space="preserve">only </w:t>
      </w:r>
      <w:r w:rsidR="00A871D4">
        <w:t xml:space="preserve">when an application is made for a final order under s 37AF:  see </w:t>
      </w:r>
      <w:r w:rsidR="00A871D4" w:rsidRPr="005E7B0C">
        <w:rPr>
          <w:i/>
        </w:rPr>
        <w:t>Australian Competition and Consumer Commission v Facebook, Inc</w:t>
      </w:r>
      <w:r w:rsidR="00A871D4">
        <w:t xml:space="preserve">. </w:t>
      </w:r>
      <w:r w:rsidR="00A871D4" w:rsidRPr="000971B9">
        <w:t>[2021] FCA 244</w:t>
      </w:r>
      <w:r w:rsidR="00A871D4">
        <w:t xml:space="preserve"> at [14] (Griffiths J).  </w:t>
      </w:r>
      <w:r w:rsidR="00442F35">
        <w:t xml:space="preserve">That is abundantly clear from the terms of s 37AI.  Yet no </w:t>
      </w:r>
      <w:r w:rsidR="004D6F63">
        <w:t>application is made for a final order.  Like the application for an interim order, the application for a final suppression or non-publication order is an order contained in the draft notice of appeal.  Strictly, the application would not be made until or unless Dr Drummond persuades the Court to grant him an extension of time to seek leave to appeal, the Court grants him leave to appeal, and the draft notice of appeal becomes the notice of appeal.</w:t>
      </w:r>
    </w:p>
    <w:p w14:paraId="3175AD31" w14:textId="34FD5200" w:rsidR="00A871D4" w:rsidRDefault="00A871D4" w:rsidP="00975F8F">
      <w:pPr>
        <w:pStyle w:val="ParaNumbering"/>
      </w:pPr>
      <w:r>
        <w:t>Second and more importantly, t</w:t>
      </w:r>
      <w:r w:rsidR="00B96EEE">
        <w:t xml:space="preserve">he primary judge has made no order refusing to make a suppression or non-publication order.  In these circumstances, it is not clear what </w:t>
      </w:r>
      <w:r w:rsidR="00442F35">
        <w:t xml:space="preserve">power </w:t>
      </w:r>
      <w:r w:rsidR="00B96EEE">
        <w:t xml:space="preserve">this Court has to make </w:t>
      </w:r>
      <w:r w:rsidR="00442F35">
        <w:t>any such order even on an interim basis</w:t>
      </w:r>
      <w:r>
        <w:t xml:space="preserve">:  see </w:t>
      </w:r>
      <w:r w:rsidRPr="00552C5B">
        <w:rPr>
          <w:i/>
        </w:rPr>
        <w:t xml:space="preserve">ELA18 v Minister for Immigration, Citizenship, Migrant Services and Multicultural Affairs </w:t>
      </w:r>
      <w:r w:rsidRPr="00552C5B">
        <w:t xml:space="preserve">[2020] FCAFC 230 </w:t>
      </w:r>
      <w:r>
        <w:t>at [73] (Besanko and Perry JJ).</w:t>
      </w:r>
    </w:p>
    <w:p w14:paraId="3B2E7032" w14:textId="7C1A7F34" w:rsidR="00C44C3C" w:rsidRDefault="00C44C3C" w:rsidP="00975F8F">
      <w:pPr>
        <w:pStyle w:val="ParaNumbering"/>
      </w:pPr>
      <w:r>
        <w:t>The first ground of the notice of appeal recites that the respondent consented to a non-publication order “including reasons pursuant to s 88G(1)(c) relating to the safety of the Applicant’s mental health safety and that of his son also”.  Section 88G(1)(c) of the FCCA Act provides that the court may make a suppression order or non-publication order on the ground  that the order is necessary to protect the safety of any person</w:t>
      </w:r>
      <w:r w:rsidR="00CE65E6">
        <w:t>:</w:t>
      </w:r>
      <w:r>
        <w:t xml:space="preserve">  </w:t>
      </w:r>
      <w:r w:rsidR="00CE65E6">
        <w:t>c</w:t>
      </w:r>
      <w:r>
        <w:t xml:space="preserve">ompare </w:t>
      </w:r>
      <w:r w:rsidR="00CE65E6">
        <w:t xml:space="preserve">s </w:t>
      </w:r>
      <w:r>
        <w:t>37A</w:t>
      </w:r>
      <w:r w:rsidR="00CE65E6">
        <w:t>G</w:t>
      </w:r>
      <w:r>
        <w:t>(1)(c) of the FCA Act.</w:t>
      </w:r>
    </w:p>
    <w:p w14:paraId="3EC36FAC" w14:textId="3536DC6E" w:rsidR="00741DF2" w:rsidRDefault="00B96EEE" w:rsidP="00975F8F">
      <w:pPr>
        <w:pStyle w:val="ParaNumbering"/>
      </w:pPr>
      <w:r>
        <w:t xml:space="preserve">While </w:t>
      </w:r>
      <w:r w:rsidR="00A871D4">
        <w:t xml:space="preserve">the draft notice of appeal states that </w:t>
      </w:r>
      <w:r>
        <w:t>an informal request for such an order was made of the primary j</w:t>
      </w:r>
      <w:r w:rsidR="0064198F">
        <w:t xml:space="preserve">udge </w:t>
      </w:r>
      <w:r w:rsidR="00C44C3C">
        <w:t xml:space="preserve">in an </w:t>
      </w:r>
      <w:r w:rsidR="0064198F">
        <w:t>email to his chambers</w:t>
      </w:r>
      <w:r w:rsidR="00A871D4">
        <w:t xml:space="preserve">, </w:t>
      </w:r>
      <w:r w:rsidR="00C44C3C">
        <w:t xml:space="preserve">it also states that </w:t>
      </w:r>
      <w:r>
        <w:t xml:space="preserve">his Honour informed the parties </w:t>
      </w:r>
      <w:r>
        <w:lastRenderedPageBreak/>
        <w:t>that “the matter needs to be dealt with by way of (a) formal Application and (b) a hearing in Court”</w:t>
      </w:r>
      <w:r w:rsidR="00A871D4">
        <w:t xml:space="preserve">.  In </w:t>
      </w:r>
      <w:r>
        <w:t>the absence of a formal application</w:t>
      </w:r>
      <w:r w:rsidR="00A871D4">
        <w:t>,</w:t>
      </w:r>
      <w:r>
        <w:t xml:space="preserve"> the primary judge was not obliged to make </w:t>
      </w:r>
      <w:r w:rsidR="00A871D4">
        <w:t>an order.</w:t>
      </w:r>
    </w:p>
    <w:p w14:paraId="527C6845" w14:textId="6FB0140E" w:rsidR="00045895" w:rsidRDefault="00442F35" w:rsidP="00045895">
      <w:pPr>
        <w:pStyle w:val="ParaNumbering"/>
      </w:pPr>
      <w:r>
        <w:t>Third</w:t>
      </w:r>
      <w:r w:rsidR="00975F8F">
        <w:t>, assuming the Court has</w:t>
      </w:r>
      <w:r w:rsidR="00045895">
        <w:t xml:space="preserve"> the power </w:t>
      </w:r>
      <w:r w:rsidR="004B5664">
        <w:t xml:space="preserve">and </w:t>
      </w:r>
      <w:r w:rsidR="004D6F63">
        <w:t>the order sought in the draft notice of appeal</w:t>
      </w:r>
      <w:r w:rsidR="004B5664">
        <w:t xml:space="preserve"> can be taken to be “an application …made to the Court” within </w:t>
      </w:r>
      <w:r w:rsidR="00303328">
        <w:t xml:space="preserve">the meaning of </w:t>
      </w:r>
      <w:r w:rsidR="004B5664">
        <w:t>s 37AI, the Court is not bound to make an interim order.  The Court has a discretion and I do not consider that the discretion should be exercised in D</w:t>
      </w:r>
      <w:r w:rsidR="00291BAC">
        <w:t>r </w:t>
      </w:r>
      <w:r w:rsidR="004B5664">
        <w:t xml:space="preserve">Drummond’s </w:t>
      </w:r>
      <w:r w:rsidR="00291BAC">
        <w:t xml:space="preserve">favour </w:t>
      </w:r>
      <w:r w:rsidR="004C2D5B">
        <w:t>when he could and should have</w:t>
      </w:r>
      <w:r w:rsidR="00DE3312">
        <w:t xml:space="preserve"> </w:t>
      </w:r>
      <w:r w:rsidR="004B5664">
        <w:t>a formal applicati</w:t>
      </w:r>
      <w:r w:rsidR="00045895">
        <w:t xml:space="preserve">on to the Federal Circuit Court and when the judgment has already been published in open court and on the internet.  I note </w:t>
      </w:r>
      <w:r w:rsidR="00045895" w:rsidRPr="006B02B2">
        <w:t xml:space="preserve">that in </w:t>
      </w:r>
      <w:r w:rsidR="00045895" w:rsidRPr="00552C5B">
        <w:rPr>
          <w:i/>
        </w:rPr>
        <w:t>Director of Public Prosecutions (</w:t>
      </w:r>
      <w:proofErr w:type="spellStart"/>
      <w:r w:rsidR="00045895" w:rsidRPr="00552C5B">
        <w:rPr>
          <w:i/>
        </w:rPr>
        <w:t>Cth</w:t>
      </w:r>
      <w:proofErr w:type="spellEnd"/>
      <w:r w:rsidR="00045895" w:rsidRPr="00552C5B">
        <w:rPr>
          <w:i/>
        </w:rPr>
        <w:t xml:space="preserve">) v Christian </w:t>
      </w:r>
      <w:r w:rsidR="00045895" w:rsidRPr="00552C5B">
        <w:t>(2019) 268 FCR 84</w:t>
      </w:r>
      <w:r w:rsidR="00045895" w:rsidRPr="006B02B2">
        <w:t xml:space="preserve"> at [115] Flick </w:t>
      </w:r>
      <w:r w:rsidR="00045895">
        <w:t>J remarked that</w:t>
      </w:r>
      <w:r w:rsidR="00045895" w:rsidRPr="006B02B2">
        <w:t xml:space="preserve"> to contemplate the possibility</w:t>
      </w:r>
      <w:r w:rsidR="00045895">
        <w:t xml:space="preserve"> of making a suppression or non-publication order over a judgment which had been published in open court and on the internet</w:t>
      </w:r>
      <w:r w:rsidR="00045895" w:rsidRPr="006B02B2">
        <w:t xml:space="preserve"> “would seem to run contrary to the cherished objective of open justice”.</w:t>
      </w:r>
    </w:p>
    <w:p w14:paraId="7FB736E6" w14:textId="6DDFEE57" w:rsidR="00975F8F" w:rsidRDefault="00045895">
      <w:pPr>
        <w:pStyle w:val="ParaNumbering"/>
      </w:pPr>
      <w:r>
        <w:t xml:space="preserve">Finally, the evidence upon which Dr Drummond relied is weak.  If left as it is, it would be unlikely to satisfy the stringent requirements discussed in the authorities:  see, for example, </w:t>
      </w:r>
      <w:r w:rsidRPr="00552C5B">
        <w:rPr>
          <w:i/>
        </w:rPr>
        <w:t>Country Care Group Pty Ltd v Director of Public Prosecutions (</w:t>
      </w:r>
      <w:proofErr w:type="spellStart"/>
      <w:r w:rsidRPr="00552C5B">
        <w:rPr>
          <w:i/>
        </w:rPr>
        <w:t>Cth</w:t>
      </w:r>
      <w:proofErr w:type="spellEnd"/>
      <w:r w:rsidRPr="00552C5B">
        <w:rPr>
          <w:i/>
        </w:rPr>
        <w:t xml:space="preserve">)(No 2) </w:t>
      </w:r>
      <w:r w:rsidRPr="00552C5B">
        <w:t>(2020) 275 FCR 377</w:t>
      </w:r>
      <w:r w:rsidRPr="00677865">
        <w:t xml:space="preserve"> at 379 (Allsop CJ, Wigney and Abraham JJ).</w:t>
      </w:r>
      <w:r>
        <w:t xml:space="preserve">  </w:t>
      </w:r>
      <w:r w:rsidR="004C2D5B">
        <w:t>If a formal</w:t>
      </w:r>
      <w:r>
        <w:t xml:space="preserve"> application is </w:t>
      </w:r>
      <w:r w:rsidR="004C2D5B">
        <w:t xml:space="preserve">to be </w:t>
      </w:r>
      <w:r>
        <w:t>made in the Federal Circuit Court</w:t>
      </w:r>
      <w:r w:rsidR="00E53E57">
        <w:t>,</w:t>
      </w:r>
      <w:r>
        <w:t xml:space="preserve"> close attention should be paid to </w:t>
      </w:r>
      <w:r w:rsidR="00D920A3">
        <w:t>those requirements</w:t>
      </w:r>
      <w:r>
        <w:t>.</w:t>
      </w:r>
    </w:p>
    <w:p w14:paraId="27871B9E" w14:textId="4EBD489A" w:rsidR="004C2D5B" w:rsidRDefault="003334C0" w:rsidP="004C2D5B">
      <w:pPr>
        <w:pStyle w:val="ParaNumbering"/>
      </w:pPr>
      <w:r>
        <w:t>For these reasons</w:t>
      </w:r>
      <w:r w:rsidR="0064198F">
        <w:t>,</w:t>
      </w:r>
      <w:r>
        <w:t xml:space="preserve"> the application for the </w:t>
      </w:r>
      <w:r w:rsidR="0064198F">
        <w:t xml:space="preserve">interim </w:t>
      </w:r>
      <w:r>
        <w:t>suppression order should be dismissed</w:t>
      </w:r>
      <w:r w:rsidR="00045895">
        <w:t>.</w:t>
      </w:r>
    </w:p>
    <w:p w14:paraId="1721E15A" w14:textId="77777777" w:rsidR="004906A4" w:rsidRDefault="004906A4" w:rsidP="00815065">
      <w:pPr>
        <w:pStyle w:val="BodyText"/>
      </w:pPr>
      <w:bookmarkStart w:id="22" w:name="Certification"/>
    </w:p>
    <w:tbl>
      <w:tblPr>
        <w:tblW w:w="0" w:type="auto"/>
        <w:tblLook w:val="04A0" w:firstRow="1" w:lastRow="0" w:firstColumn="1" w:lastColumn="0" w:noHBand="0" w:noVBand="1"/>
      </w:tblPr>
      <w:tblGrid>
        <w:gridCol w:w="3794"/>
      </w:tblGrid>
      <w:tr w:rsidR="004906A4" w:rsidRPr="004906A4" w14:paraId="6137109F" w14:textId="77777777">
        <w:tc>
          <w:tcPr>
            <w:tcW w:w="3794" w:type="dxa"/>
            <w:shd w:val="clear" w:color="auto" w:fill="auto"/>
          </w:tcPr>
          <w:p w14:paraId="09CEE515" w14:textId="6A65C74E" w:rsidR="004906A4" w:rsidRPr="004906A4" w:rsidRDefault="004906A4" w:rsidP="004906A4">
            <w:pPr>
              <w:pStyle w:val="Normal1linespace"/>
            </w:pPr>
            <w:r w:rsidRPr="004906A4">
              <w:t xml:space="preserve">I certify that the preceding </w:t>
            </w:r>
            <w:bookmarkStart w:id="23" w:name="NumberWord"/>
            <w:r>
              <w:t>fourteen</w:t>
            </w:r>
            <w:bookmarkEnd w:id="23"/>
            <w:r w:rsidRPr="004906A4">
              <w:t xml:space="preserve"> (</w:t>
            </w:r>
            <w:bookmarkStart w:id="24" w:name="NumberNumeral"/>
            <w:r>
              <w:t>14</w:t>
            </w:r>
            <w:bookmarkEnd w:id="24"/>
            <w:r w:rsidRPr="004906A4">
              <w:t xml:space="preserve">) numbered </w:t>
            </w:r>
            <w:bookmarkStart w:id="25" w:name="CertPara"/>
            <w:r>
              <w:t>paragraphs are</w:t>
            </w:r>
            <w:bookmarkEnd w:id="25"/>
            <w:r w:rsidRPr="004906A4">
              <w:t xml:space="preserve"> a true copy of the Reasons for Judgment of </w:t>
            </w:r>
            <w:bookmarkStart w:id="26" w:name="bkHonourable"/>
            <w:r w:rsidRPr="004906A4">
              <w:t xml:space="preserve">the Honourable </w:t>
            </w:r>
            <w:bookmarkStart w:id="27" w:name="Justice"/>
            <w:bookmarkEnd w:id="26"/>
            <w:r>
              <w:t>Justice Katzmann</w:t>
            </w:r>
            <w:bookmarkEnd w:id="27"/>
            <w:r w:rsidRPr="004906A4">
              <w:t>.</w:t>
            </w:r>
          </w:p>
        </w:tc>
      </w:tr>
    </w:tbl>
    <w:p w14:paraId="1885943B" w14:textId="77777777" w:rsidR="004906A4" w:rsidRDefault="004906A4" w:rsidP="00815065">
      <w:pPr>
        <w:pStyle w:val="BodyText"/>
      </w:pPr>
    </w:p>
    <w:p w14:paraId="7355C7C4" w14:textId="695CCFBA" w:rsidR="004906A4" w:rsidRDefault="004906A4" w:rsidP="00815065">
      <w:pPr>
        <w:pStyle w:val="BodyText"/>
      </w:pPr>
    </w:p>
    <w:p w14:paraId="3CDD9CD8" w14:textId="73CDCABE" w:rsidR="004906A4" w:rsidRDefault="004906A4" w:rsidP="00815065">
      <w:pPr>
        <w:pStyle w:val="BodyText"/>
      </w:pPr>
      <w:r>
        <w:t xml:space="preserve">Associate: </w:t>
      </w:r>
      <w:bookmarkStart w:id="28" w:name="_GoBack"/>
      <w:bookmarkEnd w:id="28"/>
    </w:p>
    <w:p w14:paraId="1CD6E103" w14:textId="77777777" w:rsidR="004906A4" w:rsidRDefault="004906A4" w:rsidP="00815065">
      <w:pPr>
        <w:pStyle w:val="BodyText"/>
      </w:pPr>
    </w:p>
    <w:p w14:paraId="7A83020F" w14:textId="48B4CB5F" w:rsidR="004906A4" w:rsidRDefault="004906A4" w:rsidP="00815065">
      <w:pPr>
        <w:pStyle w:val="BodyText"/>
        <w:tabs>
          <w:tab w:val="left" w:pos="1134"/>
        </w:tabs>
      </w:pPr>
      <w:r>
        <w:t>Dated:</w:t>
      </w:r>
      <w:r>
        <w:tab/>
      </w:r>
      <w:bookmarkStart w:id="29" w:name="CertifyDated"/>
      <w:r>
        <w:t>16 April 2021</w:t>
      </w:r>
      <w:bookmarkEnd w:id="29"/>
    </w:p>
    <w:p w14:paraId="0EF2EEB7" w14:textId="77777777" w:rsidR="004906A4" w:rsidRDefault="004906A4" w:rsidP="00815065">
      <w:pPr>
        <w:pStyle w:val="BodyText"/>
      </w:pPr>
    </w:p>
    <w:bookmarkEnd w:id="22"/>
    <w:p w14:paraId="4E972598" w14:textId="77777777" w:rsidR="004906A4" w:rsidRPr="00281DB3" w:rsidRDefault="004906A4" w:rsidP="004906A4">
      <w:pPr>
        <w:pStyle w:val="BodyText"/>
      </w:pPr>
    </w:p>
    <w:sectPr w:rsidR="004906A4" w:rsidRPr="00281DB3" w:rsidSect="00A84FD0">
      <w:headerReference w:type="even" r:id="rId19"/>
      <w:headerReference w:type="default" r:id="rId20"/>
      <w:footerReference w:type="default" r:id="rId21"/>
      <w:headerReference w:type="first" r:id="rId22"/>
      <w:footerReference w:type="first" r:id="rId2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88867" w14:textId="77777777" w:rsidR="00255FB8" w:rsidRDefault="00255FB8">
      <w:pPr>
        <w:spacing w:line="20" w:lineRule="exact"/>
      </w:pPr>
    </w:p>
    <w:p w14:paraId="41959070" w14:textId="77777777" w:rsidR="00255FB8" w:rsidRDefault="00255FB8"/>
    <w:p w14:paraId="21D2FB4C" w14:textId="77777777" w:rsidR="00255FB8" w:rsidRDefault="00255FB8"/>
  </w:endnote>
  <w:endnote w:type="continuationSeparator" w:id="0">
    <w:p w14:paraId="1D6A0914" w14:textId="77777777" w:rsidR="00255FB8" w:rsidRDefault="00255FB8">
      <w:r>
        <w:t xml:space="preserve"> </w:t>
      </w:r>
    </w:p>
    <w:p w14:paraId="07EB17F7" w14:textId="77777777" w:rsidR="00255FB8" w:rsidRDefault="00255FB8"/>
    <w:p w14:paraId="61030E15" w14:textId="77777777" w:rsidR="00255FB8" w:rsidRDefault="00255FB8"/>
  </w:endnote>
  <w:endnote w:type="continuationNotice" w:id="1">
    <w:p w14:paraId="33193980" w14:textId="77777777" w:rsidR="00255FB8" w:rsidRDefault="00255FB8">
      <w:r>
        <w:t xml:space="preserve"> </w:t>
      </w:r>
    </w:p>
    <w:p w14:paraId="69BFC37B" w14:textId="77777777" w:rsidR="00255FB8" w:rsidRDefault="00255FB8"/>
    <w:p w14:paraId="7CBB39AB" w14:textId="77777777" w:rsidR="00255FB8" w:rsidRDefault="00255F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öUAA"/>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DFEA2" w14:textId="77777777" w:rsidR="004906A4" w:rsidRDefault="004906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E9700" w14:textId="259B9BC7"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799539F0" wp14:editId="6CDC9BE7">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A97959"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4906A4">
          <w:rPr>
            <w:bCs/>
            <w:sz w:val="18"/>
            <w:szCs w:val="18"/>
          </w:rPr>
          <w:t xml:space="preserve">Drummond v Canberra Institute of Technology [2021] FCA 376 </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8129C" w14:textId="77C30F34" w:rsidR="00395B24" w:rsidRPr="004906A4" w:rsidRDefault="00395B24" w:rsidP="004906A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221D7" w14:textId="354A6680" w:rsidR="00A84FD0" w:rsidRPr="00C47B9D" w:rsidRDefault="00A84FD0"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6655E686" wp14:editId="08799B65">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0A9A26"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8DE3C5AD25C34325A6576C8DA7C75296"/>
        </w:placeholder>
        <w:dataBinding w:prefixMappings="xmlns:ns0='http://schemas.globalmacros.com/FCA'" w:xpath="/ns0:root[1]/ns0:Name[1]" w:storeItemID="{687E7CCB-4AA5-44E7-B148-17BA2B6F57C0}"/>
        <w:text w:multiLine="1"/>
      </w:sdtPr>
      <w:sdtEndPr/>
      <w:sdtContent>
        <w:r w:rsidR="004906A4">
          <w:rPr>
            <w:bCs/>
            <w:sz w:val="18"/>
            <w:szCs w:val="18"/>
          </w:rPr>
          <w:t xml:space="preserve">Drummond v Canberra Institute of Technology [2021] FCA 376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A99FD" w14:textId="79842A97"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C4B16B5" wp14:editId="27B2ED41">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D43161"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382EB7EDA98B4750BF9DC17A5B15C5E8"/>
        </w:placeholder>
        <w:dataBinding w:prefixMappings="xmlns:ns0='http://schemas.globalmacros.com/FCA'" w:xpath="/ns0:root[1]/ns0:Name[1]" w:storeItemID="{687E7CCB-4AA5-44E7-B148-17BA2B6F57C0}"/>
        <w:text w:multiLine="1"/>
      </w:sdtPr>
      <w:sdtEndPr/>
      <w:sdtContent>
        <w:r w:rsidR="004906A4">
          <w:rPr>
            <w:bCs/>
            <w:sz w:val="18"/>
            <w:szCs w:val="18"/>
          </w:rPr>
          <w:t xml:space="preserve">Drummond v Canberra Institute of Technology [2021] FCA 376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436F87">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45693" w14:textId="2FCF88E5"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1644A5BE" wp14:editId="6297164E">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FEBDFB"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0F0264A6C9314BE3AD555710055AA95E"/>
        </w:placeholder>
        <w:dataBinding w:prefixMappings="xmlns:ns0='http://schemas.globalmacros.com/FCA'" w:xpath="/ns0:root[1]/ns0:Name[1]" w:storeItemID="{687E7CCB-4AA5-44E7-B148-17BA2B6F57C0}"/>
        <w:text w:multiLine="1"/>
      </w:sdtPr>
      <w:sdtEndPr/>
      <w:sdtContent>
        <w:r w:rsidR="004906A4">
          <w:rPr>
            <w:bCs/>
            <w:sz w:val="18"/>
            <w:szCs w:val="18"/>
          </w:rPr>
          <w:t xml:space="preserve">Drummond v Canberra Institute of Technology [2021] FCA 376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436F87">
      <w:rPr>
        <w:bCs/>
        <w:noProof/>
        <w:sz w:val="20"/>
      </w:rPr>
      <w:t>3</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05D5B" w14:textId="124EAC8B"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93F9596" wp14:editId="775A80DE">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F7C5C3"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73BA9353A67B407BAB2C0E37E4A5BC85"/>
        </w:placeholder>
        <w:dataBinding w:prefixMappings="xmlns:ns0='http://schemas.globalmacros.com/FCA'" w:xpath="/ns0:root[1]/ns0:Name[1]" w:storeItemID="{687E7CCB-4AA5-44E7-B148-17BA2B6F57C0}"/>
        <w:text w:multiLine="1"/>
      </w:sdtPr>
      <w:sdtEndPr/>
      <w:sdtContent>
        <w:r w:rsidR="004906A4">
          <w:rPr>
            <w:bCs/>
            <w:sz w:val="18"/>
            <w:szCs w:val="18"/>
          </w:rPr>
          <w:t xml:space="preserve">Drummond v Canberra Institute of Technology [2021] FCA 376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436F87">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C627A" w14:textId="77777777" w:rsidR="00255FB8" w:rsidRDefault="00255FB8"/>
    <w:p w14:paraId="542AE1D9" w14:textId="77777777" w:rsidR="00255FB8" w:rsidRDefault="00255FB8"/>
    <w:p w14:paraId="0C2721AB" w14:textId="77777777" w:rsidR="00255FB8" w:rsidRDefault="00255FB8"/>
  </w:footnote>
  <w:footnote w:type="continuationSeparator" w:id="0">
    <w:p w14:paraId="374C5A2D" w14:textId="77777777" w:rsidR="00255FB8" w:rsidRDefault="00255FB8">
      <w:r>
        <w:continuationSeparator/>
      </w:r>
    </w:p>
    <w:p w14:paraId="072C362F" w14:textId="77777777" w:rsidR="00255FB8" w:rsidRDefault="00255FB8"/>
    <w:p w14:paraId="462767A4" w14:textId="77777777" w:rsidR="00255FB8" w:rsidRDefault="00255FB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164C1" w14:textId="77777777" w:rsidR="004906A4" w:rsidRDefault="004906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1AB57" w14:textId="77777777" w:rsidR="004906A4" w:rsidRDefault="004906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18408" w14:textId="77777777" w:rsidR="004906A4" w:rsidRDefault="004906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91E8B" w14:textId="77777777" w:rsidR="00395B24" w:rsidRDefault="00395B24">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6F672" w14:textId="77777777" w:rsidR="00395B24" w:rsidRDefault="00395B24">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EB5DE" w14:textId="77777777" w:rsidR="00395B24" w:rsidRDefault="00395B24"/>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CFAC2" w14:textId="77777777" w:rsidR="00395B24" w:rsidRDefault="00395B24">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C090F" w14:textId="77777777" w:rsidR="00395B24" w:rsidRDefault="00395B24"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2D27BF7"/>
    <w:multiLevelType w:val="multilevel"/>
    <w:tmpl w:val="0F0EC90E"/>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6"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7"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8"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5D41B8E"/>
    <w:multiLevelType w:val="multilevel"/>
    <w:tmpl w:val="A1C8FFD0"/>
    <w:numStyleLink w:val="FCOrders"/>
  </w:abstractNum>
  <w:abstractNum w:abstractNumId="20" w15:restartNumberingAfterBreak="0">
    <w:nsid w:val="494817A7"/>
    <w:multiLevelType w:val="multilevel"/>
    <w:tmpl w:val="0F0EC90E"/>
    <w:numStyleLink w:val="FCListNo"/>
  </w:abstractNum>
  <w:abstractNum w:abstractNumId="21"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4174D8B"/>
    <w:multiLevelType w:val="multilevel"/>
    <w:tmpl w:val="A1C8FFD0"/>
    <w:numStyleLink w:val="FCOrders"/>
  </w:abstractNum>
  <w:abstractNum w:abstractNumId="24" w15:restartNumberingAfterBreak="0">
    <w:nsid w:val="62634030"/>
    <w:multiLevelType w:val="multilevel"/>
    <w:tmpl w:val="AC54AC4C"/>
    <w:lvl w:ilvl="0">
      <w:start w:val="1"/>
      <w:numFmt w:val="decimal"/>
      <w:lvlText w:val="%1."/>
      <w:lvlJc w:val="left"/>
      <w:pPr>
        <w:tabs>
          <w:tab w:val="num" w:pos="720"/>
        </w:tabs>
        <w:ind w:left="720" w:hanging="720"/>
      </w:pPr>
      <w:rPr>
        <w:rFonts w:ascii="Times New Roman" w:hAnsi="Times New Roman"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5"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6DF521E4"/>
    <w:multiLevelType w:val="hybridMultilevel"/>
    <w:tmpl w:val="96AA5B7E"/>
    <w:lvl w:ilvl="0" w:tplc="86749530">
      <w:start w:val="1"/>
      <w:numFmt w:val="upp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7"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5"/>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21"/>
  </w:num>
  <w:num w:numId="15">
    <w:abstractNumId w:val="22"/>
  </w:num>
  <w:num w:numId="16">
    <w:abstractNumId w:val="28"/>
  </w:num>
  <w:num w:numId="17">
    <w:abstractNumId w:val="13"/>
  </w:num>
  <w:num w:numId="18">
    <w:abstractNumId w:val="27"/>
  </w:num>
  <w:num w:numId="19">
    <w:abstractNumId w:val="11"/>
  </w:num>
  <w:num w:numId="20">
    <w:abstractNumId w:val="18"/>
  </w:num>
  <w:num w:numId="21">
    <w:abstractNumId w:val="20"/>
    <w:lvlOverride w:ilvl="0">
      <w:lvl w:ilvl="0">
        <w:start w:val="1"/>
        <w:numFmt w:val="decimal"/>
        <w:lvlRestart w:val="0"/>
        <w:pStyle w:val="ListNo1"/>
        <w:lvlText w:val="(%1)"/>
        <w:lvlJc w:val="left"/>
        <w:pPr>
          <w:tabs>
            <w:tab w:val="num" w:pos="720"/>
          </w:tabs>
          <w:ind w:left="720" w:hanging="720"/>
        </w:pPr>
        <w:rPr>
          <w:rFonts w:ascii="Times New Roman" w:hAnsi="Times New Roman"/>
        </w:rPr>
      </w:lvl>
    </w:lvlOverride>
    <w:lvlOverride w:ilvl="1">
      <w:lvl w:ilvl="1">
        <w:start w:val="1"/>
        <w:numFmt w:val="lowerLetter"/>
        <w:pStyle w:val="ListNo2"/>
        <w:lvlText w:val="(%2)"/>
        <w:lvlJc w:val="left"/>
        <w:pPr>
          <w:tabs>
            <w:tab w:val="num" w:pos="1440"/>
          </w:tabs>
          <w:ind w:left="1440" w:hanging="720"/>
        </w:pPr>
        <w:rPr>
          <w:rFonts w:hint="default"/>
        </w:rPr>
      </w:lvl>
    </w:lvlOverride>
  </w:num>
  <w:num w:numId="22">
    <w:abstractNumId w:val="16"/>
  </w:num>
  <w:num w:numId="23">
    <w:abstractNumId w:val="16"/>
  </w:num>
  <w:num w:numId="24">
    <w:abstractNumId w:val="17"/>
  </w:num>
  <w:num w:numId="25">
    <w:abstractNumId w:val="16"/>
  </w:num>
  <w:num w:numId="26">
    <w:abstractNumId w:val="16"/>
  </w:num>
  <w:num w:numId="27">
    <w:abstractNumId w:val="16"/>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num>
  <w:num w:numId="29">
    <w:abstractNumId w:val="14"/>
  </w:num>
  <w:num w:numId="30">
    <w:abstractNumId w:val="24"/>
  </w:num>
  <w:num w:numId="31">
    <w:abstractNumId w:val="19"/>
  </w:num>
  <w:num w:numId="32">
    <w:abstractNumId w:val="19"/>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3"/>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0"/>
  </w:num>
  <w:num w:numId="37">
    <w:abstractNumId w:val="20"/>
  </w:num>
  <w:num w:numId="38">
    <w:abstractNumId w:val="13"/>
  </w:num>
  <w:num w:numId="39">
    <w:abstractNumId w:val="20"/>
  </w:num>
  <w:num w:numId="40">
    <w:abstractNumId w:val="20"/>
  </w:num>
  <w:num w:numId="41">
    <w:abstractNumId w:val="20"/>
  </w:num>
  <w:num w:numId="42">
    <w:abstractNumId w:val="10"/>
  </w:num>
  <w:num w:numId="43">
    <w:abstractNumId w:val="10"/>
  </w:num>
  <w:num w:numId="44">
    <w:abstractNumId w:val="10"/>
  </w:num>
  <w:num w:numId="45">
    <w:abstractNumId w:val="10"/>
  </w:num>
  <w:num w:numId="46">
    <w:abstractNumId w:val="10"/>
  </w:num>
  <w:num w:numId="47">
    <w:abstractNumId w:val="10"/>
  </w:num>
  <w:num w:numId="48">
    <w:abstractNumId w:val="10"/>
  </w:num>
  <w:num w:numId="49">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alText" w:val="Drummond v Canberra Institute of Technology (No 2) [2021] FCCA 556"/>
    <w:docVar w:name="Applicant" w:val="Mark Lea Drummond"/>
    <w:docVar w:name="CounselParties" w:val="Respondent"/>
    <w:docVar w:name="CounselType" w:val="Solicitor for the "/>
    <w:docVar w:name="Court" w:val="Federal Court of Australia"/>
    <w:docVar w:name="Cross1AndAnother" w:val="True"/>
    <w:docVar w:name="Cross1AndOthers" w:val="False"/>
    <w:docVar w:name="Cross2AndAnother" w:val="True"/>
    <w:docVar w:name="Cross2AndOthers" w:val="False"/>
    <w:docVar w:name="Defenders" w:val="(and another named in the Schedule)"/>
    <w:docVar w:name="Division" w:val="Fair Work Division of the FCA"/>
    <w:docVar w:name="DocCreated" w:val="True"/>
    <w:docVar w:name="FileNumbers" w:val="ACD 21 of 2021"/>
    <w:docVar w:name="grpRadioJudges" w:val="Justice"/>
    <w:docVar w:name="Initiators" w:val="(and another named in the Schedule)"/>
    <w:docVar w:name="Judgdate" w:val="16 April 2021"/>
    <w:docVar w:name="Judge" w:val="Katzmann"/>
    <w:docVar w:name="lstEntryList" w:val="-1"/>
    <w:docVar w:name="myEntryList" w:val="Counsel for the Applicant=Self-represented|Solicitor for the Respondent=ACT Government Solicitor"/>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Employment and Industrial Relations"/>
    <w:docVar w:name="RadioJudge" w:val="False"/>
    <w:docVar w:name="RadioJustice" w:val="True"/>
    <w:docVar w:name="RadioJustices" w:val="False"/>
    <w:docVar w:name="RESAndAnother" w:val="True"/>
    <w:docVar w:name="RESAndOthers" w:val="False"/>
    <w:docVar w:name="Respondent" w:val="Canberra Institute of Technology"/>
    <w:docVar w:name="ResState" w:val="Australian Capital Territory"/>
    <w:docVar w:name="SubArea" w:val="[none]"/>
  </w:docVars>
  <w:rsids>
    <w:rsidRoot w:val="00255FB8"/>
    <w:rsid w:val="00000747"/>
    <w:rsid w:val="000115C5"/>
    <w:rsid w:val="0001469E"/>
    <w:rsid w:val="00015993"/>
    <w:rsid w:val="00021CCB"/>
    <w:rsid w:val="00022289"/>
    <w:rsid w:val="00027398"/>
    <w:rsid w:val="0003201A"/>
    <w:rsid w:val="0003207A"/>
    <w:rsid w:val="00032F9F"/>
    <w:rsid w:val="00041C07"/>
    <w:rsid w:val="00045895"/>
    <w:rsid w:val="00045BB7"/>
    <w:rsid w:val="00055719"/>
    <w:rsid w:val="0005641B"/>
    <w:rsid w:val="00057030"/>
    <w:rsid w:val="0006196A"/>
    <w:rsid w:val="00081497"/>
    <w:rsid w:val="00085255"/>
    <w:rsid w:val="000971B9"/>
    <w:rsid w:val="000A2E76"/>
    <w:rsid w:val="000A4807"/>
    <w:rsid w:val="000A4BE4"/>
    <w:rsid w:val="000C023E"/>
    <w:rsid w:val="000C5195"/>
    <w:rsid w:val="000C62EF"/>
    <w:rsid w:val="000D2137"/>
    <w:rsid w:val="000D3FD2"/>
    <w:rsid w:val="000D4B2E"/>
    <w:rsid w:val="000D5F38"/>
    <w:rsid w:val="000E3FC8"/>
    <w:rsid w:val="000E7BAE"/>
    <w:rsid w:val="000F133D"/>
    <w:rsid w:val="0010536B"/>
    <w:rsid w:val="0011145C"/>
    <w:rsid w:val="001128BD"/>
    <w:rsid w:val="0011419D"/>
    <w:rsid w:val="00114B02"/>
    <w:rsid w:val="001226C0"/>
    <w:rsid w:val="00126EC8"/>
    <w:rsid w:val="0012731C"/>
    <w:rsid w:val="00132054"/>
    <w:rsid w:val="00134964"/>
    <w:rsid w:val="001351B9"/>
    <w:rsid w:val="00155CD2"/>
    <w:rsid w:val="001641F6"/>
    <w:rsid w:val="00171BF9"/>
    <w:rsid w:val="001727A4"/>
    <w:rsid w:val="0017376C"/>
    <w:rsid w:val="001738AB"/>
    <w:rsid w:val="001765E0"/>
    <w:rsid w:val="00177759"/>
    <w:rsid w:val="00180BB3"/>
    <w:rsid w:val="00185E6B"/>
    <w:rsid w:val="00187BBC"/>
    <w:rsid w:val="001932F3"/>
    <w:rsid w:val="001A2B40"/>
    <w:rsid w:val="001A33F3"/>
    <w:rsid w:val="001A4309"/>
    <w:rsid w:val="001A46AE"/>
    <w:rsid w:val="001A5A96"/>
    <w:rsid w:val="001A6C52"/>
    <w:rsid w:val="001B1053"/>
    <w:rsid w:val="001B14AC"/>
    <w:rsid w:val="001B388C"/>
    <w:rsid w:val="001B7940"/>
    <w:rsid w:val="001C171A"/>
    <w:rsid w:val="001C37CA"/>
    <w:rsid w:val="001C4085"/>
    <w:rsid w:val="001D4303"/>
    <w:rsid w:val="001D6746"/>
    <w:rsid w:val="001E2590"/>
    <w:rsid w:val="001E3B49"/>
    <w:rsid w:val="001E4A05"/>
    <w:rsid w:val="001E736C"/>
    <w:rsid w:val="001E7388"/>
    <w:rsid w:val="001F13DD"/>
    <w:rsid w:val="001F2473"/>
    <w:rsid w:val="001F2DBC"/>
    <w:rsid w:val="001F73E8"/>
    <w:rsid w:val="0020262C"/>
    <w:rsid w:val="00205240"/>
    <w:rsid w:val="00211A3E"/>
    <w:rsid w:val="00215BCA"/>
    <w:rsid w:val="00217AC4"/>
    <w:rsid w:val="00221461"/>
    <w:rsid w:val="00224537"/>
    <w:rsid w:val="0022593C"/>
    <w:rsid w:val="00226A12"/>
    <w:rsid w:val="00235956"/>
    <w:rsid w:val="00243E5E"/>
    <w:rsid w:val="00246611"/>
    <w:rsid w:val="00247C9A"/>
    <w:rsid w:val="0025160C"/>
    <w:rsid w:val="002535D0"/>
    <w:rsid w:val="002539B3"/>
    <w:rsid w:val="00255FB8"/>
    <w:rsid w:val="00256336"/>
    <w:rsid w:val="00257C3E"/>
    <w:rsid w:val="002602C2"/>
    <w:rsid w:val="002666C9"/>
    <w:rsid w:val="00270136"/>
    <w:rsid w:val="00270FD7"/>
    <w:rsid w:val="00274F5B"/>
    <w:rsid w:val="00280836"/>
    <w:rsid w:val="00281DB3"/>
    <w:rsid w:val="00282E1A"/>
    <w:rsid w:val="002840F1"/>
    <w:rsid w:val="0029113B"/>
    <w:rsid w:val="00291BAC"/>
    <w:rsid w:val="0029277D"/>
    <w:rsid w:val="002934C0"/>
    <w:rsid w:val="0029764C"/>
    <w:rsid w:val="002A156C"/>
    <w:rsid w:val="002A1B50"/>
    <w:rsid w:val="002B0E91"/>
    <w:rsid w:val="002B132C"/>
    <w:rsid w:val="002B3F23"/>
    <w:rsid w:val="002B4EB5"/>
    <w:rsid w:val="002B6779"/>
    <w:rsid w:val="002B71C0"/>
    <w:rsid w:val="002B7A34"/>
    <w:rsid w:val="002C31AD"/>
    <w:rsid w:val="002C7385"/>
    <w:rsid w:val="002D2DBB"/>
    <w:rsid w:val="002D37D8"/>
    <w:rsid w:val="002D54A6"/>
    <w:rsid w:val="002E5BF9"/>
    <w:rsid w:val="002E6A7A"/>
    <w:rsid w:val="002F0EB1"/>
    <w:rsid w:val="002F1E49"/>
    <w:rsid w:val="002F4E9C"/>
    <w:rsid w:val="002F51ED"/>
    <w:rsid w:val="00302F4E"/>
    <w:rsid w:val="00303328"/>
    <w:rsid w:val="0031256C"/>
    <w:rsid w:val="00314D6C"/>
    <w:rsid w:val="00316D2A"/>
    <w:rsid w:val="00322A7C"/>
    <w:rsid w:val="00322EEC"/>
    <w:rsid w:val="00323061"/>
    <w:rsid w:val="003334C0"/>
    <w:rsid w:val="003402D3"/>
    <w:rsid w:val="00343ABC"/>
    <w:rsid w:val="003463FE"/>
    <w:rsid w:val="00347D41"/>
    <w:rsid w:val="003535A8"/>
    <w:rsid w:val="003554B3"/>
    <w:rsid w:val="00356632"/>
    <w:rsid w:val="00357C7E"/>
    <w:rsid w:val="00360EDD"/>
    <w:rsid w:val="003653B6"/>
    <w:rsid w:val="00374CC4"/>
    <w:rsid w:val="003774B2"/>
    <w:rsid w:val="00380F2D"/>
    <w:rsid w:val="003845A9"/>
    <w:rsid w:val="003850C9"/>
    <w:rsid w:val="00390883"/>
    <w:rsid w:val="003922F8"/>
    <w:rsid w:val="00395B24"/>
    <w:rsid w:val="003A2D38"/>
    <w:rsid w:val="003A7ECC"/>
    <w:rsid w:val="003B2C72"/>
    <w:rsid w:val="003B58B4"/>
    <w:rsid w:val="003B5DC4"/>
    <w:rsid w:val="003C1333"/>
    <w:rsid w:val="003C20FF"/>
    <w:rsid w:val="003C550A"/>
    <w:rsid w:val="003C6055"/>
    <w:rsid w:val="003D2650"/>
    <w:rsid w:val="003D560C"/>
    <w:rsid w:val="003D5C00"/>
    <w:rsid w:val="003E3154"/>
    <w:rsid w:val="003E5874"/>
    <w:rsid w:val="003E72D3"/>
    <w:rsid w:val="003F193E"/>
    <w:rsid w:val="003F242C"/>
    <w:rsid w:val="003F34F1"/>
    <w:rsid w:val="004104B6"/>
    <w:rsid w:val="00411AE8"/>
    <w:rsid w:val="00413B74"/>
    <w:rsid w:val="004342F3"/>
    <w:rsid w:val="00435C5F"/>
    <w:rsid w:val="00436155"/>
    <w:rsid w:val="00436F87"/>
    <w:rsid w:val="00441E98"/>
    <w:rsid w:val="00442F35"/>
    <w:rsid w:val="00450F3A"/>
    <w:rsid w:val="004532F7"/>
    <w:rsid w:val="00464D51"/>
    <w:rsid w:val="00467447"/>
    <w:rsid w:val="00472027"/>
    <w:rsid w:val="004804CF"/>
    <w:rsid w:val="00484962"/>
    <w:rsid w:val="00484F6D"/>
    <w:rsid w:val="00484FB7"/>
    <w:rsid w:val="0048554D"/>
    <w:rsid w:val="004906A4"/>
    <w:rsid w:val="0049338A"/>
    <w:rsid w:val="0049417F"/>
    <w:rsid w:val="00496D41"/>
    <w:rsid w:val="004A6602"/>
    <w:rsid w:val="004B3EFA"/>
    <w:rsid w:val="004B5664"/>
    <w:rsid w:val="004C2A87"/>
    <w:rsid w:val="004C2D5B"/>
    <w:rsid w:val="004C4D7B"/>
    <w:rsid w:val="004C4ED3"/>
    <w:rsid w:val="004C667B"/>
    <w:rsid w:val="004C7ECD"/>
    <w:rsid w:val="004D2EA5"/>
    <w:rsid w:val="004D32A6"/>
    <w:rsid w:val="004D53E5"/>
    <w:rsid w:val="004D6F63"/>
    <w:rsid w:val="004E6DC4"/>
    <w:rsid w:val="004F011D"/>
    <w:rsid w:val="004F21C1"/>
    <w:rsid w:val="00501A12"/>
    <w:rsid w:val="00502F55"/>
    <w:rsid w:val="0050309C"/>
    <w:rsid w:val="0051327C"/>
    <w:rsid w:val="0051346D"/>
    <w:rsid w:val="00513EAE"/>
    <w:rsid w:val="0051434F"/>
    <w:rsid w:val="00516729"/>
    <w:rsid w:val="00516806"/>
    <w:rsid w:val="00516C62"/>
    <w:rsid w:val="0052098C"/>
    <w:rsid w:val="00525A49"/>
    <w:rsid w:val="005262D1"/>
    <w:rsid w:val="00530876"/>
    <w:rsid w:val="00535613"/>
    <w:rsid w:val="005359EB"/>
    <w:rsid w:val="0054254A"/>
    <w:rsid w:val="0054500B"/>
    <w:rsid w:val="005466B5"/>
    <w:rsid w:val="00552C5B"/>
    <w:rsid w:val="00554314"/>
    <w:rsid w:val="00562829"/>
    <w:rsid w:val="005629B3"/>
    <w:rsid w:val="005724F6"/>
    <w:rsid w:val="00573AC4"/>
    <w:rsid w:val="005801FC"/>
    <w:rsid w:val="00585BA9"/>
    <w:rsid w:val="00587359"/>
    <w:rsid w:val="00595016"/>
    <w:rsid w:val="00597AAE"/>
    <w:rsid w:val="005A222C"/>
    <w:rsid w:val="005A4DF8"/>
    <w:rsid w:val="005A78C8"/>
    <w:rsid w:val="005B1426"/>
    <w:rsid w:val="005B57E8"/>
    <w:rsid w:val="005C0A8E"/>
    <w:rsid w:val="005C1767"/>
    <w:rsid w:val="005C185C"/>
    <w:rsid w:val="005C42EF"/>
    <w:rsid w:val="005E02F5"/>
    <w:rsid w:val="005E0510"/>
    <w:rsid w:val="005E176E"/>
    <w:rsid w:val="005E218E"/>
    <w:rsid w:val="005E35A0"/>
    <w:rsid w:val="005E7B0C"/>
    <w:rsid w:val="005F0D1B"/>
    <w:rsid w:val="005F1865"/>
    <w:rsid w:val="006007BD"/>
    <w:rsid w:val="00600990"/>
    <w:rsid w:val="006013C8"/>
    <w:rsid w:val="0060270D"/>
    <w:rsid w:val="00604611"/>
    <w:rsid w:val="00611586"/>
    <w:rsid w:val="00612D26"/>
    <w:rsid w:val="00615855"/>
    <w:rsid w:val="00620DA8"/>
    <w:rsid w:val="00621887"/>
    <w:rsid w:val="00624520"/>
    <w:rsid w:val="006271F5"/>
    <w:rsid w:val="00632300"/>
    <w:rsid w:val="00632BB7"/>
    <w:rsid w:val="00635B36"/>
    <w:rsid w:val="00635B40"/>
    <w:rsid w:val="00636871"/>
    <w:rsid w:val="00640EE1"/>
    <w:rsid w:val="00640F4E"/>
    <w:rsid w:val="0064198F"/>
    <w:rsid w:val="00642F78"/>
    <w:rsid w:val="00643DE0"/>
    <w:rsid w:val="0064437D"/>
    <w:rsid w:val="00644E85"/>
    <w:rsid w:val="00652C52"/>
    <w:rsid w:val="0066063F"/>
    <w:rsid w:val="00662BB0"/>
    <w:rsid w:val="00663878"/>
    <w:rsid w:val="00667773"/>
    <w:rsid w:val="00670743"/>
    <w:rsid w:val="00680A85"/>
    <w:rsid w:val="00681ADF"/>
    <w:rsid w:val="00681AF7"/>
    <w:rsid w:val="00690EE2"/>
    <w:rsid w:val="00693854"/>
    <w:rsid w:val="00694BEB"/>
    <w:rsid w:val="006A0E20"/>
    <w:rsid w:val="006A24E3"/>
    <w:rsid w:val="006A5695"/>
    <w:rsid w:val="006B02B2"/>
    <w:rsid w:val="006B0439"/>
    <w:rsid w:val="006B3904"/>
    <w:rsid w:val="006B5116"/>
    <w:rsid w:val="006B5B7D"/>
    <w:rsid w:val="006C5B46"/>
    <w:rsid w:val="006C6E39"/>
    <w:rsid w:val="006D0ECF"/>
    <w:rsid w:val="006D3D5B"/>
    <w:rsid w:val="006D4C92"/>
    <w:rsid w:val="006D4EB6"/>
    <w:rsid w:val="006E35BF"/>
    <w:rsid w:val="006E7850"/>
    <w:rsid w:val="006F46D6"/>
    <w:rsid w:val="007028D9"/>
    <w:rsid w:val="00707218"/>
    <w:rsid w:val="00710D04"/>
    <w:rsid w:val="00712B1D"/>
    <w:rsid w:val="00715751"/>
    <w:rsid w:val="007171BA"/>
    <w:rsid w:val="00717616"/>
    <w:rsid w:val="007325D9"/>
    <w:rsid w:val="0073583B"/>
    <w:rsid w:val="007360CA"/>
    <w:rsid w:val="00741DF2"/>
    <w:rsid w:val="0074667B"/>
    <w:rsid w:val="007470BD"/>
    <w:rsid w:val="00760EC0"/>
    <w:rsid w:val="007711BD"/>
    <w:rsid w:val="00775A25"/>
    <w:rsid w:val="0078003A"/>
    <w:rsid w:val="00780771"/>
    <w:rsid w:val="007929CF"/>
    <w:rsid w:val="007A49E7"/>
    <w:rsid w:val="007A5A4D"/>
    <w:rsid w:val="007A6F28"/>
    <w:rsid w:val="007B03C6"/>
    <w:rsid w:val="007B0DB1"/>
    <w:rsid w:val="007B5673"/>
    <w:rsid w:val="007B6B1F"/>
    <w:rsid w:val="007B7238"/>
    <w:rsid w:val="007B76FF"/>
    <w:rsid w:val="007C3BF6"/>
    <w:rsid w:val="007C52EC"/>
    <w:rsid w:val="007C67B3"/>
    <w:rsid w:val="007D0FD2"/>
    <w:rsid w:val="007D2EF8"/>
    <w:rsid w:val="007D561F"/>
    <w:rsid w:val="007D7FD2"/>
    <w:rsid w:val="007E13D9"/>
    <w:rsid w:val="007E2AEC"/>
    <w:rsid w:val="007E41BE"/>
    <w:rsid w:val="007E4DB6"/>
    <w:rsid w:val="007E6733"/>
    <w:rsid w:val="007E7CD4"/>
    <w:rsid w:val="007F12AC"/>
    <w:rsid w:val="007F4501"/>
    <w:rsid w:val="007F60DF"/>
    <w:rsid w:val="00801800"/>
    <w:rsid w:val="00801861"/>
    <w:rsid w:val="00801B5B"/>
    <w:rsid w:val="008216E7"/>
    <w:rsid w:val="00825BE6"/>
    <w:rsid w:val="008276B4"/>
    <w:rsid w:val="00831927"/>
    <w:rsid w:val="00837288"/>
    <w:rsid w:val="00841BD3"/>
    <w:rsid w:val="0084273D"/>
    <w:rsid w:val="00844E3F"/>
    <w:rsid w:val="00845A83"/>
    <w:rsid w:val="00846BB9"/>
    <w:rsid w:val="008649D5"/>
    <w:rsid w:val="008712BB"/>
    <w:rsid w:val="008830E7"/>
    <w:rsid w:val="00890EDE"/>
    <w:rsid w:val="00892B38"/>
    <w:rsid w:val="008A1741"/>
    <w:rsid w:val="008A2484"/>
    <w:rsid w:val="008A52F3"/>
    <w:rsid w:val="008B138F"/>
    <w:rsid w:val="008C26D9"/>
    <w:rsid w:val="008C3D63"/>
    <w:rsid w:val="008C6D50"/>
    <w:rsid w:val="008C7167"/>
    <w:rsid w:val="008C7503"/>
    <w:rsid w:val="008D1617"/>
    <w:rsid w:val="008D330F"/>
    <w:rsid w:val="008D48C1"/>
    <w:rsid w:val="008E6315"/>
    <w:rsid w:val="008F07FC"/>
    <w:rsid w:val="008F11E0"/>
    <w:rsid w:val="008F3EA7"/>
    <w:rsid w:val="008F78BC"/>
    <w:rsid w:val="008F7B63"/>
    <w:rsid w:val="008F7D6A"/>
    <w:rsid w:val="00901C86"/>
    <w:rsid w:val="00903603"/>
    <w:rsid w:val="009054CB"/>
    <w:rsid w:val="00911F8D"/>
    <w:rsid w:val="00912F94"/>
    <w:rsid w:val="009171BC"/>
    <w:rsid w:val="0092497E"/>
    <w:rsid w:val="0092590B"/>
    <w:rsid w:val="00925BF3"/>
    <w:rsid w:val="00925E60"/>
    <w:rsid w:val="009264B3"/>
    <w:rsid w:val="0093307B"/>
    <w:rsid w:val="009365E0"/>
    <w:rsid w:val="00942911"/>
    <w:rsid w:val="00942BA2"/>
    <w:rsid w:val="009432B7"/>
    <w:rsid w:val="00944C86"/>
    <w:rsid w:val="00947C02"/>
    <w:rsid w:val="00950BE6"/>
    <w:rsid w:val="00957DE8"/>
    <w:rsid w:val="00960ECB"/>
    <w:rsid w:val="009615D6"/>
    <w:rsid w:val="00967855"/>
    <w:rsid w:val="00973CD4"/>
    <w:rsid w:val="00974709"/>
    <w:rsid w:val="00975F8F"/>
    <w:rsid w:val="00980736"/>
    <w:rsid w:val="00981A39"/>
    <w:rsid w:val="00982D56"/>
    <w:rsid w:val="00983DBF"/>
    <w:rsid w:val="00987097"/>
    <w:rsid w:val="00991123"/>
    <w:rsid w:val="00991CAB"/>
    <w:rsid w:val="009A3A9C"/>
    <w:rsid w:val="009B046C"/>
    <w:rsid w:val="009B13FA"/>
    <w:rsid w:val="009B1E2D"/>
    <w:rsid w:val="009B53D8"/>
    <w:rsid w:val="009C59FB"/>
    <w:rsid w:val="009C6F3B"/>
    <w:rsid w:val="009D1467"/>
    <w:rsid w:val="009E4FA6"/>
    <w:rsid w:val="009E7D93"/>
    <w:rsid w:val="009F3C34"/>
    <w:rsid w:val="009F462C"/>
    <w:rsid w:val="009F5C33"/>
    <w:rsid w:val="00A026F0"/>
    <w:rsid w:val="00A03EAC"/>
    <w:rsid w:val="00A04DBB"/>
    <w:rsid w:val="00A05739"/>
    <w:rsid w:val="00A07EA0"/>
    <w:rsid w:val="00A11CA6"/>
    <w:rsid w:val="00A20C49"/>
    <w:rsid w:val="00A22932"/>
    <w:rsid w:val="00A269CA"/>
    <w:rsid w:val="00A33375"/>
    <w:rsid w:val="00A336EE"/>
    <w:rsid w:val="00A33F46"/>
    <w:rsid w:val="00A3427E"/>
    <w:rsid w:val="00A359AC"/>
    <w:rsid w:val="00A40F83"/>
    <w:rsid w:val="00A410FB"/>
    <w:rsid w:val="00A41413"/>
    <w:rsid w:val="00A431E6"/>
    <w:rsid w:val="00A436E8"/>
    <w:rsid w:val="00A45FB1"/>
    <w:rsid w:val="00A46CCC"/>
    <w:rsid w:val="00A47996"/>
    <w:rsid w:val="00A51CFE"/>
    <w:rsid w:val="00A5204D"/>
    <w:rsid w:val="00A55C67"/>
    <w:rsid w:val="00A61605"/>
    <w:rsid w:val="00A65F97"/>
    <w:rsid w:val="00A76C13"/>
    <w:rsid w:val="00A7797F"/>
    <w:rsid w:val="00A84FD0"/>
    <w:rsid w:val="00A871D4"/>
    <w:rsid w:val="00A92E79"/>
    <w:rsid w:val="00A950B6"/>
    <w:rsid w:val="00A95D45"/>
    <w:rsid w:val="00AB41C1"/>
    <w:rsid w:val="00AB4CF2"/>
    <w:rsid w:val="00AB6CCA"/>
    <w:rsid w:val="00AC223F"/>
    <w:rsid w:val="00AC33B1"/>
    <w:rsid w:val="00AD12A8"/>
    <w:rsid w:val="00AD7943"/>
    <w:rsid w:val="00AE023F"/>
    <w:rsid w:val="00AF3577"/>
    <w:rsid w:val="00AF35F9"/>
    <w:rsid w:val="00B0424C"/>
    <w:rsid w:val="00B05C7D"/>
    <w:rsid w:val="00B15D57"/>
    <w:rsid w:val="00B16347"/>
    <w:rsid w:val="00B17D6E"/>
    <w:rsid w:val="00B2435E"/>
    <w:rsid w:val="00B346C3"/>
    <w:rsid w:val="00B4005C"/>
    <w:rsid w:val="00B4227E"/>
    <w:rsid w:val="00B4471C"/>
    <w:rsid w:val="00B451A6"/>
    <w:rsid w:val="00B56D6E"/>
    <w:rsid w:val="00B64347"/>
    <w:rsid w:val="00B65DC6"/>
    <w:rsid w:val="00B67AC2"/>
    <w:rsid w:val="00B722DE"/>
    <w:rsid w:val="00B751E3"/>
    <w:rsid w:val="00B75BA6"/>
    <w:rsid w:val="00B76C44"/>
    <w:rsid w:val="00B8184A"/>
    <w:rsid w:val="00B82283"/>
    <w:rsid w:val="00B828D8"/>
    <w:rsid w:val="00B83F87"/>
    <w:rsid w:val="00B84301"/>
    <w:rsid w:val="00B87CDC"/>
    <w:rsid w:val="00B910C1"/>
    <w:rsid w:val="00B96EEE"/>
    <w:rsid w:val="00BA2CA4"/>
    <w:rsid w:val="00BA2EFA"/>
    <w:rsid w:val="00BA3DBC"/>
    <w:rsid w:val="00BA707A"/>
    <w:rsid w:val="00BB1AFB"/>
    <w:rsid w:val="00BB27AE"/>
    <w:rsid w:val="00BB2DA2"/>
    <w:rsid w:val="00BB49D9"/>
    <w:rsid w:val="00BB56DC"/>
    <w:rsid w:val="00BE183D"/>
    <w:rsid w:val="00BE2BB1"/>
    <w:rsid w:val="00BF5D7A"/>
    <w:rsid w:val="00C004F2"/>
    <w:rsid w:val="00C01C2E"/>
    <w:rsid w:val="00C02D33"/>
    <w:rsid w:val="00C04B53"/>
    <w:rsid w:val="00C1232C"/>
    <w:rsid w:val="00C27C6B"/>
    <w:rsid w:val="00C3594D"/>
    <w:rsid w:val="00C36442"/>
    <w:rsid w:val="00C400CE"/>
    <w:rsid w:val="00C410FD"/>
    <w:rsid w:val="00C44C3C"/>
    <w:rsid w:val="00C457DE"/>
    <w:rsid w:val="00C47DD3"/>
    <w:rsid w:val="00C53562"/>
    <w:rsid w:val="00C539FB"/>
    <w:rsid w:val="00C66E57"/>
    <w:rsid w:val="00C74150"/>
    <w:rsid w:val="00C75594"/>
    <w:rsid w:val="00C85982"/>
    <w:rsid w:val="00CA0466"/>
    <w:rsid w:val="00CA246D"/>
    <w:rsid w:val="00CA50D9"/>
    <w:rsid w:val="00CB3054"/>
    <w:rsid w:val="00CB5636"/>
    <w:rsid w:val="00CC2C8C"/>
    <w:rsid w:val="00CC3EE5"/>
    <w:rsid w:val="00CD20AD"/>
    <w:rsid w:val="00CD7E5B"/>
    <w:rsid w:val="00CE425C"/>
    <w:rsid w:val="00CE58AC"/>
    <w:rsid w:val="00CE65E6"/>
    <w:rsid w:val="00CF5A80"/>
    <w:rsid w:val="00D045EE"/>
    <w:rsid w:val="00D05091"/>
    <w:rsid w:val="00D10CA6"/>
    <w:rsid w:val="00D10F21"/>
    <w:rsid w:val="00D134CF"/>
    <w:rsid w:val="00D1573B"/>
    <w:rsid w:val="00D15E1B"/>
    <w:rsid w:val="00D21C02"/>
    <w:rsid w:val="00D24806"/>
    <w:rsid w:val="00D34040"/>
    <w:rsid w:val="00D34E69"/>
    <w:rsid w:val="00D3600B"/>
    <w:rsid w:val="00D36C78"/>
    <w:rsid w:val="00D375EE"/>
    <w:rsid w:val="00D55AE8"/>
    <w:rsid w:val="00D56056"/>
    <w:rsid w:val="00D6085F"/>
    <w:rsid w:val="00D61478"/>
    <w:rsid w:val="00D62699"/>
    <w:rsid w:val="00D778E9"/>
    <w:rsid w:val="00D812BF"/>
    <w:rsid w:val="00D82620"/>
    <w:rsid w:val="00D85707"/>
    <w:rsid w:val="00D920A3"/>
    <w:rsid w:val="00D9725F"/>
    <w:rsid w:val="00DA01B1"/>
    <w:rsid w:val="00DA11A2"/>
    <w:rsid w:val="00DA14ED"/>
    <w:rsid w:val="00DA26D6"/>
    <w:rsid w:val="00DB2EF1"/>
    <w:rsid w:val="00DB3DE1"/>
    <w:rsid w:val="00DB5DA0"/>
    <w:rsid w:val="00DB716C"/>
    <w:rsid w:val="00DC5C85"/>
    <w:rsid w:val="00DC7C5D"/>
    <w:rsid w:val="00DD4236"/>
    <w:rsid w:val="00DD44F1"/>
    <w:rsid w:val="00DD6957"/>
    <w:rsid w:val="00DD6E7A"/>
    <w:rsid w:val="00DE3067"/>
    <w:rsid w:val="00DE3312"/>
    <w:rsid w:val="00DF3EEE"/>
    <w:rsid w:val="00DF75E1"/>
    <w:rsid w:val="00E027BC"/>
    <w:rsid w:val="00E10F0D"/>
    <w:rsid w:val="00E14AA3"/>
    <w:rsid w:val="00E14B98"/>
    <w:rsid w:val="00E14EA5"/>
    <w:rsid w:val="00E2070E"/>
    <w:rsid w:val="00E20ADA"/>
    <w:rsid w:val="00E21133"/>
    <w:rsid w:val="00E2327E"/>
    <w:rsid w:val="00E266EF"/>
    <w:rsid w:val="00E31AB4"/>
    <w:rsid w:val="00E47428"/>
    <w:rsid w:val="00E53E57"/>
    <w:rsid w:val="00E56C8E"/>
    <w:rsid w:val="00E5716B"/>
    <w:rsid w:val="00E57F1F"/>
    <w:rsid w:val="00E66B9F"/>
    <w:rsid w:val="00E70A6A"/>
    <w:rsid w:val="00E710D6"/>
    <w:rsid w:val="00E73DA4"/>
    <w:rsid w:val="00E76E45"/>
    <w:rsid w:val="00E777C9"/>
    <w:rsid w:val="00E81DA6"/>
    <w:rsid w:val="00E82135"/>
    <w:rsid w:val="00E84212"/>
    <w:rsid w:val="00E9086C"/>
    <w:rsid w:val="00E90AAA"/>
    <w:rsid w:val="00E91A0F"/>
    <w:rsid w:val="00E94A71"/>
    <w:rsid w:val="00E94CBF"/>
    <w:rsid w:val="00EA0327"/>
    <w:rsid w:val="00EA03CE"/>
    <w:rsid w:val="00EA23E5"/>
    <w:rsid w:val="00EA4E2E"/>
    <w:rsid w:val="00EB2417"/>
    <w:rsid w:val="00EB2CCB"/>
    <w:rsid w:val="00EB7A25"/>
    <w:rsid w:val="00EB7C92"/>
    <w:rsid w:val="00EC0F3E"/>
    <w:rsid w:val="00EC57A7"/>
    <w:rsid w:val="00ED0817"/>
    <w:rsid w:val="00ED7DD9"/>
    <w:rsid w:val="00EE445B"/>
    <w:rsid w:val="00EF3113"/>
    <w:rsid w:val="00EF3F84"/>
    <w:rsid w:val="00F176AC"/>
    <w:rsid w:val="00F26F28"/>
    <w:rsid w:val="00F27714"/>
    <w:rsid w:val="00F3276E"/>
    <w:rsid w:val="00F33D3C"/>
    <w:rsid w:val="00F37A91"/>
    <w:rsid w:val="00F408A0"/>
    <w:rsid w:val="00F45CF5"/>
    <w:rsid w:val="00F47DB0"/>
    <w:rsid w:val="00F50C3F"/>
    <w:rsid w:val="00F50E34"/>
    <w:rsid w:val="00F53EF7"/>
    <w:rsid w:val="00F54BF2"/>
    <w:rsid w:val="00F775AC"/>
    <w:rsid w:val="00F92355"/>
    <w:rsid w:val="00F93963"/>
    <w:rsid w:val="00F94291"/>
    <w:rsid w:val="00FA298A"/>
    <w:rsid w:val="00FA5B66"/>
    <w:rsid w:val="00FA7BA9"/>
    <w:rsid w:val="00FB30EB"/>
    <w:rsid w:val="00FB7982"/>
    <w:rsid w:val="00FC0734"/>
    <w:rsid w:val="00FC0FC5"/>
    <w:rsid w:val="00FC588F"/>
    <w:rsid w:val="00FC6879"/>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044DAEB"/>
  <w15:docId w15:val="{2F9CABDE-BCCD-425C-A0F3-AC9FF2BF2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41"/>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2"/>
      </w:numPr>
      <w:spacing w:before="60" w:after="60"/>
    </w:pPr>
  </w:style>
  <w:style w:type="numbering" w:customStyle="1" w:styleId="FCOrders">
    <w:name w:val="FCOrders"/>
    <w:uiPriority w:val="99"/>
    <w:rsid w:val="004104B6"/>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4"/>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48"/>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42"/>
      </w:numPr>
    </w:pPr>
  </w:style>
  <w:style w:type="paragraph" w:customStyle="1" w:styleId="Order4">
    <w:name w:val="Order 4"/>
    <w:basedOn w:val="Order3"/>
    <w:rsid w:val="004104B6"/>
    <w:pPr>
      <w:numPr>
        <w:ilvl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7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BF4894E5754FEDB3108D65A80DD831"/>
        <w:category>
          <w:name w:val="General"/>
          <w:gallery w:val="placeholder"/>
        </w:category>
        <w:types>
          <w:type w:val="bbPlcHdr"/>
        </w:types>
        <w:behaviors>
          <w:behavior w:val="content"/>
        </w:behaviors>
        <w:guid w:val="{AEE403B0-8691-48BF-82CB-3B8DB4C51D89}"/>
      </w:docPartPr>
      <w:docPartBody>
        <w:p w:rsidR="004E2396" w:rsidRDefault="004E2396">
          <w:pPr>
            <w:pStyle w:val="53BF4894E5754FEDB3108D65A80DD831"/>
          </w:pPr>
          <w:r>
            <w:rPr>
              <w:rStyle w:val="PlaceholderText"/>
            </w:rPr>
            <w:t>MNC Text</w:t>
          </w:r>
        </w:p>
      </w:docPartBody>
    </w:docPart>
    <w:docPart>
      <w:docPartPr>
        <w:name w:val="8DE3C5AD25C34325A6576C8DA7C75296"/>
        <w:category>
          <w:name w:val="General"/>
          <w:gallery w:val="placeholder"/>
        </w:category>
        <w:types>
          <w:type w:val="bbPlcHdr"/>
        </w:types>
        <w:behaviors>
          <w:behavior w:val="content"/>
        </w:behaviors>
        <w:guid w:val="{0111C70F-D974-4C97-9D97-33B721855BF5}"/>
      </w:docPartPr>
      <w:docPartBody>
        <w:p w:rsidR="004E2396" w:rsidRDefault="004E2396">
          <w:pPr>
            <w:pStyle w:val="8DE3C5AD25C34325A6576C8DA7C75296"/>
          </w:pPr>
          <w:r w:rsidRPr="005C44BE">
            <w:rPr>
              <w:rStyle w:val="PlaceholderText"/>
            </w:rPr>
            <w:t>Click or tap here to enter text.</w:t>
          </w:r>
        </w:p>
      </w:docPartBody>
    </w:docPart>
    <w:docPart>
      <w:docPartPr>
        <w:name w:val="382EB7EDA98B4750BF9DC17A5B15C5E8"/>
        <w:category>
          <w:name w:val="General"/>
          <w:gallery w:val="placeholder"/>
        </w:category>
        <w:types>
          <w:type w:val="bbPlcHdr"/>
        </w:types>
        <w:behaviors>
          <w:behavior w:val="content"/>
        </w:behaviors>
        <w:guid w:val="{AA845D01-9B7C-4C16-B048-96491E54C49F}"/>
      </w:docPartPr>
      <w:docPartBody>
        <w:p w:rsidR="004E2396" w:rsidRDefault="004E2396">
          <w:pPr>
            <w:pStyle w:val="382EB7EDA98B4750BF9DC17A5B15C5E8"/>
          </w:pPr>
          <w:r w:rsidRPr="005C44BE">
            <w:rPr>
              <w:rStyle w:val="PlaceholderText"/>
            </w:rPr>
            <w:t>Click or tap here to enter text.</w:t>
          </w:r>
        </w:p>
      </w:docPartBody>
    </w:docPart>
    <w:docPart>
      <w:docPartPr>
        <w:name w:val="0F0264A6C9314BE3AD555710055AA95E"/>
        <w:category>
          <w:name w:val="General"/>
          <w:gallery w:val="placeholder"/>
        </w:category>
        <w:types>
          <w:type w:val="bbPlcHdr"/>
        </w:types>
        <w:behaviors>
          <w:behavior w:val="content"/>
        </w:behaviors>
        <w:guid w:val="{1524AEA2-2657-49A6-AF24-81CFD6D1E93B}"/>
      </w:docPartPr>
      <w:docPartBody>
        <w:p w:rsidR="004E2396" w:rsidRDefault="004E2396">
          <w:pPr>
            <w:pStyle w:val="0F0264A6C9314BE3AD555710055AA95E"/>
          </w:pPr>
          <w:r w:rsidRPr="005C44BE">
            <w:rPr>
              <w:rStyle w:val="PlaceholderText"/>
            </w:rPr>
            <w:t>Click or tap here to enter text.</w:t>
          </w:r>
        </w:p>
      </w:docPartBody>
    </w:docPart>
    <w:docPart>
      <w:docPartPr>
        <w:name w:val="73BA9353A67B407BAB2C0E37E4A5BC85"/>
        <w:category>
          <w:name w:val="General"/>
          <w:gallery w:val="placeholder"/>
        </w:category>
        <w:types>
          <w:type w:val="bbPlcHdr"/>
        </w:types>
        <w:behaviors>
          <w:behavior w:val="content"/>
        </w:behaviors>
        <w:guid w:val="{1E1C0D86-883D-4D1B-B638-37E8288BD1CB}"/>
      </w:docPartPr>
      <w:docPartBody>
        <w:p w:rsidR="004E2396" w:rsidRDefault="004E2396">
          <w:pPr>
            <w:pStyle w:val="73BA9353A67B407BAB2C0E37E4A5BC85"/>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öUAA"/>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396"/>
    <w:rsid w:val="004E23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3BF4894E5754FEDB3108D65A80DD831">
    <w:name w:val="53BF4894E5754FEDB3108D65A80DD831"/>
  </w:style>
  <w:style w:type="paragraph" w:customStyle="1" w:styleId="8DE3C5AD25C34325A6576C8DA7C75296">
    <w:name w:val="8DE3C5AD25C34325A6576C8DA7C75296"/>
  </w:style>
  <w:style w:type="paragraph" w:customStyle="1" w:styleId="382EB7EDA98B4750BF9DC17A5B15C5E8">
    <w:name w:val="382EB7EDA98B4750BF9DC17A5B15C5E8"/>
  </w:style>
  <w:style w:type="paragraph" w:customStyle="1" w:styleId="0F0264A6C9314BE3AD555710055AA95E">
    <w:name w:val="0F0264A6C9314BE3AD555710055AA95E"/>
  </w:style>
  <w:style w:type="paragraph" w:customStyle="1" w:styleId="73BA9353A67B407BAB2C0E37E4A5BC85">
    <w:name w:val="73BA9353A67B407BAB2C0E37E4A5BC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Drummond v Canberra Institute of Technology [2021] FCA 376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C3C44C24-6E01-493C-9077-B4D2A9079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5</Pages>
  <Words>1407</Words>
  <Characters>7267</Characters>
  <Application>Microsoft Office Word</Application>
  <DocSecurity>0</DocSecurity>
  <Lines>207</Lines>
  <Paragraphs>92</Paragraphs>
  <ScaleCrop>false</ScaleCrop>
  <HeadingPairs>
    <vt:vector size="2" baseType="variant">
      <vt:variant>
        <vt:lpstr>Title</vt:lpstr>
      </vt:variant>
      <vt:variant>
        <vt:i4>1</vt:i4>
      </vt:variant>
    </vt:vector>
  </HeadingPairs>
  <TitlesOfParts>
    <vt:vector size="1" baseType="lpstr">
      <vt:lpstr>Drummond v Canberra Institute of Technology [2021] FCA 376 </vt:lpstr>
    </vt:vector>
  </TitlesOfParts>
  <Company>Federal Court of Australia</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Drummond v Canberra Institute of Technology [2021] FCA 376</dc:title>
  <dc:creator>Sona Muradyan</dc:creator>
  <cp:lastModifiedBy>Sona Muradyan</cp:lastModifiedBy>
  <cp:revision>3</cp:revision>
  <cp:lastPrinted>2006-02-06T01:31:00Z</cp:lastPrinted>
  <dcterms:created xsi:type="dcterms:W3CDTF">2021-04-16T05:45:00Z</dcterms:created>
  <dcterms:modified xsi:type="dcterms:W3CDTF">2021-04-16T05:46:00Z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6</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Australian Capital Territory</vt:lpwstr>
  </property>
  <property fmtid="{D5CDD505-2E9C-101B-9397-08002B2CF9AE}" pid="13" name="Division">
    <vt:lpwstr>Fair Work Division</vt:lpwstr>
  </property>
  <property fmtid="{D5CDD505-2E9C-101B-9397-08002B2CF9AE}" pid="14" name="FileNo">
    <vt:lpwstr>&lt;FILE NO&gt;</vt:lpwstr>
  </property>
  <property fmtid="{D5CDD505-2E9C-101B-9397-08002B2CF9AE}" pid="15" name="Practice Area">
    <vt:lpwstr>Employment and Industrial Relations</vt:lpwstr>
  </property>
  <property fmtid="{D5CDD505-2E9C-101B-9397-08002B2CF9AE}" pid="16" name="Court">
    <vt:lpwstr>Federal Court of Australia</vt:lpwstr>
  </property>
  <property fmtid="{D5CDD505-2E9C-101B-9397-08002B2CF9AE}" pid="17" name="Sub Area">
    <vt:lpwstr>Delete these rows - not required</vt:lpwstr>
  </property>
  <property fmtid="{D5CDD505-2E9C-101B-9397-08002B2CF9AE}" pid="18" name="AppealFrom">
    <vt:lpwstr>Drummond v Canberra Institute of Technology (No 2) [2021] FCCA 556</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ies>
</file>