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EB96" w14:textId="654C5388" w:rsidR="004D7950" w:rsidRDefault="00655F64" w:rsidP="00DC45A9">
      <w:pPr>
        <w:pStyle w:val="CourtTitle"/>
        <w:spacing w:line="480" w:lineRule="auto"/>
      </w:pPr>
      <w:r>
        <w:fldChar w:fldCharType="begin"/>
      </w:r>
      <w:r>
        <w:instrText xml:space="preserve"> DOCPROPERTY  Court  \* MERGEFORMAT </w:instrText>
      </w:r>
      <w:r>
        <w:fldChar w:fldCharType="separate"/>
      </w:r>
      <w:r w:rsidR="00B458F8">
        <w:t>Federal Court of Australia</w:t>
      </w:r>
      <w:r>
        <w:fldChar w:fldCharType="end"/>
      </w:r>
    </w:p>
    <w:bookmarkStart w:id="0" w:name="MNC"/>
    <w:p w14:paraId="648CA23F" w14:textId="6E5B57C7" w:rsidR="00374CC4" w:rsidRDefault="0024333B" w:rsidP="001A2B40">
      <w:pPr>
        <w:pStyle w:val="MNC"/>
      </w:pPr>
      <w:sdt>
        <w:sdtPr>
          <w:alias w:val="MNC"/>
          <w:tag w:val="MNC"/>
          <w:id w:val="343289786"/>
          <w:lock w:val="sdtLocked"/>
          <w:placeholder>
            <w:docPart w:val="C6AA7A3D950047F59E8F8539520346D3"/>
          </w:placeholder>
          <w:dataBinding w:prefixMappings="xmlns:ns0='http://schemas.globalmacros.com/FCA'" w:xpath="/ns0:root[1]/ns0:Name[1]" w:storeItemID="{687E7CCB-4AA5-44E7-B148-17BA2B6F57C0}"/>
          <w:text w:multiLine="1"/>
        </w:sdtPr>
        <w:sdtEndPr/>
        <w:sdtContent>
          <w:proofErr w:type="spellStart"/>
          <w:r w:rsidR="00D126EA">
            <w:t>Davaria</w:t>
          </w:r>
          <w:proofErr w:type="spellEnd"/>
          <w:r w:rsidR="00D126EA">
            <w:t xml:space="preserve"> Pty Limited v 7-Eleven Stores Pty Ltd (No 1</w:t>
          </w:r>
          <w:r w:rsidR="004302F7">
            <w:t>4</w:t>
          </w:r>
          <w:r w:rsidR="00D126EA">
            <w:t xml:space="preserve">) [2023] FCA </w:t>
          </w:r>
          <w:r w:rsidR="00D749A5">
            <w:t>449</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793A30F6" w14:textId="77777777" w:rsidTr="00A6683E">
        <w:tc>
          <w:tcPr>
            <w:tcW w:w="3083" w:type="dxa"/>
            <w:shd w:val="clear" w:color="auto" w:fill="auto"/>
          </w:tcPr>
          <w:p w14:paraId="0239330B" w14:textId="77777777" w:rsidR="00395B24" w:rsidRDefault="002C7385" w:rsidP="00663878">
            <w:pPr>
              <w:pStyle w:val="Normal1linespace"/>
              <w:widowControl w:val="0"/>
              <w:jc w:val="left"/>
            </w:pPr>
            <w:r>
              <w:t>File number(s):</w:t>
            </w:r>
          </w:p>
        </w:tc>
        <w:tc>
          <w:tcPr>
            <w:tcW w:w="5989" w:type="dxa"/>
            <w:shd w:val="clear" w:color="auto" w:fill="auto"/>
          </w:tcPr>
          <w:p w14:paraId="3FDF70A1" w14:textId="77777777" w:rsidR="00C70DE5" w:rsidRPr="00C70DE5" w:rsidRDefault="00A56E77" w:rsidP="00C70DE5">
            <w:pPr>
              <w:pStyle w:val="Normal1linespace"/>
              <w:jc w:val="left"/>
            </w:pPr>
            <w:r w:rsidRPr="00C70DE5">
              <w:fldChar w:fldCharType="begin" w:fldLock="1"/>
            </w:r>
            <w:r w:rsidRPr="00C70DE5">
              <w:instrText xml:space="preserve"> REF  FileNo  \* MERGEFORMAT </w:instrText>
            </w:r>
            <w:r w:rsidRPr="00C70DE5">
              <w:fldChar w:fldCharType="separate"/>
            </w:r>
            <w:r w:rsidR="00C70DE5" w:rsidRPr="00C70DE5">
              <w:t>VID 180 of 2018</w:t>
            </w:r>
          </w:p>
          <w:p w14:paraId="141EB609" w14:textId="1E9B4305" w:rsidR="00395B24" w:rsidRPr="001B1053" w:rsidRDefault="00C70DE5" w:rsidP="00C70DE5">
            <w:pPr>
              <w:pStyle w:val="Normal1linespace"/>
              <w:jc w:val="left"/>
            </w:pPr>
            <w:r w:rsidRPr="00C70DE5">
              <w:t>VID 182 of 2018</w:t>
            </w:r>
            <w:r w:rsidR="00A56E77" w:rsidRPr="00C70DE5">
              <w:fldChar w:fldCharType="end"/>
            </w:r>
          </w:p>
        </w:tc>
      </w:tr>
      <w:tr w:rsidR="00395B24" w14:paraId="66E32A07" w14:textId="77777777" w:rsidTr="00A6683E">
        <w:tc>
          <w:tcPr>
            <w:tcW w:w="3083" w:type="dxa"/>
            <w:shd w:val="clear" w:color="auto" w:fill="auto"/>
          </w:tcPr>
          <w:p w14:paraId="48754853" w14:textId="77777777" w:rsidR="00395B24" w:rsidRDefault="00395B24" w:rsidP="00663878">
            <w:pPr>
              <w:pStyle w:val="Normal1linespace"/>
              <w:widowControl w:val="0"/>
              <w:jc w:val="left"/>
            </w:pPr>
          </w:p>
        </w:tc>
        <w:tc>
          <w:tcPr>
            <w:tcW w:w="5989" w:type="dxa"/>
            <w:shd w:val="clear" w:color="auto" w:fill="auto"/>
          </w:tcPr>
          <w:p w14:paraId="566474D6" w14:textId="77777777" w:rsidR="00395B24" w:rsidRDefault="00395B24" w:rsidP="00663878">
            <w:pPr>
              <w:pStyle w:val="Normal1linespace"/>
              <w:widowControl w:val="0"/>
              <w:jc w:val="left"/>
            </w:pPr>
          </w:p>
        </w:tc>
      </w:tr>
      <w:tr w:rsidR="00395B24" w14:paraId="1CD28917" w14:textId="77777777" w:rsidTr="00A6683E">
        <w:tc>
          <w:tcPr>
            <w:tcW w:w="3083" w:type="dxa"/>
            <w:shd w:val="clear" w:color="auto" w:fill="auto"/>
          </w:tcPr>
          <w:p w14:paraId="33D04B26"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8DFCD44" w14:textId="0722C5F0" w:rsidR="00395B24" w:rsidRDefault="002C7385" w:rsidP="00663878">
            <w:pPr>
              <w:pStyle w:val="Normal1linespace"/>
              <w:widowControl w:val="0"/>
              <w:jc w:val="left"/>
              <w:rPr>
                <w:b/>
              </w:rPr>
            </w:pPr>
            <w:r w:rsidRPr="00C70DE5">
              <w:rPr>
                <w:b/>
              </w:rPr>
              <w:fldChar w:fldCharType="begin" w:fldLock="1"/>
            </w:r>
            <w:r w:rsidRPr="00C70DE5">
              <w:rPr>
                <w:b/>
              </w:rPr>
              <w:instrText xml:space="preserve"> REF  Judge  \* MERGEFORMAT </w:instrText>
            </w:r>
            <w:r w:rsidRPr="00C70DE5">
              <w:rPr>
                <w:b/>
              </w:rPr>
              <w:fldChar w:fldCharType="separate"/>
            </w:r>
            <w:r w:rsidR="00C101A0">
              <w:rPr>
                <w:b/>
                <w:caps/>
                <w:szCs w:val="24"/>
              </w:rPr>
              <w:t>O</w:t>
            </w:r>
            <w:r w:rsidR="00C101A0" w:rsidRPr="00C101A0">
              <w:rPr>
                <w:b/>
                <w:caps/>
                <w:szCs w:val="24"/>
              </w:rPr>
              <w:t>’</w:t>
            </w:r>
            <w:r w:rsidR="00C70DE5" w:rsidRPr="00C70DE5">
              <w:rPr>
                <w:b/>
                <w:caps/>
                <w:szCs w:val="24"/>
              </w:rPr>
              <w:t>CALLAGHAN J</w:t>
            </w:r>
            <w:r w:rsidRPr="00C70DE5">
              <w:rPr>
                <w:b/>
              </w:rPr>
              <w:fldChar w:fldCharType="end"/>
            </w:r>
          </w:p>
        </w:tc>
      </w:tr>
      <w:tr w:rsidR="00395B24" w14:paraId="40AE9452" w14:textId="77777777" w:rsidTr="00A6683E">
        <w:tc>
          <w:tcPr>
            <w:tcW w:w="3083" w:type="dxa"/>
            <w:shd w:val="clear" w:color="auto" w:fill="auto"/>
          </w:tcPr>
          <w:p w14:paraId="53E1F399" w14:textId="77777777" w:rsidR="00395B24" w:rsidRDefault="00395B24" w:rsidP="00663878">
            <w:pPr>
              <w:pStyle w:val="Normal1linespace"/>
              <w:widowControl w:val="0"/>
              <w:jc w:val="left"/>
            </w:pPr>
          </w:p>
        </w:tc>
        <w:tc>
          <w:tcPr>
            <w:tcW w:w="5989" w:type="dxa"/>
            <w:shd w:val="clear" w:color="auto" w:fill="auto"/>
          </w:tcPr>
          <w:p w14:paraId="1E4B0FEC" w14:textId="77777777" w:rsidR="00395B24" w:rsidRDefault="00395B24" w:rsidP="00663878">
            <w:pPr>
              <w:pStyle w:val="Normal1linespace"/>
              <w:widowControl w:val="0"/>
              <w:jc w:val="left"/>
            </w:pPr>
          </w:p>
        </w:tc>
      </w:tr>
      <w:tr w:rsidR="00395B24" w14:paraId="36795C40" w14:textId="77777777" w:rsidTr="00A6683E">
        <w:tc>
          <w:tcPr>
            <w:tcW w:w="3083" w:type="dxa"/>
            <w:shd w:val="clear" w:color="auto" w:fill="auto"/>
          </w:tcPr>
          <w:p w14:paraId="047CE17D" w14:textId="77777777" w:rsidR="00395B24" w:rsidRDefault="002C7385" w:rsidP="00663878">
            <w:pPr>
              <w:pStyle w:val="Normal1linespace"/>
              <w:widowControl w:val="0"/>
              <w:jc w:val="left"/>
            </w:pPr>
            <w:r>
              <w:t>Date of judgment:</w:t>
            </w:r>
          </w:p>
        </w:tc>
        <w:tc>
          <w:tcPr>
            <w:tcW w:w="5989" w:type="dxa"/>
            <w:shd w:val="clear" w:color="auto" w:fill="auto"/>
          </w:tcPr>
          <w:p w14:paraId="45E327C4" w14:textId="2A1EB30D" w:rsidR="00395B24" w:rsidRDefault="00EA1843" w:rsidP="00EA1843">
            <w:pPr>
              <w:pStyle w:val="Normal1linespace"/>
              <w:widowControl w:val="0"/>
              <w:jc w:val="left"/>
            </w:pPr>
            <w:bookmarkStart w:id="1" w:name="JudgmentDate"/>
            <w:bookmarkEnd w:id="1"/>
            <w:r>
              <w:t>9 May 2023</w:t>
            </w:r>
          </w:p>
        </w:tc>
      </w:tr>
      <w:tr w:rsidR="00395B24" w14:paraId="5EC532BA" w14:textId="77777777" w:rsidTr="00A6683E">
        <w:tc>
          <w:tcPr>
            <w:tcW w:w="3083" w:type="dxa"/>
            <w:shd w:val="clear" w:color="auto" w:fill="auto"/>
          </w:tcPr>
          <w:p w14:paraId="68D4D91E" w14:textId="77777777" w:rsidR="00395B24" w:rsidRDefault="00395B24" w:rsidP="00663878">
            <w:pPr>
              <w:pStyle w:val="Normal1linespace"/>
              <w:widowControl w:val="0"/>
              <w:jc w:val="left"/>
            </w:pPr>
          </w:p>
        </w:tc>
        <w:tc>
          <w:tcPr>
            <w:tcW w:w="5989" w:type="dxa"/>
            <w:shd w:val="clear" w:color="auto" w:fill="auto"/>
          </w:tcPr>
          <w:p w14:paraId="489A33E2" w14:textId="77777777" w:rsidR="00395B24" w:rsidRDefault="00395B24" w:rsidP="00663878">
            <w:pPr>
              <w:pStyle w:val="Normal1linespace"/>
              <w:widowControl w:val="0"/>
              <w:jc w:val="left"/>
            </w:pPr>
          </w:p>
        </w:tc>
      </w:tr>
      <w:tr w:rsidR="00395B24" w14:paraId="5C3FAD41" w14:textId="77777777" w:rsidTr="00A6683E">
        <w:tc>
          <w:tcPr>
            <w:tcW w:w="3083" w:type="dxa"/>
            <w:shd w:val="clear" w:color="auto" w:fill="auto"/>
          </w:tcPr>
          <w:p w14:paraId="4E37EA4D" w14:textId="77777777" w:rsidR="00395B24" w:rsidRDefault="002C7385" w:rsidP="00663878">
            <w:pPr>
              <w:pStyle w:val="Normal1linespace"/>
              <w:widowControl w:val="0"/>
              <w:jc w:val="left"/>
            </w:pPr>
            <w:r>
              <w:t>Catchwords:</w:t>
            </w:r>
          </w:p>
        </w:tc>
        <w:tc>
          <w:tcPr>
            <w:tcW w:w="5989" w:type="dxa"/>
            <w:shd w:val="clear" w:color="auto" w:fill="auto"/>
          </w:tcPr>
          <w:p w14:paraId="522478EB" w14:textId="2380DFA5" w:rsidR="00395B24" w:rsidRDefault="00EA1843" w:rsidP="00636318">
            <w:pPr>
              <w:pStyle w:val="Normal1linespace"/>
              <w:widowControl w:val="0"/>
              <w:jc w:val="left"/>
            </w:pPr>
            <w:bookmarkStart w:id="2" w:name="Catchwords"/>
            <w:r>
              <w:rPr>
                <w:b/>
              </w:rPr>
              <w:t>PRACTICE AND PROCEDURE</w:t>
            </w:r>
            <w:r w:rsidR="00C168B4" w:rsidRPr="00C168B4">
              <w:t xml:space="preserve"> – </w:t>
            </w:r>
            <w:r w:rsidR="008953F9">
              <w:t>report</w:t>
            </w:r>
            <w:r w:rsidR="00773EC1">
              <w:t>s</w:t>
            </w:r>
            <w:r w:rsidR="008953F9">
              <w:t xml:space="preserve"> of </w:t>
            </w:r>
            <w:r>
              <w:t xml:space="preserve">referees appointed pursuant to s 54A of the </w:t>
            </w:r>
            <w:r>
              <w:rPr>
                <w:i/>
              </w:rPr>
              <w:t xml:space="preserve">Federal Court of Australia Act 1976 </w:t>
            </w:r>
            <w:r>
              <w:t>(</w:t>
            </w:r>
            <w:proofErr w:type="spellStart"/>
            <w:r>
              <w:t>Cth</w:t>
            </w:r>
            <w:proofErr w:type="spellEnd"/>
            <w:r>
              <w:t>) adopted in whole</w:t>
            </w:r>
            <w:r w:rsidR="00FC3803">
              <w:t xml:space="preserve"> </w:t>
            </w:r>
            <w:bookmarkEnd w:id="2"/>
          </w:p>
        </w:tc>
      </w:tr>
      <w:tr w:rsidR="00395B24" w14:paraId="1138A49B" w14:textId="77777777" w:rsidTr="00A6683E">
        <w:tc>
          <w:tcPr>
            <w:tcW w:w="3083" w:type="dxa"/>
            <w:shd w:val="clear" w:color="auto" w:fill="auto"/>
          </w:tcPr>
          <w:p w14:paraId="11E6874F" w14:textId="77777777" w:rsidR="00395B24" w:rsidRDefault="00395B24" w:rsidP="00663878">
            <w:pPr>
              <w:pStyle w:val="Normal1linespace"/>
              <w:widowControl w:val="0"/>
              <w:jc w:val="left"/>
            </w:pPr>
          </w:p>
        </w:tc>
        <w:tc>
          <w:tcPr>
            <w:tcW w:w="5989" w:type="dxa"/>
            <w:shd w:val="clear" w:color="auto" w:fill="auto"/>
          </w:tcPr>
          <w:p w14:paraId="53E19C5E" w14:textId="77777777" w:rsidR="00395B24" w:rsidRDefault="00395B24" w:rsidP="00663878">
            <w:pPr>
              <w:pStyle w:val="Normal1linespace"/>
              <w:widowControl w:val="0"/>
              <w:jc w:val="left"/>
            </w:pPr>
          </w:p>
        </w:tc>
      </w:tr>
      <w:tr w:rsidR="00395B24" w14:paraId="4EF4F6DC" w14:textId="77777777" w:rsidTr="00A6683E">
        <w:tc>
          <w:tcPr>
            <w:tcW w:w="3083" w:type="dxa"/>
            <w:shd w:val="clear" w:color="auto" w:fill="auto"/>
          </w:tcPr>
          <w:p w14:paraId="450F9BB6" w14:textId="77777777" w:rsidR="00395B24" w:rsidRDefault="002C7385" w:rsidP="00663878">
            <w:pPr>
              <w:pStyle w:val="Normal1linespace"/>
              <w:widowControl w:val="0"/>
              <w:jc w:val="left"/>
            </w:pPr>
            <w:r>
              <w:t>Legislation:</w:t>
            </w:r>
          </w:p>
        </w:tc>
        <w:tc>
          <w:tcPr>
            <w:tcW w:w="5989" w:type="dxa"/>
            <w:shd w:val="clear" w:color="auto" w:fill="auto"/>
          </w:tcPr>
          <w:p w14:paraId="02D560F3" w14:textId="1B84507D" w:rsidR="00D84748" w:rsidRDefault="00CF3EF8" w:rsidP="00D82620">
            <w:pPr>
              <w:pStyle w:val="CasesLegislationAppealFrom"/>
              <w:spacing w:after="60"/>
            </w:pPr>
            <w:r w:rsidRPr="008D4AEC">
              <w:rPr>
                <w:i/>
              </w:rPr>
              <w:t>Federal Court of Australia Act 1976</w:t>
            </w:r>
            <w:r>
              <w:t xml:space="preserve"> (</w:t>
            </w:r>
            <w:proofErr w:type="spellStart"/>
            <w:r>
              <w:t>Cth</w:t>
            </w:r>
            <w:proofErr w:type="spellEnd"/>
            <w:r>
              <w:t>) s</w:t>
            </w:r>
            <w:r w:rsidR="00D81A35">
              <w:t xml:space="preserve"> 54A</w:t>
            </w:r>
            <w:r w:rsidR="00F42F7C">
              <w:br/>
            </w:r>
            <w:r w:rsidR="00FF424B">
              <w:br/>
            </w:r>
            <w:r w:rsidR="00FF424B">
              <w:rPr>
                <w:i/>
              </w:rPr>
              <w:t xml:space="preserve">Federal Court Rules 2011 </w:t>
            </w:r>
            <w:r w:rsidR="00FF424B">
              <w:t>(</w:t>
            </w:r>
            <w:proofErr w:type="spellStart"/>
            <w:r w:rsidR="00FF424B">
              <w:t>Cth</w:t>
            </w:r>
            <w:proofErr w:type="spellEnd"/>
            <w:r w:rsidR="00FF424B">
              <w:t>) r 28.67</w:t>
            </w:r>
          </w:p>
        </w:tc>
      </w:tr>
      <w:tr w:rsidR="00395B24" w14:paraId="4D4D9E03" w14:textId="77777777" w:rsidTr="00A6683E">
        <w:tc>
          <w:tcPr>
            <w:tcW w:w="3083" w:type="dxa"/>
            <w:shd w:val="clear" w:color="auto" w:fill="auto"/>
          </w:tcPr>
          <w:p w14:paraId="26AF32B0" w14:textId="77777777" w:rsidR="00395B24" w:rsidRDefault="00395B24" w:rsidP="00663878">
            <w:pPr>
              <w:pStyle w:val="Normal1linespace"/>
              <w:widowControl w:val="0"/>
              <w:jc w:val="left"/>
            </w:pPr>
          </w:p>
        </w:tc>
        <w:tc>
          <w:tcPr>
            <w:tcW w:w="5989" w:type="dxa"/>
            <w:shd w:val="clear" w:color="auto" w:fill="auto"/>
          </w:tcPr>
          <w:p w14:paraId="2A384F79" w14:textId="77777777" w:rsidR="00395B24" w:rsidRDefault="00395B24" w:rsidP="00663878">
            <w:pPr>
              <w:pStyle w:val="Normal1linespace"/>
              <w:widowControl w:val="0"/>
              <w:jc w:val="left"/>
            </w:pPr>
          </w:p>
        </w:tc>
      </w:tr>
      <w:tr w:rsidR="00395B24" w14:paraId="489ED82A" w14:textId="77777777" w:rsidTr="00A6683E">
        <w:tc>
          <w:tcPr>
            <w:tcW w:w="3083" w:type="dxa"/>
            <w:shd w:val="clear" w:color="auto" w:fill="auto"/>
          </w:tcPr>
          <w:p w14:paraId="35B3B6C0" w14:textId="77777777" w:rsidR="00395B24" w:rsidRDefault="002C7385" w:rsidP="00663878">
            <w:pPr>
              <w:pStyle w:val="Normal1linespace"/>
              <w:widowControl w:val="0"/>
              <w:jc w:val="left"/>
            </w:pPr>
            <w:r>
              <w:t>Cases cited:</w:t>
            </w:r>
          </w:p>
        </w:tc>
        <w:tc>
          <w:tcPr>
            <w:tcW w:w="5989" w:type="dxa"/>
            <w:shd w:val="clear" w:color="auto" w:fill="auto"/>
          </w:tcPr>
          <w:p w14:paraId="325C3BDB" w14:textId="77777777" w:rsidR="00077DD2" w:rsidRDefault="00077DD2" w:rsidP="00D82620">
            <w:pPr>
              <w:pStyle w:val="CasesLegislationAppealFrom"/>
              <w:spacing w:after="60"/>
            </w:pPr>
            <w:r>
              <w:rPr>
                <w:i/>
              </w:rPr>
              <w:t xml:space="preserve">Chocolate Factory Apartments Pty Ltd v </w:t>
            </w:r>
            <w:proofErr w:type="spellStart"/>
            <w:r>
              <w:rPr>
                <w:i/>
              </w:rPr>
              <w:t>Westpoint</w:t>
            </w:r>
            <w:proofErr w:type="spellEnd"/>
            <w:r>
              <w:rPr>
                <w:i/>
              </w:rPr>
              <w:t xml:space="preserve"> Finance Pty Ltd </w:t>
            </w:r>
            <w:r>
              <w:t xml:space="preserve">[2005] NSWSC 784 </w:t>
            </w:r>
          </w:p>
          <w:p w14:paraId="0C3C405C" w14:textId="2D585FB4" w:rsidR="008639A3" w:rsidRDefault="00AC5634" w:rsidP="00D82620">
            <w:pPr>
              <w:pStyle w:val="CasesLegislationAppealFrom"/>
              <w:spacing w:after="60"/>
            </w:pPr>
            <w:r w:rsidRPr="006D4E05">
              <w:rPr>
                <w:i/>
              </w:rPr>
              <w:t>Gulf Conveyor Systems Pty Ltd v Gulf Integrated Systems Solutions Pty Ltd</w:t>
            </w:r>
            <w:r>
              <w:t xml:space="preserve"> [2020] FCA 1245</w:t>
            </w:r>
          </w:p>
          <w:p w14:paraId="4A76BF89" w14:textId="7E7DBF24" w:rsidR="00077DD2" w:rsidRDefault="00077DD2" w:rsidP="00D82620">
            <w:pPr>
              <w:pStyle w:val="CasesLegislationAppealFrom"/>
              <w:spacing w:after="60"/>
            </w:pPr>
            <w:r>
              <w:rPr>
                <w:i/>
              </w:rPr>
              <w:t>Super Pty Ltd v SJP Formwork (</w:t>
            </w:r>
            <w:proofErr w:type="spellStart"/>
            <w:r>
              <w:rPr>
                <w:i/>
              </w:rPr>
              <w:t>Aust</w:t>
            </w:r>
            <w:proofErr w:type="spellEnd"/>
            <w:r>
              <w:rPr>
                <w:i/>
              </w:rPr>
              <w:t xml:space="preserve">) Pty Ltd </w:t>
            </w:r>
            <w:r>
              <w:t>(1992) 29 NWLR 549</w:t>
            </w:r>
          </w:p>
        </w:tc>
      </w:tr>
      <w:tr w:rsidR="00C70DE5" w14:paraId="26349A82" w14:textId="77777777" w:rsidTr="00A6683E">
        <w:tc>
          <w:tcPr>
            <w:tcW w:w="3083" w:type="dxa"/>
            <w:shd w:val="clear" w:color="auto" w:fill="auto"/>
          </w:tcPr>
          <w:p w14:paraId="614F0BC1" w14:textId="20ECF3CE" w:rsidR="00C70DE5" w:rsidRDefault="00C70DE5" w:rsidP="00101974">
            <w:pPr>
              <w:pStyle w:val="Normal1linespace"/>
              <w:widowControl w:val="0"/>
            </w:pPr>
          </w:p>
        </w:tc>
        <w:tc>
          <w:tcPr>
            <w:tcW w:w="5989" w:type="dxa"/>
            <w:shd w:val="clear" w:color="auto" w:fill="auto"/>
          </w:tcPr>
          <w:p w14:paraId="3082D510" w14:textId="77777777" w:rsidR="00C70DE5" w:rsidRDefault="00C70DE5" w:rsidP="00101974">
            <w:pPr>
              <w:pStyle w:val="Normal1linespace"/>
              <w:widowControl w:val="0"/>
              <w:jc w:val="left"/>
            </w:pPr>
          </w:p>
        </w:tc>
      </w:tr>
      <w:tr w:rsidR="00C70DE5" w14:paraId="61EA263C" w14:textId="77777777" w:rsidTr="00A6683E">
        <w:tc>
          <w:tcPr>
            <w:tcW w:w="3083" w:type="dxa"/>
            <w:shd w:val="clear" w:color="auto" w:fill="auto"/>
          </w:tcPr>
          <w:p w14:paraId="4B1842F2" w14:textId="77777777" w:rsidR="00C70DE5" w:rsidRDefault="00C70DE5" w:rsidP="00501A12">
            <w:pPr>
              <w:pStyle w:val="Normal1linespace"/>
              <w:widowControl w:val="0"/>
            </w:pPr>
            <w:r>
              <w:t>Division:</w:t>
            </w:r>
          </w:p>
        </w:tc>
        <w:tc>
          <w:tcPr>
            <w:tcW w:w="5989" w:type="dxa"/>
            <w:shd w:val="clear" w:color="auto" w:fill="auto"/>
          </w:tcPr>
          <w:p w14:paraId="7CCD0FF5" w14:textId="0ABB6137" w:rsidR="00C70DE5" w:rsidRPr="00F17599" w:rsidRDefault="0024333B" w:rsidP="00501A12">
            <w:pPr>
              <w:pStyle w:val="Normal1linespace"/>
              <w:widowControl w:val="0"/>
              <w:jc w:val="left"/>
            </w:pPr>
            <w:r>
              <w:fldChar w:fldCharType="begin"/>
            </w:r>
            <w:r>
              <w:instrText xml:space="preserve"> DOCPROPERTY  Division </w:instrText>
            </w:r>
            <w:r>
              <w:fldChar w:fldCharType="separate"/>
            </w:r>
            <w:r w:rsidR="00B458F8">
              <w:t>General Division</w:t>
            </w:r>
            <w:r>
              <w:fldChar w:fldCharType="end"/>
            </w:r>
          </w:p>
        </w:tc>
      </w:tr>
      <w:tr w:rsidR="00C70DE5" w14:paraId="2428AFD2" w14:textId="77777777" w:rsidTr="00A6683E">
        <w:tc>
          <w:tcPr>
            <w:tcW w:w="3083" w:type="dxa"/>
            <w:shd w:val="clear" w:color="auto" w:fill="auto"/>
          </w:tcPr>
          <w:p w14:paraId="6EC9ABED" w14:textId="77777777" w:rsidR="00C70DE5" w:rsidRDefault="00C70DE5" w:rsidP="00501A12">
            <w:pPr>
              <w:pStyle w:val="Normal1linespace"/>
              <w:widowControl w:val="0"/>
            </w:pPr>
            <w:bookmarkStart w:id="3" w:name="Registry_rows" w:colFirst="0" w:colLast="1"/>
          </w:p>
        </w:tc>
        <w:tc>
          <w:tcPr>
            <w:tcW w:w="5989" w:type="dxa"/>
            <w:shd w:val="clear" w:color="auto" w:fill="auto"/>
          </w:tcPr>
          <w:p w14:paraId="49D5A506" w14:textId="77777777" w:rsidR="00C70DE5" w:rsidRDefault="00C70DE5" w:rsidP="00501A12">
            <w:pPr>
              <w:pStyle w:val="Normal1linespace"/>
              <w:widowControl w:val="0"/>
              <w:jc w:val="left"/>
            </w:pPr>
          </w:p>
        </w:tc>
      </w:tr>
      <w:tr w:rsidR="00C70DE5" w14:paraId="439E9574" w14:textId="77777777" w:rsidTr="00A6683E">
        <w:tc>
          <w:tcPr>
            <w:tcW w:w="3083" w:type="dxa"/>
            <w:shd w:val="clear" w:color="auto" w:fill="auto"/>
          </w:tcPr>
          <w:p w14:paraId="47EDE08F" w14:textId="77777777" w:rsidR="00C70DE5" w:rsidRDefault="00C70DE5" w:rsidP="00501A12">
            <w:pPr>
              <w:pStyle w:val="Normal1linespace"/>
              <w:widowControl w:val="0"/>
            </w:pPr>
            <w:r>
              <w:t>Registry:</w:t>
            </w:r>
          </w:p>
        </w:tc>
        <w:tc>
          <w:tcPr>
            <w:tcW w:w="5989" w:type="dxa"/>
            <w:shd w:val="clear" w:color="auto" w:fill="auto"/>
          </w:tcPr>
          <w:p w14:paraId="0BCC9C8D" w14:textId="30B7AA9E" w:rsidR="00C70DE5" w:rsidRPr="00F17599" w:rsidRDefault="0024333B" w:rsidP="00501A12">
            <w:pPr>
              <w:pStyle w:val="Normal1linespace"/>
              <w:widowControl w:val="0"/>
              <w:jc w:val="left"/>
            </w:pPr>
            <w:r>
              <w:fldChar w:fldCharType="begin"/>
            </w:r>
            <w:r>
              <w:instrText xml:space="preserve"> DOCPROPERTY  Registry </w:instrText>
            </w:r>
            <w:r>
              <w:fldChar w:fldCharType="separate"/>
            </w:r>
            <w:r w:rsidR="00B458F8">
              <w:t>Victoria</w:t>
            </w:r>
            <w:r>
              <w:fldChar w:fldCharType="end"/>
            </w:r>
          </w:p>
        </w:tc>
      </w:tr>
      <w:tr w:rsidR="00C70DE5" w14:paraId="5713ADC9" w14:textId="77777777" w:rsidTr="00A6683E">
        <w:tc>
          <w:tcPr>
            <w:tcW w:w="3083" w:type="dxa"/>
            <w:shd w:val="clear" w:color="auto" w:fill="auto"/>
          </w:tcPr>
          <w:p w14:paraId="560090FA" w14:textId="77777777" w:rsidR="00C70DE5" w:rsidRDefault="00C70DE5" w:rsidP="00501A12">
            <w:pPr>
              <w:pStyle w:val="Normal1linespace"/>
              <w:widowControl w:val="0"/>
            </w:pPr>
            <w:bookmarkStart w:id="4" w:name="NPARow" w:colFirst="0" w:colLast="1"/>
            <w:bookmarkEnd w:id="3"/>
          </w:p>
        </w:tc>
        <w:tc>
          <w:tcPr>
            <w:tcW w:w="5989" w:type="dxa"/>
            <w:shd w:val="clear" w:color="auto" w:fill="auto"/>
          </w:tcPr>
          <w:p w14:paraId="6EC6AE25" w14:textId="77777777" w:rsidR="00C70DE5" w:rsidRPr="00F17599" w:rsidRDefault="00C70DE5" w:rsidP="00501A12">
            <w:pPr>
              <w:pStyle w:val="Normal1linespace"/>
              <w:widowControl w:val="0"/>
              <w:jc w:val="left"/>
              <w:rPr>
                <w:b/>
              </w:rPr>
            </w:pPr>
          </w:p>
        </w:tc>
      </w:tr>
      <w:tr w:rsidR="00C70DE5" w14:paraId="4265B9DF" w14:textId="77777777" w:rsidTr="00A6683E">
        <w:tc>
          <w:tcPr>
            <w:tcW w:w="3083" w:type="dxa"/>
            <w:shd w:val="clear" w:color="auto" w:fill="auto"/>
          </w:tcPr>
          <w:p w14:paraId="28FEEB09" w14:textId="77777777" w:rsidR="00C70DE5" w:rsidRDefault="00C70DE5" w:rsidP="00501A12">
            <w:pPr>
              <w:pStyle w:val="Normal1linespace"/>
              <w:widowControl w:val="0"/>
            </w:pPr>
            <w:r>
              <w:t>National Practice Area:</w:t>
            </w:r>
          </w:p>
        </w:tc>
        <w:tc>
          <w:tcPr>
            <w:tcW w:w="5989" w:type="dxa"/>
            <w:shd w:val="clear" w:color="auto" w:fill="auto"/>
          </w:tcPr>
          <w:p w14:paraId="568B8B24" w14:textId="0E7B049C" w:rsidR="00C70DE5" w:rsidRPr="00F17599" w:rsidRDefault="0024333B" w:rsidP="00101974">
            <w:pPr>
              <w:pStyle w:val="Normal1linespace"/>
              <w:widowControl w:val="0"/>
              <w:jc w:val="left"/>
              <w:rPr>
                <w:b/>
              </w:rPr>
            </w:pPr>
            <w:r>
              <w:fldChar w:fldCharType="begin"/>
            </w:r>
            <w:r>
              <w:instrText xml:space="preserve"> DOCPROPERTY  "Practice Area"  \* MERGEFORMAT </w:instrText>
            </w:r>
            <w:r>
              <w:fldChar w:fldCharType="separate"/>
            </w:r>
            <w:r w:rsidR="00B458F8">
              <w:t>Commercial and Corporations</w:t>
            </w:r>
            <w:r>
              <w:fldChar w:fldCharType="end"/>
            </w:r>
          </w:p>
        </w:tc>
      </w:tr>
      <w:tr w:rsidR="00C70DE5" w14:paraId="79219E3D" w14:textId="77777777" w:rsidTr="00A6683E">
        <w:tc>
          <w:tcPr>
            <w:tcW w:w="3083" w:type="dxa"/>
            <w:shd w:val="clear" w:color="auto" w:fill="auto"/>
          </w:tcPr>
          <w:p w14:paraId="53987907" w14:textId="77777777" w:rsidR="00C70DE5" w:rsidRDefault="00C70DE5" w:rsidP="00501A12">
            <w:pPr>
              <w:pStyle w:val="Normal1linespace"/>
              <w:widowControl w:val="0"/>
            </w:pPr>
            <w:bookmarkStart w:id="5" w:name="SubAreaRow" w:colFirst="0" w:colLast="1"/>
            <w:bookmarkEnd w:id="4"/>
          </w:p>
        </w:tc>
        <w:tc>
          <w:tcPr>
            <w:tcW w:w="5989" w:type="dxa"/>
            <w:shd w:val="clear" w:color="auto" w:fill="auto"/>
          </w:tcPr>
          <w:p w14:paraId="1B67D34B" w14:textId="77777777" w:rsidR="00C70DE5" w:rsidRDefault="00C70DE5" w:rsidP="00101974">
            <w:pPr>
              <w:pStyle w:val="Normal1linespace"/>
              <w:widowControl w:val="0"/>
              <w:jc w:val="left"/>
            </w:pPr>
          </w:p>
        </w:tc>
      </w:tr>
      <w:tr w:rsidR="00C70DE5" w14:paraId="4ACADBB9" w14:textId="77777777" w:rsidTr="00A6683E">
        <w:tc>
          <w:tcPr>
            <w:tcW w:w="3083" w:type="dxa"/>
            <w:shd w:val="clear" w:color="auto" w:fill="auto"/>
          </w:tcPr>
          <w:p w14:paraId="19C07AA1" w14:textId="77777777" w:rsidR="00C70DE5" w:rsidRDefault="00C70DE5" w:rsidP="00501A12">
            <w:pPr>
              <w:pStyle w:val="Normal1linespace"/>
              <w:widowControl w:val="0"/>
            </w:pPr>
            <w:r>
              <w:t>Sub-area:</w:t>
            </w:r>
          </w:p>
        </w:tc>
        <w:tc>
          <w:tcPr>
            <w:tcW w:w="5989" w:type="dxa"/>
            <w:shd w:val="clear" w:color="auto" w:fill="auto"/>
          </w:tcPr>
          <w:p w14:paraId="082D3EB2" w14:textId="7CE1204B" w:rsidR="00C70DE5" w:rsidRPr="00837288" w:rsidRDefault="0024333B" w:rsidP="00101974">
            <w:pPr>
              <w:pStyle w:val="Normal1linespace"/>
              <w:widowControl w:val="0"/>
              <w:jc w:val="left"/>
            </w:pPr>
            <w:r>
              <w:fldChar w:fldCharType="begin"/>
            </w:r>
            <w:r>
              <w:instrText xml:space="preserve"> DOCPROPERTY  "Sub Area"  \* MERGEFORMAT </w:instrText>
            </w:r>
            <w:r>
              <w:fldChar w:fldCharType="separate"/>
            </w:r>
            <w:r w:rsidR="00B458F8" w:rsidRPr="00B458F8">
              <w:rPr>
                <w:lang w:val="en-US"/>
              </w:rPr>
              <w:t xml:space="preserve">Commercial Contracts, </w:t>
            </w:r>
            <w:r w:rsidR="00B458F8">
              <w:t>Banking, Finance and Insurance</w:t>
            </w:r>
            <w:r>
              <w:fldChar w:fldCharType="end"/>
            </w:r>
          </w:p>
        </w:tc>
      </w:tr>
      <w:bookmarkEnd w:id="5"/>
      <w:tr w:rsidR="00917DA7" w14:paraId="0442B793" w14:textId="77777777" w:rsidTr="00A6683E">
        <w:tc>
          <w:tcPr>
            <w:tcW w:w="3083" w:type="dxa"/>
            <w:shd w:val="clear" w:color="auto" w:fill="auto"/>
          </w:tcPr>
          <w:p w14:paraId="10D7A498" w14:textId="77777777" w:rsidR="00917DA7" w:rsidRDefault="00917DA7" w:rsidP="0015690C">
            <w:pPr>
              <w:pStyle w:val="Normal1linespace"/>
              <w:widowControl w:val="0"/>
            </w:pPr>
          </w:p>
        </w:tc>
        <w:tc>
          <w:tcPr>
            <w:tcW w:w="5989" w:type="dxa"/>
            <w:shd w:val="clear" w:color="auto" w:fill="auto"/>
          </w:tcPr>
          <w:p w14:paraId="3BD20CD2" w14:textId="77777777" w:rsidR="00917DA7" w:rsidRDefault="00917DA7" w:rsidP="0015690C">
            <w:pPr>
              <w:pStyle w:val="Normal1linespace"/>
              <w:widowControl w:val="0"/>
              <w:jc w:val="left"/>
            </w:pPr>
          </w:p>
        </w:tc>
      </w:tr>
      <w:tr w:rsidR="00917DA7" w14:paraId="44E4D866" w14:textId="77777777" w:rsidTr="00A6683E">
        <w:tc>
          <w:tcPr>
            <w:tcW w:w="3083" w:type="dxa"/>
            <w:shd w:val="clear" w:color="auto" w:fill="auto"/>
          </w:tcPr>
          <w:p w14:paraId="6D700651" w14:textId="77777777" w:rsidR="00917DA7" w:rsidRDefault="00917DA7" w:rsidP="00501A12">
            <w:pPr>
              <w:pStyle w:val="Normal1linespace"/>
              <w:widowControl w:val="0"/>
            </w:pPr>
            <w:r>
              <w:t>Number of paragraphs:</w:t>
            </w:r>
          </w:p>
        </w:tc>
        <w:tc>
          <w:tcPr>
            <w:tcW w:w="5989" w:type="dxa"/>
            <w:shd w:val="clear" w:color="auto" w:fill="auto"/>
          </w:tcPr>
          <w:p w14:paraId="7DAF3082" w14:textId="555F2666" w:rsidR="00917DA7" w:rsidRDefault="00773EC1" w:rsidP="00327420">
            <w:pPr>
              <w:pStyle w:val="Normal1linespace"/>
              <w:widowControl w:val="0"/>
              <w:jc w:val="left"/>
            </w:pPr>
            <w:bookmarkStart w:id="6" w:name="PlaceCategoryParagraphs"/>
            <w:r>
              <w:t>1</w:t>
            </w:r>
            <w:bookmarkEnd w:id="6"/>
            <w:r>
              <w:t>4</w:t>
            </w:r>
          </w:p>
        </w:tc>
      </w:tr>
      <w:tr w:rsidR="00130C9B" w14:paraId="101E687A" w14:textId="77777777" w:rsidTr="00A6683E">
        <w:tc>
          <w:tcPr>
            <w:tcW w:w="3083" w:type="dxa"/>
            <w:shd w:val="clear" w:color="auto" w:fill="auto"/>
          </w:tcPr>
          <w:p w14:paraId="7255C7E5" w14:textId="77777777" w:rsidR="00130C9B" w:rsidRDefault="00130C9B" w:rsidP="00501A12">
            <w:pPr>
              <w:pStyle w:val="Normal1linespace"/>
              <w:widowControl w:val="0"/>
            </w:pPr>
          </w:p>
        </w:tc>
        <w:tc>
          <w:tcPr>
            <w:tcW w:w="5989" w:type="dxa"/>
            <w:shd w:val="clear" w:color="auto" w:fill="auto"/>
          </w:tcPr>
          <w:p w14:paraId="5FE2853D" w14:textId="77777777" w:rsidR="00130C9B" w:rsidRDefault="00130C9B" w:rsidP="00501A12">
            <w:pPr>
              <w:pStyle w:val="Normal1linespace"/>
              <w:widowControl w:val="0"/>
              <w:jc w:val="left"/>
            </w:pPr>
          </w:p>
        </w:tc>
      </w:tr>
      <w:tr w:rsidR="00917DA7" w14:paraId="1E713B20" w14:textId="77777777" w:rsidTr="00A6683E">
        <w:tc>
          <w:tcPr>
            <w:tcW w:w="3083" w:type="dxa"/>
            <w:shd w:val="clear" w:color="auto" w:fill="auto"/>
          </w:tcPr>
          <w:p w14:paraId="1440819D" w14:textId="77777777" w:rsidR="00917DA7" w:rsidRDefault="00917DA7" w:rsidP="00917DA7">
            <w:pPr>
              <w:pStyle w:val="Normal1linespace"/>
              <w:widowControl w:val="0"/>
              <w:jc w:val="left"/>
            </w:pPr>
            <w:bookmarkStart w:id="7" w:name="CounselDate" w:colFirst="0" w:colLast="2"/>
            <w:r w:rsidRPr="006A24E3">
              <w:t>Date of hearing:</w:t>
            </w:r>
          </w:p>
        </w:tc>
        <w:tc>
          <w:tcPr>
            <w:tcW w:w="5989" w:type="dxa"/>
            <w:shd w:val="clear" w:color="auto" w:fill="auto"/>
          </w:tcPr>
          <w:p w14:paraId="09B9229B" w14:textId="6A3173EE" w:rsidR="00917DA7" w:rsidRDefault="004302F7" w:rsidP="00420297">
            <w:pPr>
              <w:pStyle w:val="Normal1linespace"/>
              <w:widowControl w:val="0"/>
              <w:jc w:val="left"/>
            </w:pPr>
            <w:bookmarkStart w:id="8" w:name="HearingDate"/>
            <w:r>
              <w:t>Determined on the papers</w:t>
            </w:r>
            <w:r w:rsidR="00583FA1">
              <w:t xml:space="preserve"> </w:t>
            </w:r>
            <w:bookmarkEnd w:id="8"/>
          </w:p>
        </w:tc>
      </w:tr>
      <w:tr w:rsidR="00917DA7" w14:paraId="57C2B842" w14:textId="77777777" w:rsidTr="00A6683E">
        <w:tc>
          <w:tcPr>
            <w:tcW w:w="3083" w:type="dxa"/>
            <w:shd w:val="clear" w:color="auto" w:fill="auto"/>
          </w:tcPr>
          <w:p w14:paraId="78F5F18B" w14:textId="77777777" w:rsidR="00917DA7" w:rsidRDefault="00917DA7" w:rsidP="00917DA7">
            <w:pPr>
              <w:pStyle w:val="Normal1linespace"/>
              <w:widowControl w:val="0"/>
              <w:jc w:val="left"/>
            </w:pPr>
          </w:p>
        </w:tc>
        <w:tc>
          <w:tcPr>
            <w:tcW w:w="5989" w:type="dxa"/>
            <w:shd w:val="clear" w:color="auto" w:fill="auto"/>
          </w:tcPr>
          <w:p w14:paraId="0E40672C" w14:textId="77777777" w:rsidR="00917DA7" w:rsidRDefault="00917DA7" w:rsidP="00917DA7">
            <w:pPr>
              <w:pStyle w:val="Normal1linespace"/>
              <w:widowControl w:val="0"/>
              <w:jc w:val="left"/>
            </w:pPr>
          </w:p>
        </w:tc>
      </w:tr>
      <w:tr w:rsidR="00695215" w14:paraId="50383767" w14:textId="77777777" w:rsidTr="00A6683E">
        <w:tc>
          <w:tcPr>
            <w:tcW w:w="3083" w:type="dxa"/>
            <w:shd w:val="clear" w:color="auto" w:fill="auto"/>
          </w:tcPr>
          <w:p w14:paraId="74BEBAD2" w14:textId="4A1DE762" w:rsidR="00695215" w:rsidRDefault="00695215" w:rsidP="00695215">
            <w:pPr>
              <w:pStyle w:val="Normal1linespace"/>
              <w:widowControl w:val="0"/>
              <w:jc w:val="left"/>
            </w:pPr>
            <w:bookmarkStart w:id="9" w:name="Counsel" w:colFirst="0" w:colLast="2"/>
            <w:bookmarkEnd w:id="7"/>
            <w:r>
              <w:t>Counsel for the Applicants:</w:t>
            </w:r>
          </w:p>
        </w:tc>
        <w:tc>
          <w:tcPr>
            <w:tcW w:w="5989" w:type="dxa"/>
            <w:shd w:val="clear" w:color="auto" w:fill="auto"/>
          </w:tcPr>
          <w:p w14:paraId="5411F6DC" w14:textId="6D61666D" w:rsidR="00695215" w:rsidRDefault="00695215" w:rsidP="00695215">
            <w:pPr>
              <w:pStyle w:val="Normal1linespace"/>
              <w:widowControl w:val="0"/>
              <w:jc w:val="left"/>
            </w:pPr>
            <w:bookmarkStart w:id="10" w:name="AppCounsel"/>
            <w:bookmarkEnd w:id="10"/>
            <w:r>
              <w:t>Mr D Pritchard SC wit</w:t>
            </w:r>
            <w:r w:rsidR="00BA43EB">
              <w:t>h Mr P Tucker, Mr NYH Li and Mr </w:t>
            </w:r>
            <w:r>
              <w:t xml:space="preserve">A </w:t>
            </w:r>
            <w:proofErr w:type="spellStart"/>
            <w:r>
              <w:t>Rizk</w:t>
            </w:r>
            <w:proofErr w:type="spellEnd"/>
          </w:p>
        </w:tc>
      </w:tr>
      <w:tr w:rsidR="00695215" w14:paraId="612C1A90" w14:textId="77777777" w:rsidTr="00A6683E">
        <w:tc>
          <w:tcPr>
            <w:tcW w:w="3083" w:type="dxa"/>
            <w:shd w:val="clear" w:color="auto" w:fill="auto"/>
          </w:tcPr>
          <w:p w14:paraId="0CD0E9C5" w14:textId="77777777" w:rsidR="00695215" w:rsidRDefault="00695215" w:rsidP="00695215">
            <w:pPr>
              <w:pStyle w:val="Normal1linespace"/>
              <w:widowControl w:val="0"/>
              <w:jc w:val="left"/>
            </w:pPr>
          </w:p>
        </w:tc>
        <w:tc>
          <w:tcPr>
            <w:tcW w:w="5989" w:type="dxa"/>
            <w:shd w:val="clear" w:color="auto" w:fill="auto"/>
          </w:tcPr>
          <w:p w14:paraId="45A4DFD7" w14:textId="77777777" w:rsidR="00695215" w:rsidRDefault="00695215" w:rsidP="00695215">
            <w:pPr>
              <w:pStyle w:val="Normal1linespace"/>
              <w:widowControl w:val="0"/>
              <w:jc w:val="left"/>
            </w:pPr>
          </w:p>
        </w:tc>
      </w:tr>
      <w:tr w:rsidR="00695215" w14:paraId="4C5F267F" w14:textId="77777777" w:rsidTr="00A6683E">
        <w:tc>
          <w:tcPr>
            <w:tcW w:w="3083" w:type="dxa"/>
            <w:shd w:val="clear" w:color="auto" w:fill="auto"/>
          </w:tcPr>
          <w:p w14:paraId="259C3C7E" w14:textId="50D04C81" w:rsidR="00695215" w:rsidRDefault="00695215" w:rsidP="00695215">
            <w:pPr>
              <w:pStyle w:val="Normal1linespace"/>
              <w:widowControl w:val="0"/>
              <w:jc w:val="left"/>
            </w:pPr>
            <w:r>
              <w:t>Solicitor for the Applicants:</w:t>
            </w:r>
          </w:p>
        </w:tc>
        <w:tc>
          <w:tcPr>
            <w:tcW w:w="5989" w:type="dxa"/>
            <w:shd w:val="clear" w:color="auto" w:fill="auto"/>
          </w:tcPr>
          <w:p w14:paraId="75C97374" w14:textId="0CE362DC" w:rsidR="00695215" w:rsidRDefault="00695215" w:rsidP="00695215">
            <w:pPr>
              <w:pStyle w:val="Normal1linespace"/>
              <w:widowControl w:val="0"/>
              <w:jc w:val="left"/>
            </w:pPr>
            <w:r>
              <w:t>Levitt Robinson</w:t>
            </w:r>
            <w:r w:rsidR="004154B9">
              <w:t xml:space="preserve"> Solicitors</w:t>
            </w:r>
          </w:p>
        </w:tc>
      </w:tr>
      <w:tr w:rsidR="00A876F7" w14:paraId="27419BB9" w14:textId="77777777" w:rsidTr="00A6683E">
        <w:tc>
          <w:tcPr>
            <w:tcW w:w="3083" w:type="dxa"/>
            <w:shd w:val="clear" w:color="auto" w:fill="auto"/>
          </w:tcPr>
          <w:p w14:paraId="54386A6D" w14:textId="77777777" w:rsidR="00A876F7" w:rsidRDefault="00A876F7" w:rsidP="00695215">
            <w:pPr>
              <w:pStyle w:val="Normal1linespace"/>
              <w:widowControl w:val="0"/>
              <w:jc w:val="left"/>
            </w:pPr>
          </w:p>
        </w:tc>
        <w:tc>
          <w:tcPr>
            <w:tcW w:w="5989" w:type="dxa"/>
            <w:shd w:val="clear" w:color="auto" w:fill="auto"/>
          </w:tcPr>
          <w:p w14:paraId="1357B82F" w14:textId="77777777" w:rsidR="00A876F7" w:rsidRDefault="00A876F7" w:rsidP="00695215">
            <w:pPr>
              <w:pStyle w:val="Normal1linespace"/>
              <w:widowControl w:val="0"/>
              <w:jc w:val="left"/>
            </w:pPr>
          </w:p>
        </w:tc>
      </w:tr>
      <w:tr w:rsidR="00A876F7" w14:paraId="5AFB7523" w14:textId="77777777" w:rsidTr="00A6683E">
        <w:tc>
          <w:tcPr>
            <w:tcW w:w="3083" w:type="dxa"/>
            <w:shd w:val="clear" w:color="auto" w:fill="auto"/>
          </w:tcPr>
          <w:p w14:paraId="705DCDE2" w14:textId="73419D92" w:rsidR="00A876F7" w:rsidRPr="00A876F7" w:rsidRDefault="00A876F7" w:rsidP="00695215">
            <w:pPr>
              <w:pStyle w:val="Normal1linespace"/>
              <w:widowControl w:val="0"/>
              <w:jc w:val="left"/>
            </w:pPr>
            <w:r w:rsidRPr="00A876F7">
              <w:t>Counsel for Galactic Seven Eleven Litigation Holdings LLC:</w:t>
            </w:r>
          </w:p>
        </w:tc>
        <w:tc>
          <w:tcPr>
            <w:tcW w:w="5989" w:type="dxa"/>
            <w:shd w:val="clear" w:color="auto" w:fill="auto"/>
          </w:tcPr>
          <w:p w14:paraId="59B0495E" w14:textId="013007D3" w:rsidR="00A876F7" w:rsidRPr="00A876F7" w:rsidRDefault="00A876F7" w:rsidP="00695215">
            <w:pPr>
              <w:pStyle w:val="Normal1linespace"/>
              <w:widowControl w:val="0"/>
              <w:jc w:val="left"/>
            </w:pPr>
            <w:r w:rsidRPr="00A876F7">
              <w:t>Mr SG Finch SC with Mr DTW Wong</w:t>
            </w:r>
          </w:p>
        </w:tc>
      </w:tr>
      <w:tr w:rsidR="00A876F7" w14:paraId="69AE9D7F" w14:textId="77777777" w:rsidTr="00A6683E">
        <w:tc>
          <w:tcPr>
            <w:tcW w:w="3083" w:type="dxa"/>
            <w:shd w:val="clear" w:color="auto" w:fill="auto"/>
          </w:tcPr>
          <w:p w14:paraId="18EC2B46" w14:textId="77777777" w:rsidR="00A876F7" w:rsidRPr="00A876F7" w:rsidRDefault="00A876F7" w:rsidP="00695215">
            <w:pPr>
              <w:pStyle w:val="Normal1linespace"/>
              <w:widowControl w:val="0"/>
              <w:jc w:val="left"/>
            </w:pPr>
          </w:p>
        </w:tc>
        <w:tc>
          <w:tcPr>
            <w:tcW w:w="5989" w:type="dxa"/>
            <w:shd w:val="clear" w:color="auto" w:fill="auto"/>
          </w:tcPr>
          <w:p w14:paraId="3744E915" w14:textId="77777777" w:rsidR="00A876F7" w:rsidRPr="00A876F7" w:rsidRDefault="00A876F7" w:rsidP="00695215">
            <w:pPr>
              <w:pStyle w:val="Normal1linespace"/>
              <w:widowControl w:val="0"/>
              <w:jc w:val="left"/>
            </w:pPr>
          </w:p>
        </w:tc>
      </w:tr>
      <w:tr w:rsidR="00A876F7" w14:paraId="02BFCBBE" w14:textId="77777777" w:rsidTr="00A6683E">
        <w:tc>
          <w:tcPr>
            <w:tcW w:w="3083" w:type="dxa"/>
            <w:shd w:val="clear" w:color="auto" w:fill="auto"/>
          </w:tcPr>
          <w:p w14:paraId="4DCEEA0A" w14:textId="35EDC65F" w:rsidR="00A876F7" w:rsidRPr="00A876F7" w:rsidRDefault="00A876F7" w:rsidP="00695215">
            <w:pPr>
              <w:pStyle w:val="Normal1linespace"/>
              <w:widowControl w:val="0"/>
              <w:jc w:val="left"/>
            </w:pPr>
            <w:r w:rsidRPr="00A876F7">
              <w:t xml:space="preserve">Solicitor for Galactic Seven </w:t>
            </w:r>
            <w:r w:rsidRPr="00A876F7">
              <w:lastRenderedPageBreak/>
              <w:t>Eleven Litigation Holdings LLC:</w:t>
            </w:r>
          </w:p>
        </w:tc>
        <w:tc>
          <w:tcPr>
            <w:tcW w:w="5989" w:type="dxa"/>
            <w:shd w:val="clear" w:color="auto" w:fill="auto"/>
          </w:tcPr>
          <w:p w14:paraId="15F568BD" w14:textId="7C538AF7" w:rsidR="00A876F7" w:rsidRPr="00A876F7" w:rsidRDefault="00A876F7" w:rsidP="00695215">
            <w:pPr>
              <w:pStyle w:val="Normal1linespace"/>
              <w:widowControl w:val="0"/>
              <w:jc w:val="left"/>
            </w:pPr>
            <w:r w:rsidRPr="00A876F7">
              <w:lastRenderedPageBreak/>
              <w:t>Madison Marcus</w:t>
            </w:r>
          </w:p>
        </w:tc>
      </w:tr>
      <w:tr w:rsidR="00A876F7" w14:paraId="1DCD79DC" w14:textId="77777777" w:rsidTr="00A6683E">
        <w:tc>
          <w:tcPr>
            <w:tcW w:w="3083" w:type="dxa"/>
            <w:shd w:val="clear" w:color="auto" w:fill="auto"/>
          </w:tcPr>
          <w:p w14:paraId="7B465FE5" w14:textId="77777777" w:rsidR="00A876F7" w:rsidRPr="00A876F7" w:rsidRDefault="00A876F7" w:rsidP="00695215">
            <w:pPr>
              <w:pStyle w:val="Normal1linespace"/>
              <w:widowControl w:val="0"/>
              <w:jc w:val="left"/>
            </w:pPr>
          </w:p>
        </w:tc>
        <w:tc>
          <w:tcPr>
            <w:tcW w:w="5989" w:type="dxa"/>
            <w:shd w:val="clear" w:color="auto" w:fill="auto"/>
          </w:tcPr>
          <w:p w14:paraId="55D9C0FC" w14:textId="77777777" w:rsidR="00A876F7" w:rsidRPr="00A876F7" w:rsidRDefault="00A876F7" w:rsidP="00695215">
            <w:pPr>
              <w:pStyle w:val="Normal1linespace"/>
              <w:widowControl w:val="0"/>
              <w:jc w:val="left"/>
            </w:pPr>
          </w:p>
        </w:tc>
      </w:tr>
      <w:tr w:rsidR="00A876F7" w14:paraId="08B36FBB" w14:textId="77777777" w:rsidTr="00A6683E">
        <w:tc>
          <w:tcPr>
            <w:tcW w:w="3083" w:type="dxa"/>
            <w:shd w:val="clear" w:color="auto" w:fill="auto"/>
          </w:tcPr>
          <w:p w14:paraId="3B7388A7" w14:textId="7C3F325A" w:rsidR="00A876F7" w:rsidRPr="00A876F7" w:rsidRDefault="00A876F7" w:rsidP="00695215">
            <w:pPr>
              <w:pStyle w:val="Normal1linespace"/>
              <w:widowControl w:val="0"/>
              <w:jc w:val="left"/>
            </w:pPr>
            <w:r w:rsidRPr="00A876F7">
              <w:t>Contradictor:</w:t>
            </w:r>
          </w:p>
        </w:tc>
        <w:tc>
          <w:tcPr>
            <w:tcW w:w="5989" w:type="dxa"/>
            <w:shd w:val="clear" w:color="auto" w:fill="auto"/>
          </w:tcPr>
          <w:p w14:paraId="5A4E4B81" w14:textId="0158D543" w:rsidR="00A876F7" w:rsidRPr="00A876F7" w:rsidRDefault="00A876F7" w:rsidP="00695215">
            <w:pPr>
              <w:pStyle w:val="Normal1linespace"/>
              <w:widowControl w:val="0"/>
              <w:jc w:val="left"/>
            </w:pPr>
            <w:r w:rsidRPr="00A876F7">
              <w:t>Mr JA Redwood SC with Mr RK Jameson</w:t>
            </w:r>
          </w:p>
        </w:tc>
      </w:tr>
      <w:tr w:rsidR="00A07E03" w14:paraId="799E7B8D" w14:textId="77777777" w:rsidTr="00A6683E">
        <w:tc>
          <w:tcPr>
            <w:tcW w:w="3083" w:type="dxa"/>
            <w:shd w:val="clear" w:color="auto" w:fill="auto"/>
          </w:tcPr>
          <w:p w14:paraId="5938F058" w14:textId="77777777" w:rsidR="00A07E03" w:rsidRPr="00A876F7" w:rsidRDefault="00A07E03" w:rsidP="00695215">
            <w:pPr>
              <w:pStyle w:val="Normal1linespace"/>
              <w:widowControl w:val="0"/>
              <w:jc w:val="left"/>
            </w:pPr>
          </w:p>
        </w:tc>
        <w:tc>
          <w:tcPr>
            <w:tcW w:w="5989" w:type="dxa"/>
            <w:shd w:val="clear" w:color="auto" w:fill="auto"/>
          </w:tcPr>
          <w:p w14:paraId="7869458F" w14:textId="77777777" w:rsidR="00A07E03" w:rsidRPr="00A876F7" w:rsidRDefault="00A07E03" w:rsidP="00695215">
            <w:pPr>
              <w:pStyle w:val="Normal1linespace"/>
              <w:widowControl w:val="0"/>
              <w:jc w:val="left"/>
            </w:pPr>
          </w:p>
        </w:tc>
      </w:tr>
      <w:tr w:rsidR="00A07E03" w14:paraId="2F17F56A" w14:textId="77777777" w:rsidTr="00A6683E">
        <w:tc>
          <w:tcPr>
            <w:tcW w:w="3083" w:type="dxa"/>
            <w:shd w:val="clear" w:color="auto" w:fill="auto"/>
          </w:tcPr>
          <w:p w14:paraId="3A14A6B9" w14:textId="10C31716" w:rsidR="00A07E03" w:rsidRPr="00A876F7" w:rsidRDefault="00A07E03" w:rsidP="00695215">
            <w:pPr>
              <w:pStyle w:val="Normal1linespace"/>
              <w:widowControl w:val="0"/>
              <w:jc w:val="left"/>
            </w:pPr>
            <w:r w:rsidRPr="00A07E03">
              <w:t>Costs referee:</w:t>
            </w:r>
          </w:p>
        </w:tc>
        <w:tc>
          <w:tcPr>
            <w:tcW w:w="5989" w:type="dxa"/>
            <w:shd w:val="clear" w:color="auto" w:fill="auto"/>
          </w:tcPr>
          <w:p w14:paraId="454CD1C3" w14:textId="3E566823" w:rsidR="00A07E03" w:rsidRPr="00A876F7" w:rsidRDefault="00A07E03" w:rsidP="00695215">
            <w:pPr>
              <w:pStyle w:val="Normal1linespace"/>
              <w:widowControl w:val="0"/>
              <w:jc w:val="left"/>
            </w:pPr>
            <w:r w:rsidRPr="00A07E03">
              <w:t>Ms EM Harris</w:t>
            </w:r>
          </w:p>
        </w:tc>
      </w:tr>
      <w:tr w:rsidR="00420297" w14:paraId="64CF5772" w14:textId="77777777" w:rsidTr="00A6683E">
        <w:tc>
          <w:tcPr>
            <w:tcW w:w="3083" w:type="dxa"/>
            <w:shd w:val="clear" w:color="auto" w:fill="auto"/>
          </w:tcPr>
          <w:p w14:paraId="701CB42E" w14:textId="77777777" w:rsidR="00420297" w:rsidRPr="00A07E03" w:rsidRDefault="00420297" w:rsidP="00695215">
            <w:pPr>
              <w:pStyle w:val="Normal1linespace"/>
              <w:widowControl w:val="0"/>
              <w:jc w:val="left"/>
            </w:pPr>
          </w:p>
        </w:tc>
        <w:tc>
          <w:tcPr>
            <w:tcW w:w="5989" w:type="dxa"/>
            <w:shd w:val="clear" w:color="auto" w:fill="auto"/>
          </w:tcPr>
          <w:p w14:paraId="18392F11" w14:textId="77777777" w:rsidR="00420297" w:rsidRPr="00A07E03" w:rsidRDefault="00420297" w:rsidP="00695215">
            <w:pPr>
              <w:pStyle w:val="Normal1linespace"/>
              <w:widowControl w:val="0"/>
              <w:jc w:val="left"/>
            </w:pPr>
          </w:p>
        </w:tc>
      </w:tr>
      <w:bookmarkEnd w:id="9"/>
      <w:tr w:rsidR="00420297" w14:paraId="4AECBA6B" w14:textId="77777777" w:rsidTr="00A6683E">
        <w:tc>
          <w:tcPr>
            <w:tcW w:w="3083" w:type="dxa"/>
            <w:shd w:val="clear" w:color="auto" w:fill="auto"/>
          </w:tcPr>
          <w:p w14:paraId="7788E2DA" w14:textId="47F2A09E" w:rsidR="00420297" w:rsidRDefault="00420297" w:rsidP="00420297">
            <w:pPr>
              <w:pStyle w:val="Normal1linespace"/>
              <w:widowControl w:val="0"/>
              <w:jc w:val="left"/>
            </w:pPr>
            <w:r>
              <w:t>Counsel for the Administrator:</w:t>
            </w:r>
          </w:p>
        </w:tc>
        <w:tc>
          <w:tcPr>
            <w:tcW w:w="5989" w:type="dxa"/>
            <w:shd w:val="clear" w:color="auto" w:fill="auto"/>
          </w:tcPr>
          <w:p w14:paraId="5973CF83" w14:textId="021301F7" w:rsidR="00420297" w:rsidRDefault="00420297" w:rsidP="00420297">
            <w:pPr>
              <w:pStyle w:val="Normal1linespace"/>
              <w:widowControl w:val="0"/>
              <w:jc w:val="left"/>
            </w:pPr>
            <w:r>
              <w:t>Mr D Pritchard SC</w:t>
            </w:r>
          </w:p>
        </w:tc>
      </w:tr>
      <w:tr w:rsidR="00420297" w14:paraId="316EB444" w14:textId="77777777" w:rsidTr="00A6683E">
        <w:tc>
          <w:tcPr>
            <w:tcW w:w="3083" w:type="dxa"/>
            <w:shd w:val="clear" w:color="auto" w:fill="auto"/>
          </w:tcPr>
          <w:p w14:paraId="76B86EF0" w14:textId="77777777" w:rsidR="00420297" w:rsidRDefault="00420297" w:rsidP="00420297">
            <w:pPr>
              <w:pStyle w:val="Normal1linespace"/>
              <w:widowControl w:val="0"/>
              <w:jc w:val="left"/>
            </w:pPr>
          </w:p>
        </w:tc>
        <w:tc>
          <w:tcPr>
            <w:tcW w:w="5989" w:type="dxa"/>
            <w:shd w:val="clear" w:color="auto" w:fill="auto"/>
          </w:tcPr>
          <w:p w14:paraId="1C84E5C0" w14:textId="77777777" w:rsidR="00420297" w:rsidRDefault="00420297" w:rsidP="00420297">
            <w:pPr>
              <w:pStyle w:val="Normal1linespace"/>
              <w:widowControl w:val="0"/>
              <w:jc w:val="left"/>
            </w:pPr>
          </w:p>
        </w:tc>
      </w:tr>
      <w:tr w:rsidR="00420297" w14:paraId="0213D9FC" w14:textId="77777777" w:rsidTr="00A6683E">
        <w:tc>
          <w:tcPr>
            <w:tcW w:w="3083" w:type="dxa"/>
            <w:shd w:val="clear" w:color="auto" w:fill="auto"/>
          </w:tcPr>
          <w:p w14:paraId="7F067369" w14:textId="4F23FA9A" w:rsidR="00420297" w:rsidRDefault="00420297" w:rsidP="00420297">
            <w:pPr>
              <w:pStyle w:val="Normal1linespace"/>
              <w:widowControl w:val="0"/>
              <w:jc w:val="left"/>
            </w:pPr>
            <w:r>
              <w:t>Solicitor for the Administrator:</w:t>
            </w:r>
          </w:p>
        </w:tc>
        <w:tc>
          <w:tcPr>
            <w:tcW w:w="5989" w:type="dxa"/>
            <w:shd w:val="clear" w:color="auto" w:fill="auto"/>
          </w:tcPr>
          <w:p w14:paraId="358673C3" w14:textId="29EDC270" w:rsidR="00420297" w:rsidRDefault="00420297" w:rsidP="00420297">
            <w:pPr>
              <w:pStyle w:val="Normal1linespace"/>
              <w:widowControl w:val="0"/>
              <w:jc w:val="left"/>
            </w:pPr>
            <w:r>
              <w:t>Levitt Robinson</w:t>
            </w:r>
            <w:r w:rsidR="004154B9">
              <w:t xml:space="preserve"> Solicitors</w:t>
            </w:r>
          </w:p>
        </w:tc>
      </w:tr>
      <w:tr w:rsidR="00420297" w14:paraId="023BC3D1" w14:textId="77777777" w:rsidTr="00A6683E">
        <w:tc>
          <w:tcPr>
            <w:tcW w:w="3083" w:type="dxa"/>
            <w:shd w:val="clear" w:color="auto" w:fill="auto"/>
          </w:tcPr>
          <w:p w14:paraId="4E9E395D" w14:textId="77777777" w:rsidR="00420297" w:rsidRDefault="00420297" w:rsidP="00420297">
            <w:pPr>
              <w:pStyle w:val="Normal1linespace"/>
              <w:widowControl w:val="0"/>
              <w:jc w:val="left"/>
            </w:pPr>
          </w:p>
        </w:tc>
        <w:tc>
          <w:tcPr>
            <w:tcW w:w="5989" w:type="dxa"/>
            <w:shd w:val="clear" w:color="auto" w:fill="auto"/>
          </w:tcPr>
          <w:p w14:paraId="270B940F" w14:textId="77777777" w:rsidR="00420297" w:rsidRDefault="00420297" w:rsidP="00420297">
            <w:pPr>
              <w:pStyle w:val="Normal1linespace"/>
              <w:widowControl w:val="0"/>
              <w:jc w:val="left"/>
            </w:pPr>
          </w:p>
        </w:tc>
      </w:tr>
    </w:tbl>
    <w:p w14:paraId="450EDAE6" w14:textId="77777777" w:rsidR="007470BD" w:rsidRDefault="007470BD">
      <w:pPr>
        <w:pStyle w:val="Normal1linespace"/>
      </w:pPr>
    </w:p>
    <w:p w14:paraId="65F080C5" w14:textId="77777777" w:rsidR="00E94CBF" w:rsidRDefault="00E94CBF">
      <w:pPr>
        <w:pStyle w:val="Normal1linespace"/>
      </w:pPr>
    </w:p>
    <w:p w14:paraId="5688EFE3" w14:textId="77777777" w:rsidR="00395B24" w:rsidRDefault="00395B24">
      <w:pPr>
        <w:pStyle w:val="Normal1linespace"/>
        <w:sectPr w:rsidR="00395B24"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14:paraId="5E67CE0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76B4A7B3" w14:textId="77777777" w:rsidTr="00C13B9A">
        <w:tc>
          <w:tcPr>
            <w:tcW w:w="6912" w:type="dxa"/>
            <w:gridSpan w:val="2"/>
          </w:tcPr>
          <w:p w14:paraId="4F56BD7A" w14:textId="77777777" w:rsidR="00A46CCC" w:rsidRPr="001765E0" w:rsidRDefault="00A46CCC" w:rsidP="00525A49">
            <w:pPr>
              <w:pStyle w:val="NormalHeadings"/>
            </w:pPr>
          </w:p>
        </w:tc>
        <w:tc>
          <w:tcPr>
            <w:tcW w:w="2330" w:type="dxa"/>
          </w:tcPr>
          <w:p w14:paraId="6B2E9FC8" w14:textId="2338B8D2" w:rsidR="00A46CCC" w:rsidRDefault="00C70DE5" w:rsidP="00C70DE5">
            <w:pPr>
              <w:pStyle w:val="NormalHeadings"/>
              <w:jc w:val="right"/>
            </w:pPr>
            <w:bookmarkStart w:id="11" w:name="FileNo"/>
            <w:r>
              <w:t>VID 180 of 2018</w:t>
            </w:r>
            <w:bookmarkEnd w:id="11"/>
          </w:p>
        </w:tc>
      </w:tr>
      <w:tr w:rsidR="00A76C13" w14:paraId="0D99F3D7" w14:textId="77777777" w:rsidTr="00C13B9A">
        <w:tc>
          <w:tcPr>
            <w:tcW w:w="9242" w:type="dxa"/>
            <w:gridSpan w:val="3"/>
          </w:tcPr>
          <w:p w14:paraId="0B927B89" w14:textId="38BCEFE7" w:rsidR="00A76C13" w:rsidRPr="00A76C13" w:rsidRDefault="00C70DE5" w:rsidP="00C70DE5">
            <w:pPr>
              <w:pStyle w:val="NormalHeadings"/>
              <w:jc w:val="left"/>
            </w:pPr>
            <w:bookmarkStart w:id="12" w:name="InTheMatterOf"/>
            <w:r>
              <w:t xml:space="preserve"> </w:t>
            </w:r>
            <w:bookmarkEnd w:id="12"/>
          </w:p>
        </w:tc>
      </w:tr>
      <w:tr w:rsidR="00A46CCC" w14:paraId="054520CA" w14:textId="77777777" w:rsidTr="00C13B9A">
        <w:trPr>
          <w:trHeight w:val="386"/>
        </w:trPr>
        <w:tc>
          <w:tcPr>
            <w:tcW w:w="2376" w:type="dxa"/>
          </w:tcPr>
          <w:p w14:paraId="662C3401" w14:textId="77777777" w:rsidR="00A46CCC" w:rsidRDefault="00A46CCC" w:rsidP="0015690C">
            <w:pPr>
              <w:pStyle w:val="NormalHeadings"/>
              <w:jc w:val="left"/>
              <w:rPr>
                <w:caps/>
                <w:szCs w:val="24"/>
              </w:rPr>
            </w:pPr>
            <w:bookmarkStart w:id="13" w:name="Parties"/>
            <w:r>
              <w:rPr>
                <w:caps/>
                <w:szCs w:val="24"/>
              </w:rPr>
              <w:t>BETWEEN:</w:t>
            </w:r>
          </w:p>
        </w:tc>
        <w:tc>
          <w:tcPr>
            <w:tcW w:w="6866" w:type="dxa"/>
            <w:gridSpan w:val="2"/>
          </w:tcPr>
          <w:p w14:paraId="716528A6" w14:textId="77777777" w:rsidR="00C70DE5" w:rsidRDefault="00C70DE5" w:rsidP="00C70DE5">
            <w:pPr>
              <w:pStyle w:val="NormalHeadings"/>
              <w:jc w:val="left"/>
            </w:pPr>
            <w:bookmarkStart w:id="14" w:name="Applicant"/>
            <w:r>
              <w:t>DAVARIA PTY LIMITED (ACN 165 206 404)</w:t>
            </w:r>
          </w:p>
          <w:p w14:paraId="26001603" w14:textId="77777777" w:rsidR="00C70DE5" w:rsidRDefault="00C70DE5" w:rsidP="00C70DE5">
            <w:pPr>
              <w:pStyle w:val="PartyType"/>
            </w:pPr>
            <w:r>
              <w:t>First Applicant</w:t>
            </w:r>
          </w:p>
          <w:p w14:paraId="3307BE69" w14:textId="77777777" w:rsidR="00C70DE5" w:rsidRDefault="00C70DE5" w:rsidP="00C13B9A">
            <w:pPr>
              <w:pStyle w:val="NormalHeadings"/>
              <w:jc w:val="left"/>
            </w:pPr>
          </w:p>
          <w:p w14:paraId="397ACD58" w14:textId="77777777" w:rsidR="00C70DE5" w:rsidRDefault="00C70DE5" w:rsidP="00C70DE5">
            <w:pPr>
              <w:pStyle w:val="NormalHeadings"/>
              <w:jc w:val="left"/>
            </w:pPr>
            <w:r>
              <w:t>KAIZENWORLD PTY LTD (ACN 163 833 565)</w:t>
            </w:r>
          </w:p>
          <w:p w14:paraId="061515B9" w14:textId="527D7107" w:rsidR="00C13B9A" w:rsidRDefault="00C70DE5" w:rsidP="00C70DE5">
            <w:pPr>
              <w:pStyle w:val="PartyType"/>
            </w:pPr>
            <w:r>
              <w:t>Second Applicant</w:t>
            </w:r>
            <w:bookmarkEnd w:id="14"/>
          </w:p>
          <w:p w14:paraId="48D3ED58" w14:textId="77FED3ED" w:rsidR="00A46CCC" w:rsidRPr="00C13B9A" w:rsidRDefault="00A46CCC" w:rsidP="00C70DE5">
            <w:pPr>
              <w:pStyle w:val="PartyType"/>
            </w:pPr>
          </w:p>
        </w:tc>
      </w:tr>
      <w:tr w:rsidR="00A46CCC" w14:paraId="7F492C2A" w14:textId="77777777" w:rsidTr="00C13B9A">
        <w:trPr>
          <w:trHeight w:val="386"/>
        </w:trPr>
        <w:tc>
          <w:tcPr>
            <w:tcW w:w="2376" w:type="dxa"/>
          </w:tcPr>
          <w:p w14:paraId="4807945D" w14:textId="77777777" w:rsidR="00A46CCC" w:rsidRDefault="00A46CCC" w:rsidP="0015690C">
            <w:pPr>
              <w:pStyle w:val="NormalHeadings"/>
              <w:jc w:val="left"/>
              <w:rPr>
                <w:caps/>
                <w:szCs w:val="24"/>
              </w:rPr>
            </w:pPr>
            <w:r>
              <w:rPr>
                <w:caps/>
                <w:szCs w:val="24"/>
              </w:rPr>
              <w:t>AND:</w:t>
            </w:r>
          </w:p>
        </w:tc>
        <w:tc>
          <w:tcPr>
            <w:tcW w:w="6866" w:type="dxa"/>
            <w:gridSpan w:val="2"/>
          </w:tcPr>
          <w:p w14:paraId="7186629B" w14:textId="77777777" w:rsidR="00C70DE5" w:rsidRDefault="00C70DE5" w:rsidP="00C70DE5">
            <w:pPr>
              <w:pStyle w:val="NormalHeadings"/>
              <w:jc w:val="left"/>
            </w:pPr>
            <w:bookmarkStart w:id="15" w:name="Respondent"/>
            <w:r>
              <w:t>7-ELEVEN INC (A TEXAS CORPORATION)</w:t>
            </w:r>
          </w:p>
          <w:p w14:paraId="4D864590" w14:textId="77777777" w:rsidR="00C70DE5" w:rsidRDefault="00C70DE5" w:rsidP="00C70DE5">
            <w:pPr>
              <w:pStyle w:val="PartyType"/>
            </w:pPr>
            <w:r>
              <w:t>Second Respondent</w:t>
            </w:r>
          </w:p>
          <w:p w14:paraId="0D31ADC0" w14:textId="77777777" w:rsidR="00C70DE5" w:rsidRDefault="00C70DE5" w:rsidP="00C13B9A">
            <w:pPr>
              <w:pStyle w:val="NormalHeadings"/>
              <w:jc w:val="left"/>
            </w:pPr>
          </w:p>
          <w:p w14:paraId="3B57FDF1" w14:textId="77777777" w:rsidR="00C70DE5" w:rsidRDefault="00C70DE5" w:rsidP="00C70DE5">
            <w:pPr>
              <w:pStyle w:val="NormalHeadings"/>
              <w:jc w:val="left"/>
            </w:pPr>
            <w:r>
              <w:t>GALACTIC SEVEN ELEVEN LITIGATION HOLDINGS LLC</w:t>
            </w:r>
          </w:p>
          <w:p w14:paraId="65D3895A" w14:textId="02F0EF67" w:rsidR="00A46CCC" w:rsidRPr="00C13B9A" w:rsidRDefault="00C70DE5" w:rsidP="00C70DE5">
            <w:pPr>
              <w:pStyle w:val="PartyType"/>
            </w:pPr>
            <w:r>
              <w:t>Third Respondent</w:t>
            </w:r>
            <w:bookmarkEnd w:id="15"/>
          </w:p>
        </w:tc>
      </w:tr>
      <w:tr w:rsidR="00C13B9A" w14:paraId="3E03D356" w14:textId="77777777" w:rsidTr="00C13B9A">
        <w:trPr>
          <w:trHeight w:val="386"/>
        </w:trPr>
        <w:tc>
          <w:tcPr>
            <w:tcW w:w="2376" w:type="dxa"/>
          </w:tcPr>
          <w:p w14:paraId="34F3E060" w14:textId="77777777" w:rsidR="00C13B9A" w:rsidRDefault="00C13B9A" w:rsidP="0024333B">
            <w:pPr>
              <w:pStyle w:val="NormalHeadings"/>
              <w:jc w:val="left"/>
              <w:rPr>
                <w:caps/>
                <w:szCs w:val="24"/>
              </w:rPr>
            </w:pPr>
          </w:p>
        </w:tc>
        <w:tc>
          <w:tcPr>
            <w:tcW w:w="6866" w:type="dxa"/>
            <w:gridSpan w:val="2"/>
          </w:tcPr>
          <w:p w14:paraId="0AF39766" w14:textId="77777777" w:rsidR="00C13B9A" w:rsidRDefault="00C13B9A" w:rsidP="00C13B9A">
            <w:pPr>
              <w:pStyle w:val="NormalHeadings"/>
              <w:jc w:val="left"/>
            </w:pPr>
          </w:p>
        </w:tc>
      </w:tr>
      <w:tr w:rsidR="00C13B9A" w14:paraId="6A2F6672" w14:textId="77777777" w:rsidTr="00C13B9A">
        <w:trPr>
          <w:trHeight w:val="386"/>
        </w:trPr>
        <w:tc>
          <w:tcPr>
            <w:tcW w:w="2376" w:type="dxa"/>
          </w:tcPr>
          <w:p w14:paraId="169DDDDA" w14:textId="77777777" w:rsidR="00C13B9A" w:rsidRDefault="00C13B9A" w:rsidP="0015690C">
            <w:pPr>
              <w:pStyle w:val="NormalHeadings"/>
              <w:jc w:val="left"/>
              <w:rPr>
                <w:caps/>
                <w:szCs w:val="24"/>
              </w:rPr>
            </w:pPr>
          </w:p>
        </w:tc>
        <w:tc>
          <w:tcPr>
            <w:tcW w:w="6866" w:type="dxa"/>
            <w:gridSpan w:val="2"/>
          </w:tcPr>
          <w:p w14:paraId="4154B84E" w14:textId="3B089C47" w:rsidR="00C13B9A" w:rsidRDefault="00910AF9" w:rsidP="00910AF9">
            <w:pPr>
              <w:pStyle w:val="NormalHeadings"/>
              <w:jc w:val="right"/>
            </w:pPr>
            <w:r>
              <w:t>VID 182 of 2018</w:t>
            </w:r>
          </w:p>
        </w:tc>
      </w:tr>
      <w:tr w:rsidR="00C70DE5" w14:paraId="449FCE75" w14:textId="77777777" w:rsidTr="00C70DE5">
        <w:trPr>
          <w:trHeight w:val="300"/>
        </w:trPr>
        <w:tc>
          <w:tcPr>
            <w:tcW w:w="2376" w:type="dxa"/>
          </w:tcPr>
          <w:p w14:paraId="7452F8EC" w14:textId="77777777" w:rsidR="00C70DE5" w:rsidRDefault="00C70DE5">
            <w:pPr>
              <w:pStyle w:val="NormalHeadings"/>
              <w:jc w:val="left"/>
              <w:rPr>
                <w:caps/>
                <w:szCs w:val="24"/>
              </w:rPr>
            </w:pPr>
            <w:bookmarkStart w:id="16" w:name="CrossClaimPosition"/>
            <w:bookmarkEnd w:id="13"/>
            <w:bookmarkEnd w:id="16"/>
          </w:p>
        </w:tc>
        <w:tc>
          <w:tcPr>
            <w:tcW w:w="6866" w:type="dxa"/>
            <w:gridSpan w:val="2"/>
          </w:tcPr>
          <w:p w14:paraId="2E2460BC" w14:textId="77777777" w:rsidR="00C70DE5" w:rsidRDefault="00C70DE5">
            <w:pPr>
              <w:pStyle w:val="NormalHeadings"/>
              <w:jc w:val="left"/>
              <w:rPr>
                <w:szCs w:val="24"/>
              </w:rPr>
            </w:pPr>
          </w:p>
        </w:tc>
      </w:tr>
      <w:tr w:rsidR="00C70DE5" w14:paraId="59BE1235" w14:textId="77777777">
        <w:trPr>
          <w:trHeight w:val="386"/>
        </w:trPr>
        <w:tc>
          <w:tcPr>
            <w:tcW w:w="2376" w:type="dxa"/>
          </w:tcPr>
          <w:p w14:paraId="41C04741" w14:textId="77777777" w:rsidR="00C70DE5" w:rsidRDefault="00C70DE5">
            <w:pPr>
              <w:pStyle w:val="NormalHeadings"/>
              <w:jc w:val="left"/>
              <w:rPr>
                <w:caps/>
                <w:szCs w:val="24"/>
              </w:rPr>
            </w:pPr>
            <w:r>
              <w:rPr>
                <w:caps/>
                <w:szCs w:val="24"/>
              </w:rPr>
              <w:t>AND BETWEEN:</w:t>
            </w:r>
          </w:p>
        </w:tc>
        <w:tc>
          <w:tcPr>
            <w:tcW w:w="6866" w:type="dxa"/>
            <w:gridSpan w:val="2"/>
          </w:tcPr>
          <w:p w14:paraId="5A9F9B21" w14:textId="77777777" w:rsidR="00C70DE5" w:rsidRPr="00C13B9A" w:rsidRDefault="00C70DE5" w:rsidP="00C70DE5">
            <w:pPr>
              <w:pStyle w:val="NormalHeadings"/>
              <w:jc w:val="left"/>
              <w:rPr>
                <w:szCs w:val="24"/>
              </w:rPr>
            </w:pPr>
            <w:bookmarkStart w:id="17" w:name="Cross_Applicant"/>
            <w:r w:rsidRPr="00C13B9A">
              <w:rPr>
                <w:szCs w:val="24"/>
              </w:rPr>
              <w:t>PARESHKUMAR DAVARIA</w:t>
            </w:r>
          </w:p>
          <w:p w14:paraId="380F2ED5" w14:textId="77777777" w:rsidR="00C70DE5" w:rsidRPr="0024333B" w:rsidRDefault="00C70DE5" w:rsidP="0024333B">
            <w:pPr>
              <w:pStyle w:val="PartyType"/>
            </w:pPr>
            <w:r w:rsidRPr="00C13B9A">
              <w:t>First Applicant</w:t>
            </w:r>
          </w:p>
          <w:p w14:paraId="39848628" w14:textId="77777777" w:rsidR="00C70DE5" w:rsidRPr="00C13B9A" w:rsidRDefault="00C70DE5" w:rsidP="00C70DE5">
            <w:pPr>
              <w:pStyle w:val="NormalHeadings"/>
              <w:jc w:val="left"/>
              <w:rPr>
                <w:szCs w:val="24"/>
              </w:rPr>
            </w:pPr>
          </w:p>
          <w:p w14:paraId="2C1B9223" w14:textId="77777777" w:rsidR="00C70DE5" w:rsidRPr="00C13B9A" w:rsidRDefault="00C70DE5" w:rsidP="00C70DE5">
            <w:pPr>
              <w:pStyle w:val="NormalHeadings"/>
              <w:jc w:val="left"/>
              <w:rPr>
                <w:szCs w:val="24"/>
              </w:rPr>
            </w:pPr>
            <w:r w:rsidRPr="00C13B9A">
              <w:rPr>
                <w:szCs w:val="24"/>
              </w:rPr>
              <w:t>KHUSHBU DAVARIA</w:t>
            </w:r>
          </w:p>
          <w:p w14:paraId="38C207E1" w14:textId="77777777" w:rsidR="00C70DE5" w:rsidRPr="0024333B" w:rsidRDefault="00C70DE5" w:rsidP="0024333B">
            <w:pPr>
              <w:pStyle w:val="PartyType"/>
            </w:pPr>
            <w:r w:rsidRPr="00C13B9A">
              <w:t>Second Applicant</w:t>
            </w:r>
          </w:p>
          <w:p w14:paraId="06B5214D" w14:textId="77777777" w:rsidR="00C70DE5" w:rsidRPr="00C13B9A" w:rsidRDefault="00C70DE5" w:rsidP="00C70DE5">
            <w:pPr>
              <w:pStyle w:val="NormalHeadings"/>
              <w:jc w:val="left"/>
              <w:rPr>
                <w:szCs w:val="24"/>
              </w:rPr>
            </w:pPr>
          </w:p>
          <w:p w14:paraId="6DCB434A" w14:textId="77777777" w:rsidR="00C70DE5" w:rsidRPr="00C13B9A" w:rsidRDefault="00C70DE5" w:rsidP="00C70DE5">
            <w:pPr>
              <w:pStyle w:val="NormalHeadings"/>
              <w:jc w:val="left"/>
              <w:rPr>
                <w:szCs w:val="24"/>
              </w:rPr>
            </w:pPr>
            <w:r w:rsidRPr="00C13B9A">
              <w:rPr>
                <w:szCs w:val="24"/>
              </w:rPr>
              <w:t xml:space="preserve">JATINDER PAL SINGH </w:t>
            </w:r>
            <w:r w:rsidRPr="00C70DE5">
              <w:rPr>
                <w:b w:val="0"/>
                <w:szCs w:val="24"/>
              </w:rPr>
              <w:t>(and another named in the Schedule)</w:t>
            </w:r>
          </w:p>
          <w:p w14:paraId="41C08F4B" w14:textId="77777777" w:rsidR="00C70DE5" w:rsidRDefault="00C70DE5" w:rsidP="0024333B">
            <w:pPr>
              <w:pStyle w:val="PartyType"/>
            </w:pPr>
            <w:r w:rsidRPr="00C13B9A">
              <w:t>Third Applicant</w:t>
            </w:r>
            <w:r>
              <w:t xml:space="preserve"> </w:t>
            </w:r>
            <w:bookmarkEnd w:id="17"/>
          </w:p>
          <w:p w14:paraId="087A5FE9" w14:textId="56923322" w:rsidR="00C70DE5" w:rsidRDefault="00C70DE5" w:rsidP="00C70DE5">
            <w:pPr>
              <w:pStyle w:val="NormalHeadings"/>
              <w:jc w:val="left"/>
            </w:pPr>
          </w:p>
        </w:tc>
      </w:tr>
      <w:tr w:rsidR="00C70DE5" w14:paraId="50FEC101" w14:textId="77777777">
        <w:trPr>
          <w:trHeight w:val="386"/>
        </w:trPr>
        <w:tc>
          <w:tcPr>
            <w:tcW w:w="2376" w:type="dxa"/>
          </w:tcPr>
          <w:p w14:paraId="6BCD6DAB" w14:textId="77777777" w:rsidR="00C70DE5" w:rsidRDefault="00C70DE5">
            <w:pPr>
              <w:pStyle w:val="NormalHeadings"/>
              <w:jc w:val="left"/>
              <w:rPr>
                <w:caps/>
                <w:szCs w:val="24"/>
              </w:rPr>
            </w:pPr>
            <w:r>
              <w:rPr>
                <w:caps/>
                <w:szCs w:val="24"/>
              </w:rPr>
              <w:t>AND:</w:t>
            </w:r>
          </w:p>
        </w:tc>
        <w:tc>
          <w:tcPr>
            <w:tcW w:w="6866" w:type="dxa"/>
            <w:gridSpan w:val="2"/>
          </w:tcPr>
          <w:p w14:paraId="3BF69B1C" w14:textId="77777777" w:rsidR="00C70DE5" w:rsidRPr="00C13B9A" w:rsidRDefault="00C70DE5" w:rsidP="00C70DE5">
            <w:pPr>
              <w:pStyle w:val="NormalHeadings"/>
              <w:jc w:val="left"/>
              <w:rPr>
                <w:szCs w:val="24"/>
              </w:rPr>
            </w:pPr>
            <w:bookmarkStart w:id="18" w:name="Cross_Respondent"/>
            <w:r w:rsidRPr="00C13B9A">
              <w:rPr>
                <w:szCs w:val="24"/>
              </w:rPr>
              <w:t>GALACTIC SEVEN ELEVEN LITIGATION HOLDINGS LLC</w:t>
            </w:r>
          </w:p>
          <w:p w14:paraId="42F520F9" w14:textId="7EA94C79" w:rsidR="00C70DE5" w:rsidRDefault="00C70DE5" w:rsidP="0024333B">
            <w:pPr>
              <w:pStyle w:val="PartyType"/>
            </w:pPr>
            <w:r w:rsidRPr="00C13B9A">
              <w:t>Second Respondent</w:t>
            </w:r>
            <w:r>
              <w:t xml:space="preserve"> </w:t>
            </w:r>
            <w:bookmarkEnd w:id="18"/>
          </w:p>
        </w:tc>
      </w:tr>
    </w:tbl>
    <w:p w14:paraId="35304BBB" w14:textId="77777777"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4232AC76" w14:textId="77777777">
        <w:tc>
          <w:tcPr>
            <w:tcW w:w="2376" w:type="dxa"/>
          </w:tcPr>
          <w:p w14:paraId="18D6242C"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A365A4A" w14:textId="07E52597" w:rsidR="00395B24" w:rsidRDefault="00C70DE5">
            <w:pPr>
              <w:pStyle w:val="NormalHeadings"/>
              <w:jc w:val="left"/>
              <w:rPr>
                <w:caps/>
                <w:szCs w:val="24"/>
              </w:rPr>
            </w:pPr>
            <w:bookmarkStart w:id="20" w:name="Judge"/>
            <w:r>
              <w:rPr>
                <w:caps/>
                <w:szCs w:val="24"/>
              </w:rPr>
              <w:t>O</w:t>
            </w:r>
            <w:r w:rsidR="00C101A0" w:rsidRPr="00C101A0">
              <w:rPr>
                <w:caps/>
                <w:szCs w:val="24"/>
              </w:rPr>
              <w:t>’</w:t>
            </w:r>
            <w:r>
              <w:rPr>
                <w:caps/>
                <w:szCs w:val="24"/>
              </w:rPr>
              <w:t>CALLAGHAN J</w:t>
            </w:r>
            <w:bookmarkEnd w:id="20"/>
          </w:p>
        </w:tc>
      </w:tr>
      <w:tr w:rsidR="00395B24" w14:paraId="2786AB93" w14:textId="77777777">
        <w:tc>
          <w:tcPr>
            <w:tcW w:w="2376" w:type="dxa"/>
          </w:tcPr>
          <w:p w14:paraId="2D0F1411" w14:textId="77777777" w:rsidR="00395B24" w:rsidRDefault="002C7385">
            <w:pPr>
              <w:pStyle w:val="NormalHeadings"/>
              <w:spacing w:after="120"/>
              <w:jc w:val="left"/>
              <w:rPr>
                <w:caps/>
                <w:szCs w:val="24"/>
              </w:rPr>
            </w:pPr>
            <w:r>
              <w:rPr>
                <w:caps/>
                <w:szCs w:val="24"/>
              </w:rPr>
              <w:t>DATE OF ORDER:</w:t>
            </w:r>
          </w:p>
        </w:tc>
        <w:tc>
          <w:tcPr>
            <w:tcW w:w="6866" w:type="dxa"/>
          </w:tcPr>
          <w:p w14:paraId="3681AAEA" w14:textId="62930B80" w:rsidR="00395B24" w:rsidRDefault="00EA1843">
            <w:pPr>
              <w:pStyle w:val="NormalHeadings"/>
              <w:jc w:val="left"/>
              <w:rPr>
                <w:caps/>
                <w:szCs w:val="24"/>
              </w:rPr>
            </w:pPr>
            <w:bookmarkStart w:id="21" w:name="Judgment_Dated"/>
            <w:bookmarkEnd w:id="21"/>
            <w:r>
              <w:rPr>
                <w:caps/>
                <w:szCs w:val="24"/>
              </w:rPr>
              <w:t>9 May</w:t>
            </w:r>
            <w:r w:rsidR="00B44D5B">
              <w:rPr>
                <w:caps/>
                <w:szCs w:val="24"/>
              </w:rPr>
              <w:t xml:space="preserve"> 2023</w:t>
            </w:r>
          </w:p>
        </w:tc>
      </w:tr>
    </w:tbl>
    <w:p w14:paraId="7470F4B3" w14:textId="77777777" w:rsidR="00395B24" w:rsidRDefault="00395B24">
      <w:pPr>
        <w:pStyle w:val="NormalHeadings"/>
        <w:rPr>
          <w:b w:val="0"/>
        </w:rPr>
      </w:pPr>
    </w:p>
    <w:p w14:paraId="2C68701D" w14:textId="77777777" w:rsidR="008D1617" w:rsidRDefault="008D1617">
      <w:pPr>
        <w:pStyle w:val="NormalHeadings"/>
        <w:rPr>
          <w:b w:val="0"/>
        </w:rPr>
      </w:pPr>
    </w:p>
    <w:p w14:paraId="1CD8AA41" w14:textId="77777777" w:rsidR="004257C6" w:rsidRPr="00585AB3" w:rsidRDefault="004257C6" w:rsidP="004257C6">
      <w:pPr>
        <w:spacing w:before="120"/>
        <w:rPr>
          <w:b/>
          <w:bCs/>
        </w:rPr>
      </w:pPr>
      <w:r w:rsidRPr="00585AB3">
        <w:rPr>
          <w:b/>
          <w:bCs/>
        </w:rPr>
        <w:t>THE COURT NOTES THAT:</w:t>
      </w:r>
    </w:p>
    <w:p w14:paraId="3F08473F" w14:textId="77777777" w:rsidR="004257C6" w:rsidRPr="00585AB3" w:rsidRDefault="004257C6" w:rsidP="004257C6">
      <w:pPr>
        <w:pStyle w:val="Notes"/>
        <w:rPr>
          <w:lang w:eastAsia="en-GB"/>
        </w:rPr>
      </w:pPr>
      <w:r w:rsidRPr="00585AB3">
        <w:rPr>
          <w:lang w:eastAsia="en-GB"/>
        </w:rPr>
        <w:t xml:space="preserve">Pursuant to section 33ZB of the </w:t>
      </w:r>
      <w:r w:rsidRPr="00EC70AC">
        <w:rPr>
          <w:i/>
          <w:iCs/>
          <w:lang w:eastAsia="en-GB"/>
        </w:rPr>
        <w:t>Federal Court of Australia Act 1976</w:t>
      </w:r>
      <w:r w:rsidRPr="00585AB3">
        <w:rPr>
          <w:lang w:eastAsia="en-GB"/>
        </w:rPr>
        <w:t xml:space="preserve"> (</w:t>
      </w:r>
      <w:proofErr w:type="spellStart"/>
      <w:r w:rsidRPr="00585AB3">
        <w:rPr>
          <w:lang w:eastAsia="en-GB"/>
        </w:rPr>
        <w:t>Cth</w:t>
      </w:r>
      <w:proofErr w:type="spellEnd"/>
      <w:r w:rsidRPr="00585AB3">
        <w:rPr>
          <w:lang w:eastAsia="en-GB"/>
        </w:rPr>
        <w:t xml:space="preserve">) (the </w:t>
      </w:r>
      <w:r w:rsidRPr="00585AB3">
        <w:rPr>
          <w:b/>
          <w:bCs/>
          <w:lang w:eastAsia="en-GB"/>
        </w:rPr>
        <w:t>FCA Act</w:t>
      </w:r>
      <w:r w:rsidRPr="00585AB3">
        <w:rPr>
          <w:lang w:eastAsia="en-GB"/>
        </w:rPr>
        <w:t xml:space="preserve">), the persons affected and bound by these orders are: </w:t>
      </w:r>
    </w:p>
    <w:p w14:paraId="3BA2083D" w14:textId="77777777" w:rsidR="004257C6" w:rsidRPr="00585AB3" w:rsidRDefault="004257C6" w:rsidP="004257C6">
      <w:pPr>
        <w:pStyle w:val="Order2"/>
        <w:rPr>
          <w:lang w:eastAsia="en-GB"/>
        </w:rPr>
      </w:pPr>
      <w:r w:rsidRPr="00585AB3">
        <w:rPr>
          <w:lang w:eastAsia="en-GB"/>
        </w:rPr>
        <w:t xml:space="preserve">the Applicants; </w:t>
      </w:r>
    </w:p>
    <w:p w14:paraId="5222E985" w14:textId="77777777" w:rsidR="004257C6" w:rsidRPr="00585AB3" w:rsidRDefault="004257C6" w:rsidP="004257C6">
      <w:pPr>
        <w:pStyle w:val="Order2"/>
        <w:rPr>
          <w:lang w:eastAsia="en-GB"/>
        </w:rPr>
      </w:pPr>
      <w:r w:rsidRPr="00585AB3">
        <w:rPr>
          <w:lang w:eastAsia="en-GB"/>
        </w:rPr>
        <w:t>any group member in the proceeding that has not opted out of the proceeding (</w:t>
      </w:r>
      <w:r w:rsidRPr="00585AB3">
        <w:rPr>
          <w:b/>
          <w:bCs/>
          <w:lang w:eastAsia="en-GB"/>
        </w:rPr>
        <w:t>Group Members</w:t>
      </w:r>
      <w:r w:rsidRPr="00585AB3">
        <w:rPr>
          <w:lang w:eastAsia="en-GB"/>
        </w:rPr>
        <w:t xml:space="preserve">); </w:t>
      </w:r>
    </w:p>
    <w:p w14:paraId="20657999" w14:textId="77777777" w:rsidR="004257C6" w:rsidRPr="00585AB3" w:rsidRDefault="004257C6" w:rsidP="004257C6">
      <w:pPr>
        <w:pStyle w:val="Order2"/>
        <w:rPr>
          <w:lang w:eastAsia="en-GB"/>
        </w:rPr>
      </w:pPr>
      <w:r w:rsidRPr="00585AB3">
        <w:rPr>
          <w:lang w:eastAsia="en-GB"/>
        </w:rPr>
        <w:t xml:space="preserve">Stewart Alan Levitt trading as </w:t>
      </w:r>
      <w:r w:rsidRPr="00585AB3">
        <w:rPr>
          <w:b/>
          <w:bCs/>
          <w:lang w:eastAsia="en-GB"/>
        </w:rPr>
        <w:t>Levitt Robinson</w:t>
      </w:r>
      <w:r w:rsidRPr="00585AB3">
        <w:rPr>
          <w:lang w:eastAsia="en-GB"/>
        </w:rPr>
        <w:t xml:space="preserve"> (solicitors for the Applicants); </w:t>
      </w:r>
    </w:p>
    <w:p w14:paraId="6FF693BB" w14:textId="77777777" w:rsidR="004257C6" w:rsidRPr="00585AB3" w:rsidRDefault="004257C6" w:rsidP="004257C6">
      <w:pPr>
        <w:pStyle w:val="Order2"/>
        <w:rPr>
          <w:lang w:eastAsia="en-GB"/>
        </w:rPr>
      </w:pPr>
      <w:r w:rsidRPr="00585AB3">
        <w:rPr>
          <w:b/>
          <w:bCs/>
          <w:lang w:eastAsia="en-GB"/>
        </w:rPr>
        <w:t>Galactic</w:t>
      </w:r>
      <w:r w:rsidRPr="00585AB3">
        <w:rPr>
          <w:lang w:eastAsia="en-GB"/>
        </w:rPr>
        <w:t xml:space="preserve"> Seven Eleven Litigation Holdings LLC (the litigation funder); </w:t>
      </w:r>
    </w:p>
    <w:p w14:paraId="618E7321" w14:textId="77777777" w:rsidR="004257C6" w:rsidRDefault="004257C6" w:rsidP="004257C6">
      <w:pPr>
        <w:pStyle w:val="Order2"/>
        <w:rPr>
          <w:lang w:eastAsia="en-GB"/>
        </w:rPr>
      </w:pPr>
      <w:r w:rsidRPr="00585AB3">
        <w:rPr>
          <w:b/>
          <w:bCs/>
          <w:lang w:eastAsia="en-GB"/>
        </w:rPr>
        <w:lastRenderedPageBreak/>
        <w:t>7-Eleven</w:t>
      </w:r>
      <w:r w:rsidRPr="00585AB3">
        <w:rPr>
          <w:lang w:eastAsia="en-GB"/>
        </w:rPr>
        <w:t xml:space="preserve"> Stores Pty Ltd (ACN 005 299 427, the First Respondent)</w:t>
      </w:r>
      <w:r>
        <w:rPr>
          <w:lang w:eastAsia="en-GB"/>
        </w:rPr>
        <w:t>; and</w:t>
      </w:r>
    </w:p>
    <w:p w14:paraId="30E39F1E" w14:textId="77777777" w:rsidR="004257C6" w:rsidRPr="00D27C58" w:rsidRDefault="004257C6" w:rsidP="004257C6">
      <w:pPr>
        <w:pStyle w:val="Order2"/>
        <w:rPr>
          <w:lang w:eastAsia="en-GB"/>
        </w:rPr>
      </w:pPr>
      <w:proofErr w:type="gramStart"/>
      <w:r>
        <w:rPr>
          <w:lang w:eastAsia="en-GB"/>
        </w:rPr>
        <w:t>t</w:t>
      </w:r>
      <w:r w:rsidRPr="00D27C58">
        <w:rPr>
          <w:lang w:eastAsia="en-GB"/>
        </w:rPr>
        <w:t>he</w:t>
      </w:r>
      <w:proofErr w:type="gramEnd"/>
      <w:r w:rsidRPr="00D27C58">
        <w:rPr>
          <w:lang w:eastAsia="en-GB"/>
        </w:rPr>
        <w:t xml:space="preserve"> </w:t>
      </w:r>
      <w:r>
        <w:rPr>
          <w:lang w:eastAsia="en-GB"/>
        </w:rPr>
        <w:t xml:space="preserve">Administrator (Steven </w:t>
      </w:r>
      <w:proofErr w:type="spellStart"/>
      <w:r>
        <w:rPr>
          <w:lang w:eastAsia="en-GB"/>
        </w:rPr>
        <w:t>Nicols</w:t>
      </w:r>
      <w:proofErr w:type="spellEnd"/>
      <w:r>
        <w:rPr>
          <w:lang w:eastAsia="en-GB"/>
        </w:rPr>
        <w:t xml:space="preserve"> of </w:t>
      </w:r>
      <w:proofErr w:type="spellStart"/>
      <w:r>
        <w:rPr>
          <w:lang w:eastAsia="en-GB"/>
        </w:rPr>
        <w:t>Nicols</w:t>
      </w:r>
      <w:proofErr w:type="spellEnd"/>
      <w:r>
        <w:rPr>
          <w:lang w:eastAsia="en-GB"/>
        </w:rPr>
        <w:t xml:space="preserve"> + Brien).</w:t>
      </w:r>
    </w:p>
    <w:p w14:paraId="275C0B7B" w14:textId="77777777" w:rsidR="004257C6" w:rsidRDefault="004257C6" w:rsidP="004257C6">
      <w:pPr>
        <w:pStyle w:val="Notes"/>
        <w:rPr>
          <w:lang w:eastAsia="en-GB"/>
        </w:rPr>
      </w:pPr>
      <w:r>
        <w:rPr>
          <w:lang w:eastAsia="en-GB"/>
        </w:rPr>
        <w:t>In these orders:</w:t>
      </w:r>
    </w:p>
    <w:p w14:paraId="11312F66" w14:textId="77777777" w:rsidR="004257C6" w:rsidRDefault="004257C6" w:rsidP="004257C6">
      <w:pPr>
        <w:pStyle w:val="Order2"/>
        <w:numPr>
          <w:ilvl w:val="1"/>
          <w:numId w:val="29"/>
        </w:numPr>
        <w:rPr>
          <w:lang w:eastAsia="en-GB"/>
        </w:rPr>
      </w:pPr>
      <w:r w:rsidRPr="004257C6">
        <w:rPr>
          <w:b/>
          <w:bCs/>
          <w:lang w:eastAsia="en-GB"/>
        </w:rPr>
        <w:t xml:space="preserve">Administrator </w:t>
      </w:r>
      <w:r>
        <w:rPr>
          <w:lang w:eastAsia="en-GB"/>
        </w:rPr>
        <w:t>means S</w:t>
      </w:r>
      <w:r w:rsidRPr="00D27C58">
        <w:rPr>
          <w:lang w:eastAsia="en-GB"/>
        </w:rPr>
        <w:t xml:space="preserve">teven </w:t>
      </w:r>
      <w:proofErr w:type="spellStart"/>
      <w:r w:rsidRPr="00D27C58">
        <w:rPr>
          <w:lang w:eastAsia="en-GB"/>
        </w:rPr>
        <w:t>Nicols</w:t>
      </w:r>
      <w:proofErr w:type="spellEnd"/>
      <w:r w:rsidRPr="00D27C58">
        <w:rPr>
          <w:lang w:eastAsia="en-GB"/>
        </w:rPr>
        <w:t xml:space="preserve"> of the accounting firm </w:t>
      </w:r>
      <w:proofErr w:type="spellStart"/>
      <w:r w:rsidRPr="00D27C58">
        <w:rPr>
          <w:lang w:eastAsia="en-GB"/>
        </w:rPr>
        <w:t>Nicols</w:t>
      </w:r>
      <w:proofErr w:type="spellEnd"/>
      <w:r w:rsidRPr="00D27C58">
        <w:rPr>
          <w:lang w:eastAsia="en-GB"/>
        </w:rPr>
        <w:t xml:space="preserve"> &amp; Brien</w:t>
      </w:r>
      <w:r>
        <w:rPr>
          <w:lang w:eastAsia="en-GB"/>
        </w:rPr>
        <w:t xml:space="preserve">, </w:t>
      </w:r>
      <w:r w:rsidRPr="00D27C58">
        <w:rPr>
          <w:lang w:eastAsia="en-GB"/>
        </w:rPr>
        <w:t>appointed as the Administrator of the Settlement Scheme</w:t>
      </w:r>
      <w:r>
        <w:rPr>
          <w:lang w:eastAsia="en-GB"/>
        </w:rPr>
        <w:t xml:space="preserve"> pursuant to the First Settlement Orders.</w:t>
      </w:r>
    </w:p>
    <w:p w14:paraId="26F41AFF" w14:textId="77777777" w:rsidR="004257C6" w:rsidRPr="000C0CB4" w:rsidRDefault="004257C6" w:rsidP="0024333B">
      <w:pPr>
        <w:pStyle w:val="Order2"/>
        <w:numPr>
          <w:ilvl w:val="1"/>
          <w:numId w:val="29"/>
        </w:numPr>
        <w:rPr>
          <w:lang w:eastAsia="en-GB"/>
        </w:rPr>
      </w:pPr>
      <w:r w:rsidRPr="0024333B">
        <w:rPr>
          <w:b/>
          <w:bCs/>
          <w:lang w:eastAsia="en-GB"/>
        </w:rPr>
        <w:t>Approval Application</w:t>
      </w:r>
      <w:r w:rsidRPr="00646B30">
        <w:rPr>
          <w:lang w:eastAsia="en-GB"/>
        </w:rPr>
        <w:t xml:space="preserve"> means the </w:t>
      </w:r>
      <w:r w:rsidRPr="0024333B">
        <w:rPr>
          <w:color w:val="000000"/>
          <w:sz w:val="23"/>
          <w:szCs w:val="23"/>
          <w:lang w:eastAsia="en-AU"/>
        </w:rPr>
        <w:t xml:space="preserve">Interlocutory Application dated 12 August 2021 and amended on 17 December 2021 to approve the settlement of these proceedings. </w:t>
      </w:r>
    </w:p>
    <w:p w14:paraId="7DBC724A" w14:textId="4EDBF08A" w:rsidR="004257C6" w:rsidRPr="00BB3874" w:rsidRDefault="004257C6" w:rsidP="0024333B">
      <w:pPr>
        <w:pStyle w:val="Order2"/>
        <w:numPr>
          <w:ilvl w:val="1"/>
          <w:numId w:val="29"/>
        </w:numPr>
        <w:rPr>
          <w:lang w:eastAsia="en-GB"/>
        </w:rPr>
      </w:pPr>
      <w:r>
        <w:rPr>
          <w:b/>
          <w:bCs/>
          <w:lang w:eastAsia="en-GB"/>
        </w:rPr>
        <w:t xml:space="preserve">Settlement Scheme </w:t>
      </w:r>
      <w:r w:rsidRPr="000C0CB4">
        <w:rPr>
          <w:lang w:eastAsia="en-GB"/>
        </w:rPr>
        <w:t xml:space="preserve">has the meaning given to it </w:t>
      </w:r>
      <w:r>
        <w:rPr>
          <w:lang w:eastAsia="en-GB"/>
        </w:rPr>
        <w:t xml:space="preserve">by </w:t>
      </w:r>
      <w:r w:rsidRPr="00D50B26">
        <w:rPr>
          <w:lang w:eastAsia="en-GB"/>
        </w:rPr>
        <w:t xml:space="preserve">Order 3 of the orders made on </w:t>
      </w:r>
      <w:r w:rsidRPr="00D50B26">
        <w:t>31 March 2022 (</w:t>
      </w:r>
      <w:r w:rsidRPr="00D50B26">
        <w:rPr>
          <w:b/>
          <w:bCs/>
        </w:rPr>
        <w:t>First Settlement Orders</w:t>
      </w:r>
      <w:r w:rsidRPr="00D50B26">
        <w:t>)</w:t>
      </w:r>
      <w:r>
        <w:t>.</w:t>
      </w:r>
    </w:p>
    <w:p w14:paraId="6AC7B86D" w14:textId="61DE2664" w:rsidR="004257C6" w:rsidRPr="00646B30" w:rsidRDefault="004257C6" w:rsidP="0024333B">
      <w:pPr>
        <w:pStyle w:val="Order2"/>
        <w:numPr>
          <w:ilvl w:val="1"/>
          <w:numId w:val="29"/>
        </w:numPr>
        <w:rPr>
          <w:lang w:eastAsia="en-GB"/>
        </w:rPr>
      </w:pPr>
      <w:r w:rsidRPr="00D50B26">
        <w:rPr>
          <w:b/>
          <w:bCs/>
          <w:lang w:eastAsia="en-GB"/>
        </w:rPr>
        <w:t>Settlement Sum</w:t>
      </w:r>
      <w:r>
        <w:rPr>
          <w:b/>
          <w:bCs/>
          <w:lang w:eastAsia="en-GB"/>
        </w:rPr>
        <w:t xml:space="preserve"> </w:t>
      </w:r>
      <w:r w:rsidRPr="00D50B26">
        <w:rPr>
          <w:lang w:eastAsia="en-GB"/>
        </w:rPr>
        <w:t>has the meaning given to it by</w:t>
      </w:r>
      <w:r w:rsidRPr="00BB3874">
        <w:rPr>
          <w:lang w:eastAsia="en-GB"/>
        </w:rPr>
        <w:t xml:space="preserve"> </w:t>
      </w:r>
      <w:r w:rsidRPr="000C0CB4">
        <w:rPr>
          <w:lang w:eastAsia="en-GB"/>
        </w:rPr>
        <w:t>the First Settlement Orders</w:t>
      </w:r>
      <w:r>
        <w:t>.</w:t>
      </w:r>
    </w:p>
    <w:p w14:paraId="0AFB2BEE" w14:textId="77777777" w:rsidR="004257C6" w:rsidRPr="00585AB3" w:rsidRDefault="004257C6" w:rsidP="004257C6">
      <w:pPr>
        <w:keepNext/>
        <w:spacing w:before="120"/>
      </w:pPr>
      <w:r w:rsidRPr="00585AB3">
        <w:rPr>
          <w:b/>
          <w:bCs/>
        </w:rPr>
        <w:t>THE COURT ORDERS THAT:</w:t>
      </w:r>
    </w:p>
    <w:p w14:paraId="60D10687" w14:textId="2E1564AC" w:rsidR="004257C6" w:rsidRDefault="004257C6" w:rsidP="004257C6">
      <w:pPr>
        <w:keepNext/>
        <w:spacing w:before="120"/>
        <w:rPr>
          <w:b/>
          <w:bCs/>
        </w:rPr>
      </w:pPr>
      <w:r>
        <w:rPr>
          <w:b/>
          <w:bCs/>
        </w:rPr>
        <w:t>Approval of Referee reports</w:t>
      </w:r>
    </w:p>
    <w:p w14:paraId="4DF4444E" w14:textId="77777777" w:rsidR="004257C6" w:rsidRPr="004257C6" w:rsidRDefault="004257C6" w:rsidP="004257C6">
      <w:pPr>
        <w:pStyle w:val="Order1"/>
        <w:numPr>
          <w:ilvl w:val="0"/>
          <w:numId w:val="30"/>
        </w:numPr>
        <w:rPr>
          <w:bCs/>
        </w:rPr>
      </w:pPr>
      <w:r w:rsidRPr="004257C6">
        <w:t xml:space="preserve">Pursuant to s 54A of the FCA Act, the following reports be adopted: </w:t>
      </w:r>
    </w:p>
    <w:p w14:paraId="2EED4751" w14:textId="77777777" w:rsidR="004257C6" w:rsidRPr="004257C6" w:rsidRDefault="004257C6" w:rsidP="0024333B">
      <w:pPr>
        <w:pStyle w:val="Order2"/>
        <w:numPr>
          <w:ilvl w:val="1"/>
          <w:numId w:val="29"/>
        </w:numPr>
        <w:rPr>
          <w:bCs/>
        </w:rPr>
      </w:pPr>
      <w:r w:rsidRPr="004257C6">
        <w:t xml:space="preserve">the report dated 3 April 2023 prepared by Judicial Registrar Edwards; </w:t>
      </w:r>
    </w:p>
    <w:p w14:paraId="5FD5C63D" w14:textId="77777777" w:rsidR="004257C6" w:rsidRDefault="004257C6" w:rsidP="0024333B">
      <w:pPr>
        <w:pStyle w:val="Order2"/>
        <w:numPr>
          <w:ilvl w:val="1"/>
          <w:numId w:val="29"/>
        </w:numPr>
      </w:pPr>
      <w:r>
        <w:t>t</w:t>
      </w:r>
      <w:r w:rsidRPr="00646B30">
        <w:t xml:space="preserve">he report dated </w:t>
      </w:r>
      <w:r>
        <w:t>24 April 2023 exhibited to the Affidavit of Elizabeth Mary Harris filed 24 April 2023; and</w:t>
      </w:r>
    </w:p>
    <w:p w14:paraId="27230DDE" w14:textId="77777777" w:rsidR="004257C6" w:rsidRPr="00A428E3" w:rsidRDefault="004257C6" w:rsidP="0024333B">
      <w:pPr>
        <w:pStyle w:val="Order2"/>
        <w:numPr>
          <w:ilvl w:val="1"/>
          <w:numId w:val="29"/>
        </w:numPr>
      </w:pPr>
      <w:proofErr w:type="gramStart"/>
      <w:r>
        <w:t>t</w:t>
      </w:r>
      <w:r w:rsidRPr="00646B30">
        <w:t>he</w:t>
      </w:r>
      <w:proofErr w:type="gramEnd"/>
      <w:r w:rsidRPr="00646B30">
        <w:t xml:space="preserve"> report dated </w:t>
      </w:r>
      <w:r>
        <w:t>26 April 2023 exhibited to the Affidavit of Elizabeth Mary Harris filed 26 April 2023.</w:t>
      </w:r>
    </w:p>
    <w:p w14:paraId="06D7D338" w14:textId="77777777" w:rsidR="004257C6" w:rsidRPr="00585AB3" w:rsidRDefault="004257C6" w:rsidP="004257C6">
      <w:pPr>
        <w:keepNext/>
        <w:spacing w:before="120"/>
        <w:rPr>
          <w:b/>
          <w:bCs/>
        </w:rPr>
      </w:pPr>
      <w:r>
        <w:rPr>
          <w:b/>
          <w:bCs/>
        </w:rPr>
        <w:t xml:space="preserve">Contradictor’s costs </w:t>
      </w:r>
    </w:p>
    <w:p w14:paraId="20CECF75" w14:textId="7376008E" w:rsidR="004257C6" w:rsidRDefault="004257C6" w:rsidP="0024333B">
      <w:pPr>
        <w:pStyle w:val="Order1"/>
        <w:numPr>
          <w:ilvl w:val="0"/>
          <w:numId w:val="29"/>
        </w:numPr>
      </w:pPr>
      <w:r w:rsidRPr="00585AB3">
        <w:t xml:space="preserve">Pursuant to section 33V and 33ZF of the FCA Act, the </w:t>
      </w:r>
      <w:r>
        <w:t>Contradictor</w:t>
      </w:r>
      <w:r w:rsidRPr="00585AB3">
        <w:t>’</w:t>
      </w:r>
      <w:r>
        <w:t>s</w:t>
      </w:r>
      <w:r w:rsidRPr="00585AB3">
        <w:t xml:space="preserve"> costs</w:t>
      </w:r>
      <w:r>
        <w:t xml:space="preserve"> in relation to </w:t>
      </w:r>
      <w:r w:rsidRPr="00585AB3">
        <w:t>this proceeding and proceeding VID18</w:t>
      </w:r>
      <w:r>
        <w:t>2</w:t>
      </w:r>
      <w:r w:rsidRPr="00585AB3">
        <w:t>/2018</w:t>
      </w:r>
      <w:r>
        <w:t xml:space="preserve"> be approved </w:t>
      </w:r>
      <w:r w:rsidRPr="00585AB3">
        <w:t xml:space="preserve">in the amount </w:t>
      </w:r>
      <w:r w:rsidRPr="00843277">
        <w:t>of $</w:t>
      </w:r>
      <w:r>
        <w:t>294,030 ($247,280.00 incurred by Mr Redwood, $46,750.00 incurred by Mr Jameson).</w:t>
      </w:r>
      <w:r w:rsidRPr="00585AB3">
        <w:t xml:space="preserve"> </w:t>
      </w:r>
    </w:p>
    <w:p w14:paraId="54C73D7C" w14:textId="77777777" w:rsidR="004257C6" w:rsidRDefault="004257C6" w:rsidP="0024333B">
      <w:pPr>
        <w:pStyle w:val="Order1"/>
        <w:numPr>
          <w:ilvl w:val="0"/>
          <w:numId w:val="29"/>
        </w:numPr>
      </w:pPr>
      <w:r w:rsidRPr="00585AB3">
        <w:t xml:space="preserve">Pursuant to section 33V and 33ZF of the FCA Act, the </w:t>
      </w:r>
      <w:r>
        <w:t>Contradictor</w:t>
      </w:r>
      <w:r w:rsidRPr="00585AB3">
        <w:t>’</w:t>
      </w:r>
      <w:r>
        <w:t>s</w:t>
      </w:r>
      <w:r w:rsidRPr="00585AB3">
        <w:t xml:space="preserve"> costs and disbursements for the conduct of this proceeding and proceeding VID18</w:t>
      </w:r>
      <w:r>
        <w:t>2</w:t>
      </w:r>
      <w:r w:rsidRPr="00585AB3">
        <w:t xml:space="preserve">/2018 in the amount of </w:t>
      </w:r>
      <w:r w:rsidRPr="00843277">
        <w:t>$</w:t>
      </w:r>
      <w:r>
        <w:t xml:space="preserve">294,030 paid by Galactic as costs of the proceedings, </w:t>
      </w:r>
      <w:r w:rsidRPr="00585AB3">
        <w:t xml:space="preserve">be paid </w:t>
      </w:r>
      <w:r>
        <w:t xml:space="preserve">to Galactic, or to its nominated bank account, by the Administrator </w:t>
      </w:r>
      <w:r w:rsidRPr="00585AB3">
        <w:t xml:space="preserve">out of the Settlement Sum. </w:t>
      </w:r>
    </w:p>
    <w:p w14:paraId="7A8E92B6" w14:textId="77777777" w:rsidR="004257C6" w:rsidRPr="00646B30" w:rsidRDefault="004257C6" w:rsidP="004257C6">
      <w:pPr>
        <w:spacing w:before="120"/>
        <w:rPr>
          <w:b/>
          <w:bCs/>
        </w:rPr>
      </w:pPr>
      <w:r w:rsidRPr="00646B30">
        <w:rPr>
          <w:b/>
          <w:bCs/>
        </w:rPr>
        <w:t>Applicants’ costs and disbursements of the Approval proceedings</w:t>
      </w:r>
    </w:p>
    <w:p w14:paraId="4A9F5A0F" w14:textId="77777777" w:rsidR="004257C6" w:rsidRPr="008E2C80" w:rsidRDefault="004257C6" w:rsidP="004257C6">
      <w:pPr>
        <w:pStyle w:val="ListParagraph"/>
        <w:autoSpaceDE w:val="0"/>
        <w:autoSpaceDN w:val="0"/>
        <w:adjustRightInd w:val="0"/>
        <w:jc w:val="both"/>
        <w:rPr>
          <w:rFonts w:ascii="Times New Roman" w:hAnsi="Times New Roman"/>
          <w:color w:val="000000"/>
          <w:sz w:val="24"/>
          <w:lang w:eastAsia="en-AU"/>
        </w:rPr>
      </w:pPr>
    </w:p>
    <w:p w14:paraId="5E4EDAB9" w14:textId="77777777" w:rsidR="004257C6" w:rsidRDefault="004257C6" w:rsidP="0024333B">
      <w:pPr>
        <w:pStyle w:val="Order1"/>
        <w:numPr>
          <w:ilvl w:val="0"/>
          <w:numId w:val="29"/>
        </w:numPr>
      </w:pPr>
      <w:r w:rsidRPr="00646B30">
        <w:lastRenderedPageBreak/>
        <w:t>Pursuant to section 33V and 33ZF of the FCA Act, the Applicants’ legal costs and disbursements for the conduct of th</w:t>
      </w:r>
      <w:r>
        <w:t>e Approval Application</w:t>
      </w:r>
      <w:r w:rsidRPr="00646B30">
        <w:t xml:space="preserve"> </w:t>
      </w:r>
      <w:r>
        <w:t xml:space="preserve">in this proceeding </w:t>
      </w:r>
      <w:r w:rsidRPr="00646B30">
        <w:t>and proceeding VID182/2018 be approved in the amount of $</w:t>
      </w:r>
      <w:r>
        <w:t>2,248,194.10 (excluding the Contradictor’s costs)</w:t>
      </w:r>
      <w:r w:rsidRPr="00646B30">
        <w:t xml:space="preserve">. </w:t>
      </w:r>
    </w:p>
    <w:p w14:paraId="68A70173" w14:textId="77777777" w:rsidR="004257C6" w:rsidRDefault="004257C6" w:rsidP="0024333B">
      <w:pPr>
        <w:pStyle w:val="Order1"/>
        <w:numPr>
          <w:ilvl w:val="0"/>
          <w:numId w:val="29"/>
        </w:numPr>
      </w:pPr>
      <w:r w:rsidRPr="00A428E3">
        <w:t>Pursuant to section 33V and 33ZF of the FCA Act, the Applicants’ legal costs and disbursements for the conduct of the Approval Application in this proceeding and proceeding VID182/2018 in the amount of $</w:t>
      </w:r>
      <w:r>
        <w:t>1,244,206.12</w:t>
      </w:r>
      <w:r w:rsidRPr="00A428E3">
        <w:t xml:space="preserve"> paid by Galactic, be paid to Galactic, or to its nominated bank account, by the Administrator out of the Settlement Sum. </w:t>
      </w:r>
    </w:p>
    <w:p w14:paraId="422E573D" w14:textId="77777777" w:rsidR="004257C6" w:rsidRDefault="004257C6" w:rsidP="0024333B">
      <w:pPr>
        <w:pStyle w:val="Order1"/>
        <w:numPr>
          <w:ilvl w:val="0"/>
          <w:numId w:val="29"/>
        </w:numPr>
      </w:pPr>
      <w:r w:rsidRPr="00585AB3">
        <w:t xml:space="preserve">Pursuant to section 33V and 33ZF of the FCA Act, the </w:t>
      </w:r>
      <w:r w:rsidRPr="00646B30">
        <w:t>Applicants’ legal costs and disbursements for the conduct of th</w:t>
      </w:r>
      <w:r>
        <w:t>e Approval Application</w:t>
      </w:r>
      <w:r w:rsidRPr="00646B30">
        <w:t xml:space="preserve"> </w:t>
      </w:r>
      <w:r>
        <w:t xml:space="preserve">in this proceeding </w:t>
      </w:r>
      <w:r w:rsidRPr="00646B30">
        <w:t xml:space="preserve">and proceeding VID182/2018 </w:t>
      </w:r>
      <w:r>
        <w:t xml:space="preserve">that are unpaid </w:t>
      </w:r>
      <w:r w:rsidRPr="00585AB3">
        <w:t xml:space="preserve">in the amount of </w:t>
      </w:r>
      <w:r w:rsidRPr="00843277">
        <w:t>$</w:t>
      </w:r>
      <w:r>
        <w:t xml:space="preserve">959,036.48, </w:t>
      </w:r>
      <w:r w:rsidRPr="00585AB3">
        <w:t xml:space="preserve">be paid </w:t>
      </w:r>
      <w:r>
        <w:t xml:space="preserve">to Levitt Robinson, or to its nominated bank account, by the Administrator </w:t>
      </w:r>
      <w:r w:rsidRPr="00585AB3">
        <w:t xml:space="preserve">out of the Settlement Sum. </w:t>
      </w:r>
    </w:p>
    <w:p w14:paraId="4CBFD6A3" w14:textId="77777777" w:rsidR="004257C6" w:rsidRDefault="004257C6" w:rsidP="0024333B">
      <w:pPr>
        <w:pStyle w:val="Order1"/>
        <w:numPr>
          <w:ilvl w:val="0"/>
          <w:numId w:val="29"/>
        </w:numPr>
      </w:pPr>
      <w:r w:rsidRPr="00585AB3">
        <w:t xml:space="preserve">Pursuant to section 33V and 33ZF of the FCA Act, the amount of </w:t>
      </w:r>
      <w:r w:rsidRPr="00843277">
        <w:t>$</w:t>
      </w:r>
      <w:r>
        <w:t xml:space="preserve">36,707 </w:t>
      </w:r>
      <w:r w:rsidRPr="00585AB3">
        <w:t xml:space="preserve">be paid </w:t>
      </w:r>
      <w:r>
        <w:t xml:space="preserve">to the Costs Referee, or to her nominated bank account, by the Administrator </w:t>
      </w:r>
      <w:r w:rsidRPr="00585AB3">
        <w:t>out of the Settlement Sum</w:t>
      </w:r>
      <w:r>
        <w:t xml:space="preserve"> for the costs of her Report dated 26 April 2023.</w:t>
      </w:r>
    </w:p>
    <w:p w14:paraId="0BD811BF" w14:textId="28801160" w:rsidR="004257C6" w:rsidRPr="00646B30" w:rsidRDefault="004257C6" w:rsidP="004257C6">
      <w:pPr>
        <w:spacing w:before="120"/>
        <w:rPr>
          <w:b/>
          <w:bCs/>
        </w:rPr>
      </w:pPr>
      <w:r>
        <w:rPr>
          <w:b/>
          <w:bCs/>
        </w:rPr>
        <w:t xml:space="preserve">Administration </w:t>
      </w:r>
      <w:r w:rsidRPr="00646B30">
        <w:rPr>
          <w:b/>
          <w:bCs/>
        </w:rPr>
        <w:t>costs and disbursements of the A</w:t>
      </w:r>
      <w:r>
        <w:rPr>
          <w:b/>
          <w:bCs/>
        </w:rPr>
        <w:t>dministration of the Settlement Scheme</w:t>
      </w:r>
      <w:r w:rsidRPr="00646B30">
        <w:rPr>
          <w:b/>
          <w:bCs/>
        </w:rPr>
        <w:t xml:space="preserve"> </w:t>
      </w:r>
    </w:p>
    <w:p w14:paraId="1CFF0268" w14:textId="77777777" w:rsidR="004257C6" w:rsidRDefault="004257C6" w:rsidP="0024333B">
      <w:pPr>
        <w:pStyle w:val="Order1"/>
        <w:numPr>
          <w:ilvl w:val="0"/>
          <w:numId w:val="29"/>
        </w:numPr>
      </w:pPr>
      <w:r w:rsidRPr="00646B30">
        <w:t xml:space="preserve">Pursuant to section 33V and 33ZF of the FCA Act, the </w:t>
      </w:r>
      <w:r>
        <w:t xml:space="preserve">Administration </w:t>
      </w:r>
      <w:r w:rsidRPr="00646B30">
        <w:t>costs and disbursements for the conduct of th</w:t>
      </w:r>
      <w:r>
        <w:t>e administration of the Settlement Scheme</w:t>
      </w:r>
      <w:r w:rsidRPr="00646B30">
        <w:t xml:space="preserve"> be approved in the amount of $</w:t>
      </w:r>
      <w:r>
        <w:t>1,908,837.95</w:t>
      </w:r>
      <w:r w:rsidRPr="00646B30">
        <w:t xml:space="preserve">. </w:t>
      </w:r>
    </w:p>
    <w:p w14:paraId="2F4A3C9D" w14:textId="261118C1" w:rsidR="004257C6" w:rsidRDefault="004257C6" w:rsidP="0024333B">
      <w:pPr>
        <w:pStyle w:val="Order1"/>
        <w:numPr>
          <w:ilvl w:val="0"/>
          <w:numId w:val="29"/>
        </w:numPr>
      </w:pPr>
      <w:r w:rsidRPr="00585AB3">
        <w:t xml:space="preserve">Pursuant to section 33V and 33ZF of the FCA Act, the amount of </w:t>
      </w:r>
      <w:r w:rsidRPr="00843277">
        <w:t>$</w:t>
      </w:r>
      <w:r>
        <w:t xml:space="preserve">9,086 </w:t>
      </w:r>
      <w:r w:rsidRPr="00585AB3">
        <w:t xml:space="preserve">be paid </w:t>
      </w:r>
      <w:r>
        <w:t xml:space="preserve">to the Costs Referee, or to her nominated bank account, by the Administrator </w:t>
      </w:r>
      <w:r w:rsidRPr="00585AB3">
        <w:t>out of the Settlement Sum</w:t>
      </w:r>
      <w:r>
        <w:t xml:space="preserve"> for the costs of her Report dated 26 April 2023.</w:t>
      </w:r>
    </w:p>
    <w:p w14:paraId="78EF7A21" w14:textId="125CFDF2" w:rsidR="004257C6" w:rsidRPr="000C0CB4" w:rsidRDefault="004257C6" w:rsidP="0024333B">
      <w:pPr>
        <w:pStyle w:val="Order1"/>
        <w:numPr>
          <w:ilvl w:val="0"/>
          <w:numId w:val="29"/>
        </w:numPr>
      </w:pPr>
      <w:r>
        <w:t>Liberty to apply.</w:t>
      </w:r>
    </w:p>
    <w:p w14:paraId="4E042049" w14:textId="77777777" w:rsidR="004257C6" w:rsidRPr="000C0CB4" w:rsidRDefault="004257C6" w:rsidP="004257C6">
      <w:pPr>
        <w:pStyle w:val="ListParagraph"/>
        <w:rPr>
          <w:rFonts w:ascii="Times New Roman" w:hAnsi="Times New Roman"/>
          <w:sz w:val="24"/>
        </w:rPr>
      </w:pPr>
    </w:p>
    <w:p w14:paraId="58C8D683" w14:textId="77777777" w:rsidR="00A431E6" w:rsidRDefault="00A431E6" w:rsidP="001A6C52">
      <w:pPr>
        <w:pStyle w:val="BodyText"/>
      </w:pPr>
    </w:p>
    <w:p w14:paraId="2BDA4E56" w14:textId="194859BB" w:rsidR="0050309C" w:rsidRDefault="00C70DE5"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70FC0A03" w14:textId="77777777" w:rsidR="00E23577" w:rsidRDefault="00E23577" w:rsidP="002B0E91">
      <w:pPr>
        <w:pStyle w:val="BodyText"/>
      </w:pPr>
    </w:p>
    <w:p w14:paraId="10190DF4" w14:textId="77777777" w:rsidR="00395B24" w:rsidRDefault="00395B24">
      <w:pPr>
        <w:pStyle w:val="NormalHeadings"/>
        <w:spacing w:before="240" w:after="120"/>
        <w:rPr>
          <w:b w:val="0"/>
        </w:rPr>
        <w:sectPr w:rsidR="00395B24"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2C38FCAB"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2141FA59" w14:textId="63EFE618" w:rsidR="00694BEB" w:rsidRDefault="006540C4" w:rsidP="005E0510">
      <w:pPr>
        <w:pStyle w:val="NormalHeadings"/>
        <w:spacing w:line="360" w:lineRule="auto"/>
        <w:jc w:val="left"/>
        <w:rPr>
          <w:sz w:val="26"/>
          <w:szCs w:val="26"/>
        </w:rPr>
      </w:pPr>
      <w:r>
        <w:rPr>
          <w:sz w:val="26"/>
          <w:szCs w:val="26"/>
        </w:rPr>
        <w:t>O</w:t>
      </w:r>
      <w:r w:rsidR="00FC3803">
        <w:rPr>
          <w:sz w:val="26"/>
          <w:szCs w:val="26"/>
        </w:rPr>
        <w:t>’</w:t>
      </w:r>
      <w:r>
        <w:rPr>
          <w:sz w:val="26"/>
          <w:szCs w:val="26"/>
        </w:rPr>
        <w:t>CALLAGHAN J:</w:t>
      </w:r>
    </w:p>
    <w:p w14:paraId="7888ED16" w14:textId="1A08045C" w:rsidR="004302F7" w:rsidRDefault="00210CB7" w:rsidP="00210CB7">
      <w:pPr>
        <w:pStyle w:val="ParaNumbering"/>
      </w:pPr>
      <w:r>
        <w:t xml:space="preserve">On 8 March 2023, </w:t>
      </w:r>
      <w:r w:rsidR="00CF2038">
        <w:t xml:space="preserve">pursuant to s 54A of the </w:t>
      </w:r>
      <w:r w:rsidR="008953F9">
        <w:rPr>
          <w:i/>
        </w:rPr>
        <w:t xml:space="preserve">Federal Court of Australia Act 1976 </w:t>
      </w:r>
      <w:r w:rsidR="008953F9">
        <w:t>(</w:t>
      </w:r>
      <w:proofErr w:type="spellStart"/>
      <w:r w:rsidR="008953F9">
        <w:t>Cth</w:t>
      </w:r>
      <w:proofErr w:type="spellEnd"/>
      <w:r w:rsidR="008953F9">
        <w:t xml:space="preserve">), </w:t>
      </w:r>
      <w:r>
        <w:t xml:space="preserve">I made the following relevant orders </w:t>
      </w:r>
      <w:r w:rsidR="00526DCD">
        <w:t xml:space="preserve">in proceeding VID180/2018 </w:t>
      </w:r>
      <w:r w:rsidR="00CE3DBC">
        <w:t>(as amended by an order dated 27 March 2023)</w:t>
      </w:r>
      <w:r>
        <w:t>:</w:t>
      </w:r>
    </w:p>
    <w:p w14:paraId="4168B723" w14:textId="69F371E6" w:rsidR="00210CB7" w:rsidRDefault="00210CB7" w:rsidP="00210CB7">
      <w:pPr>
        <w:pStyle w:val="Quote1"/>
        <w:ind w:left="1440" w:hanging="703"/>
      </w:pPr>
      <w:r>
        <w:t>11.</w:t>
      </w:r>
      <w:r>
        <w:tab/>
        <w:t xml:space="preserve">… the Referee is further directed to inquire into and report in writing on the questions set out below, and on any further questions that may later be ordered: </w:t>
      </w:r>
    </w:p>
    <w:p w14:paraId="14DA7A6D" w14:textId="56F74E4B" w:rsidR="00210CB7" w:rsidRDefault="00210CB7" w:rsidP="00210CB7">
      <w:pPr>
        <w:pStyle w:val="Quote2"/>
        <w:ind w:left="2160" w:hanging="720"/>
      </w:pPr>
      <w:r>
        <w:t>a.</w:t>
      </w:r>
      <w:r>
        <w:tab/>
        <w:t>Are the legal costs and disbursements charged or sought to be charged by the solicitors for the Applicants in relation to the approval of the Settlement from and including 4 August 2021 (including the costs and disbursements incurred in relation to the CFO Application) reasonable (</w:t>
      </w:r>
      <w:r w:rsidR="002A6A22">
        <w:t>[</w:t>
      </w:r>
      <w:r w:rsidR="002A6A22">
        <w:rPr>
          <w:b/>
        </w:rPr>
        <w:t>Approval or</w:t>
      </w:r>
      <w:r w:rsidR="002A6A22" w:rsidRPr="002A6A22">
        <w:t>]</w:t>
      </w:r>
      <w:r w:rsidR="002A6A22">
        <w:t xml:space="preserve"> </w:t>
      </w:r>
      <w:r>
        <w:rPr>
          <w:b/>
          <w:bCs/>
        </w:rPr>
        <w:t>Applicants’</w:t>
      </w:r>
      <w:r w:rsidR="002A6A22">
        <w:rPr>
          <w:b/>
          <w:bCs/>
        </w:rPr>
        <w:t xml:space="preserve"> </w:t>
      </w:r>
      <w:r>
        <w:rPr>
          <w:b/>
          <w:bCs/>
        </w:rPr>
        <w:t>Costs</w:t>
      </w:r>
      <w:r>
        <w:t xml:space="preserve">)? </w:t>
      </w:r>
    </w:p>
    <w:p w14:paraId="1C975395" w14:textId="406D797A" w:rsidR="00210CB7" w:rsidRDefault="00210CB7" w:rsidP="00210CB7">
      <w:pPr>
        <w:pStyle w:val="Quote2"/>
        <w:ind w:left="2160" w:hanging="720"/>
      </w:pPr>
      <w:r>
        <w:t>b.</w:t>
      </w:r>
      <w:r>
        <w:tab/>
        <w:t>Are the costs sought by the Administrator, including the costs of any legal work to be undertaken by Levitt Robinson, in relation to the administration of the Settlement reasonable (</w:t>
      </w:r>
      <w:r>
        <w:rPr>
          <w:b/>
          <w:bCs/>
        </w:rPr>
        <w:t>Administration Costs</w:t>
      </w:r>
      <w:r>
        <w:t xml:space="preserve">)? </w:t>
      </w:r>
    </w:p>
    <w:p w14:paraId="746E4681" w14:textId="3C10BD0D" w:rsidR="00210CB7" w:rsidRDefault="00210CB7" w:rsidP="00210CB7">
      <w:pPr>
        <w:pStyle w:val="Quote2"/>
        <w:ind w:left="2160" w:hanging="720"/>
      </w:pPr>
      <w:r>
        <w:t>c.</w:t>
      </w:r>
      <w:r>
        <w:tab/>
        <w:t xml:space="preserve">If not, by what amount should those costs be disallowed? </w:t>
      </w:r>
    </w:p>
    <w:p w14:paraId="69316EBE" w14:textId="4E2A7296" w:rsidR="00210CB7" w:rsidRDefault="00210CB7" w:rsidP="00210CB7">
      <w:pPr>
        <w:pStyle w:val="Quote1"/>
      </w:pPr>
      <w:r>
        <w:t>…</w:t>
      </w:r>
    </w:p>
    <w:p w14:paraId="7074D91D" w14:textId="463E11D5" w:rsidR="00210CB7" w:rsidRDefault="00210CB7" w:rsidP="00210CB7">
      <w:pPr>
        <w:pStyle w:val="Quote1"/>
      </w:pPr>
      <w:r>
        <w:t>18.</w:t>
      </w:r>
      <w:r>
        <w:tab/>
      </w:r>
      <w:proofErr w:type="gramStart"/>
      <w:r>
        <w:t>As</w:t>
      </w:r>
      <w:proofErr w:type="gramEnd"/>
      <w:r>
        <w:t xml:space="preserve"> to the Contradictor’s costs: </w:t>
      </w:r>
    </w:p>
    <w:p w14:paraId="789F32D1" w14:textId="78977CFF" w:rsidR="000019AF" w:rsidRDefault="00CE3DBC" w:rsidP="000019AF">
      <w:pPr>
        <w:pStyle w:val="Quote2"/>
        <w:ind w:left="2160" w:hanging="720"/>
      </w:pPr>
      <w:r>
        <w:t>a.</w:t>
      </w:r>
      <w:r>
        <w:tab/>
      </w:r>
      <w:r w:rsidR="00210CB7">
        <w:t xml:space="preserve">A Registrar of the Court be appointed pursuant to s 54A of the </w:t>
      </w:r>
      <w:r w:rsidR="00210CB7" w:rsidRPr="00CE3DBC">
        <w:rPr>
          <w:i/>
        </w:rPr>
        <w:t>Federal Court of Australia Act 1976</w:t>
      </w:r>
      <w:r w:rsidR="00210CB7">
        <w:t xml:space="preserve"> (</w:t>
      </w:r>
      <w:proofErr w:type="spellStart"/>
      <w:r w:rsidR="00210CB7">
        <w:t>Cth</w:t>
      </w:r>
      <w:proofErr w:type="spellEnd"/>
      <w:r w:rsidR="00210CB7">
        <w:t xml:space="preserve">) to inquire and report in accordance with the </w:t>
      </w:r>
      <w:r w:rsidR="00210CB7" w:rsidRPr="00CE3DBC">
        <w:rPr>
          <w:i/>
        </w:rPr>
        <w:t>Federal Court Rules 2011</w:t>
      </w:r>
      <w:r w:rsidR="00210CB7">
        <w:t xml:space="preserve"> (</w:t>
      </w:r>
      <w:proofErr w:type="spellStart"/>
      <w:r w:rsidR="00210CB7">
        <w:t>Cth</w:t>
      </w:r>
      <w:proofErr w:type="spellEnd"/>
      <w:r w:rsidR="00210CB7">
        <w:t xml:space="preserve">) on the reasonableness of the Contradictor’s costs and disbursements charged or sought to be charged from 15 September 2021 to 13 May 2022 (the </w:t>
      </w:r>
      <w:r w:rsidR="00210CB7" w:rsidRPr="00CE3DBC">
        <w:rPr>
          <w:b/>
        </w:rPr>
        <w:t>referral</w:t>
      </w:r>
      <w:r w:rsidR="00210CB7">
        <w:t>)</w:t>
      </w:r>
      <w:r>
        <w:t xml:space="preserve"> [</w:t>
      </w:r>
      <w:r w:rsidRPr="00CE3DBC">
        <w:t>(</w:t>
      </w:r>
      <w:r>
        <w:rPr>
          <w:b/>
        </w:rPr>
        <w:t>Contradictor’s Costs</w:t>
      </w:r>
      <w:r w:rsidRPr="00CE3DBC">
        <w:t>)]</w:t>
      </w:r>
      <w:r w:rsidR="00210CB7" w:rsidRPr="00CE3DBC">
        <w:t>.</w:t>
      </w:r>
      <w:r w:rsidR="00210CB7">
        <w:t xml:space="preserve"> </w:t>
      </w:r>
    </w:p>
    <w:p w14:paraId="4D7AB87C" w14:textId="583F95B0" w:rsidR="00210CB7" w:rsidRDefault="000019AF" w:rsidP="00CE3DBC">
      <w:pPr>
        <w:pStyle w:val="Quote2"/>
        <w:ind w:left="2160" w:hanging="720"/>
      </w:pPr>
      <w:r>
        <w:t>…</w:t>
      </w:r>
    </w:p>
    <w:p w14:paraId="1AB9176C" w14:textId="490E19A1" w:rsidR="00526DCD" w:rsidRDefault="00526DCD" w:rsidP="00210CB7">
      <w:pPr>
        <w:pStyle w:val="ParaNumbering"/>
      </w:pPr>
      <w:r>
        <w:t>On the same da</w:t>
      </w:r>
      <w:r w:rsidR="000111D7">
        <w:t>y</w:t>
      </w:r>
      <w:r>
        <w:t xml:space="preserve">, I made cognate orders in proceeding VID182/2018. </w:t>
      </w:r>
    </w:p>
    <w:p w14:paraId="414E10B2" w14:textId="43E6E107" w:rsidR="00CE3DBC" w:rsidRDefault="00CE3DBC" w:rsidP="00AC5634">
      <w:pPr>
        <w:pStyle w:val="ParaNumbering"/>
      </w:pPr>
      <w:r>
        <w:t>On 3 April 2023, Judicial Registrar Edwards provided a report on the Contradictor’s Costs to the court.</w:t>
      </w:r>
      <w:r w:rsidR="004257C6">
        <w:t xml:space="preserve">  </w:t>
      </w:r>
      <w:r w:rsidR="008953F9">
        <w:t>The learned Registrar</w:t>
      </w:r>
      <w:r w:rsidR="00526DCD">
        <w:t xml:space="preserve"> </w:t>
      </w:r>
      <w:r w:rsidR="002A6A22">
        <w:t>considered</w:t>
      </w:r>
      <w:r w:rsidR="00526DCD">
        <w:t xml:space="preserve"> that the Contradictor’s costs and disbursements charged or sought to be charged in the sum of $294,030 (including GST) were reasonable.</w:t>
      </w:r>
    </w:p>
    <w:p w14:paraId="4B7247E8" w14:textId="2057A084" w:rsidR="00210CB7" w:rsidRDefault="00210CB7" w:rsidP="00210CB7">
      <w:pPr>
        <w:pStyle w:val="ParaNumbering"/>
      </w:pPr>
      <w:r>
        <w:t xml:space="preserve">On 24 April 2023, Ms Elizabeth Harris provided </w:t>
      </w:r>
      <w:r w:rsidR="00CE3DBC">
        <w:t>a</w:t>
      </w:r>
      <w:r>
        <w:t xml:space="preserve"> report on </w:t>
      </w:r>
      <w:r w:rsidR="002A6A22">
        <w:t>Approval</w:t>
      </w:r>
      <w:r>
        <w:t xml:space="preserve"> Costs to the court.  </w:t>
      </w:r>
      <w:r w:rsidR="002A6A22">
        <w:t xml:space="preserve">In circumstances where the report is adopted and orders are made on the papers, </w:t>
      </w:r>
      <w:r>
        <w:t>Ms Harris considered the</w:t>
      </w:r>
      <w:r w:rsidR="002A6A22">
        <w:t xml:space="preserve"> </w:t>
      </w:r>
      <w:r w:rsidR="00F87036">
        <w:t>reasonable</w:t>
      </w:r>
      <w:r w:rsidR="002A6A22">
        <w:t xml:space="preserve"> Approval Costs </w:t>
      </w:r>
      <w:r w:rsidR="00F87036">
        <w:t>to be</w:t>
      </w:r>
      <w:r w:rsidR="002A6A22">
        <w:t xml:space="preserve"> $2,248,194.10</w:t>
      </w:r>
      <w:r>
        <w:t>.</w:t>
      </w:r>
    </w:p>
    <w:p w14:paraId="0704AA8D" w14:textId="6DA1CFE4" w:rsidR="00210CB7" w:rsidRDefault="00210CB7" w:rsidP="004302F7">
      <w:pPr>
        <w:pStyle w:val="ParaNumbering"/>
      </w:pPr>
      <w:r>
        <w:t xml:space="preserve">On 26 April 2023, Ms Harris provided </w:t>
      </w:r>
      <w:r w:rsidR="00CE3DBC">
        <w:t>a</w:t>
      </w:r>
      <w:r>
        <w:t xml:space="preserve"> report on Administration Costs to the court.  Ms Harris considered the reasonable Administration</w:t>
      </w:r>
      <w:r w:rsidR="00F87036">
        <w:t xml:space="preserve"> Costs</w:t>
      </w:r>
      <w:r>
        <w:t xml:space="preserve"> to be $1,</w:t>
      </w:r>
      <w:r w:rsidR="00F87036">
        <w:t>908,837.95</w:t>
      </w:r>
      <w:r>
        <w:t>.</w:t>
      </w:r>
    </w:p>
    <w:p w14:paraId="706930F4" w14:textId="041CBB95" w:rsidR="004257C6" w:rsidRDefault="00526DCD" w:rsidP="004302F7">
      <w:pPr>
        <w:pStyle w:val="ParaNumbering"/>
      </w:pPr>
      <w:r>
        <w:lastRenderedPageBreak/>
        <w:t xml:space="preserve">I </w:t>
      </w:r>
      <w:r w:rsidR="008953F9">
        <w:t xml:space="preserve">then </w:t>
      </w:r>
      <w:r>
        <w:t>directed my Associate to se</w:t>
      </w:r>
      <w:r w:rsidR="008953F9">
        <w:t xml:space="preserve">nd each report to the parties, as envisaged by </w:t>
      </w:r>
      <w:r>
        <w:t>the Note to r</w:t>
      </w:r>
      <w:r w:rsidR="00636318">
        <w:t> </w:t>
      </w:r>
      <w:r>
        <w:t xml:space="preserve">28.67 of the </w:t>
      </w:r>
      <w:r>
        <w:rPr>
          <w:i/>
        </w:rPr>
        <w:t>Federal Court Rules</w:t>
      </w:r>
      <w:r w:rsidR="00F84ABA">
        <w:rPr>
          <w:i/>
        </w:rPr>
        <w:t xml:space="preserve"> 2011 </w:t>
      </w:r>
      <w:r w:rsidR="00F84ABA">
        <w:t>(</w:t>
      </w:r>
      <w:proofErr w:type="spellStart"/>
      <w:r w:rsidR="00F84ABA">
        <w:t>Cth</w:t>
      </w:r>
      <w:proofErr w:type="spellEnd"/>
      <w:r w:rsidR="00F84ABA">
        <w:t xml:space="preserve">).  </w:t>
      </w:r>
    </w:p>
    <w:p w14:paraId="09AC00B2" w14:textId="3893A5BC" w:rsidR="004302F7" w:rsidRDefault="00037306" w:rsidP="004302F7">
      <w:pPr>
        <w:pStyle w:val="ParaNumbering"/>
      </w:pPr>
      <w:r>
        <w:t>On 9 May 2023</w:t>
      </w:r>
      <w:r w:rsidR="00526DCD">
        <w:t xml:space="preserve">, </w:t>
      </w:r>
      <w:r w:rsidR="008953F9">
        <w:t>the</w:t>
      </w:r>
      <w:r w:rsidR="00526DCD">
        <w:t xml:space="preserve"> parties sent an </w:t>
      </w:r>
      <w:r w:rsidR="008953F9">
        <w:t xml:space="preserve">agreed </w:t>
      </w:r>
      <w:r w:rsidR="00526DCD">
        <w:t xml:space="preserve">email </w:t>
      </w:r>
      <w:r>
        <w:t xml:space="preserve">to my </w:t>
      </w:r>
      <w:r w:rsidR="00526DCD">
        <w:t xml:space="preserve">Chambers inviting me </w:t>
      </w:r>
      <w:r w:rsidR="008953F9">
        <w:t xml:space="preserve">by consent </w:t>
      </w:r>
      <w:r w:rsidR="00526DCD">
        <w:t xml:space="preserve">to adopt the reports and </w:t>
      </w:r>
      <w:r w:rsidR="008953F9">
        <w:t xml:space="preserve">otherwise to </w:t>
      </w:r>
      <w:r w:rsidR="00526DCD">
        <w:t>make consequential orders</w:t>
      </w:r>
      <w:r w:rsidR="008953F9">
        <w:t xml:space="preserve"> consistently with a proposed minute of order that accompanied the email</w:t>
      </w:r>
      <w:r w:rsidR="00526DCD">
        <w:t xml:space="preserve">. </w:t>
      </w:r>
    </w:p>
    <w:p w14:paraId="1349EA1A" w14:textId="6601D1F2" w:rsidR="008953F9" w:rsidRDefault="008953F9" w:rsidP="004302F7">
      <w:pPr>
        <w:pStyle w:val="ParaNumbering"/>
      </w:pPr>
      <w:r>
        <w:t>I now give brief reasons for making those orders.</w:t>
      </w:r>
    </w:p>
    <w:p w14:paraId="0A7D6986" w14:textId="4DA00ECB" w:rsidR="006D4E05" w:rsidRDefault="004257C6" w:rsidP="004302F7">
      <w:pPr>
        <w:pStyle w:val="ParaNumbering"/>
      </w:pPr>
      <w:r>
        <w:t>The power to appoint a referee and deal with a referee report is conferred by s 54A</w:t>
      </w:r>
      <w:r w:rsidR="004302F7">
        <w:t xml:space="preserve"> of the Federal Court Act</w:t>
      </w:r>
      <w:r w:rsidR="006D4E05">
        <w:t>:</w:t>
      </w:r>
    </w:p>
    <w:p w14:paraId="68BEB8AC" w14:textId="6BFA7381" w:rsidR="004257C6" w:rsidRPr="004257C6" w:rsidRDefault="004257C6" w:rsidP="004257C6">
      <w:pPr>
        <w:pStyle w:val="Quote1"/>
        <w:rPr>
          <w:b/>
        </w:rPr>
      </w:pPr>
      <w:r>
        <w:rPr>
          <w:b/>
        </w:rPr>
        <w:t>54A</w:t>
      </w:r>
      <w:r w:rsidR="00D0370C">
        <w:rPr>
          <w:b/>
        </w:rPr>
        <w:tab/>
      </w:r>
      <w:r>
        <w:rPr>
          <w:b/>
        </w:rPr>
        <w:t>Referral of questions to a referee</w:t>
      </w:r>
    </w:p>
    <w:p w14:paraId="2F8395F2" w14:textId="0FE29E45" w:rsidR="004257C6" w:rsidRDefault="004257C6" w:rsidP="004257C6">
      <w:pPr>
        <w:pStyle w:val="Quote1"/>
      </w:pPr>
      <w:r>
        <w:t>(1)</w:t>
      </w:r>
      <w:r>
        <w:tab/>
        <w:t>Subject to the Rules of Court, the Court may by order refer:</w:t>
      </w:r>
    </w:p>
    <w:p w14:paraId="03F3518A" w14:textId="1E26D8C3" w:rsidR="004257C6" w:rsidRDefault="004257C6" w:rsidP="0024333B">
      <w:pPr>
        <w:pStyle w:val="Quote2"/>
      </w:pPr>
      <w:r>
        <w:t>(a)</w:t>
      </w:r>
      <w:r>
        <w:tab/>
      </w:r>
      <w:proofErr w:type="gramStart"/>
      <w:r>
        <w:t>a</w:t>
      </w:r>
      <w:proofErr w:type="gramEnd"/>
      <w:r>
        <w:t xml:space="preserve"> proceeding in the Court; or</w:t>
      </w:r>
    </w:p>
    <w:p w14:paraId="486C174C" w14:textId="0A437B10" w:rsidR="004257C6" w:rsidRDefault="004257C6" w:rsidP="0024333B">
      <w:pPr>
        <w:pStyle w:val="Quote2"/>
      </w:pPr>
      <w:r>
        <w:t>(b)</w:t>
      </w:r>
      <w:r>
        <w:tab/>
      </w:r>
      <w:proofErr w:type="gramStart"/>
      <w:r>
        <w:t>one</w:t>
      </w:r>
      <w:proofErr w:type="gramEnd"/>
      <w:r>
        <w:t xml:space="preserve"> or more questions arising in a proceeding in the Court; </w:t>
      </w:r>
    </w:p>
    <w:p w14:paraId="02429E20" w14:textId="15ADD25E" w:rsidR="004257C6" w:rsidRDefault="004257C6" w:rsidP="004257C6">
      <w:pPr>
        <w:pStyle w:val="Quote1"/>
        <w:ind w:firstLine="703"/>
      </w:pPr>
      <w:proofErr w:type="gramStart"/>
      <w:r>
        <w:t>to</w:t>
      </w:r>
      <w:proofErr w:type="gramEnd"/>
      <w:r>
        <w:t xml:space="preserve"> a referee for inquiry and report in accordance with the Rules of Court.</w:t>
      </w:r>
    </w:p>
    <w:p w14:paraId="60A72334" w14:textId="7FB95E8B" w:rsidR="004257C6" w:rsidRDefault="004257C6" w:rsidP="004257C6">
      <w:pPr>
        <w:pStyle w:val="Quote1"/>
      </w:pPr>
      <w:r>
        <w:t>(2)</w:t>
      </w:r>
      <w:r w:rsidR="00D0370C">
        <w:tab/>
      </w:r>
      <w:r>
        <w:t>A referral under subsection (1) may be made at any stage of a proceeding.</w:t>
      </w:r>
    </w:p>
    <w:p w14:paraId="67BDA727" w14:textId="306AB28A" w:rsidR="006D4E05" w:rsidRDefault="004257C6" w:rsidP="00D0370C">
      <w:pPr>
        <w:pStyle w:val="Quote1"/>
        <w:ind w:left="1440" w:hanging="703"/>
      </w:pPr>
      <w:r>
        <w:t>(3)</w:t>
      </w:r>
      <w:r w:rsidR="00D0370C">
        <w:tab/>
      </w:r>
      <w:r>
        <w:t>If a report of a referee under subsection (1) is provided to the Cour</w:t>
      </w:r>
      <w:r w:rsidR="00D0370C">
        <w:t xml:space="preserve">t, </w:t>
      </w:r>
      <w:r w:rsidR="004302F7">
        <w:t xml:space="preserve">the </w:t>
      </w:r>
      <w:r w:rsidR="006D4E05">
        <w:t>C</w:t>
      </w:r>
      <w:r w:rsidR="004302F7">
        <w:t xml:space="preserve">ourt </w:t>
      </w:r>
      <w:r w:rsidR="006D4E05">
        <w:t>may</w:t>
      </w:r>
      <w:r w:rsidR="004302F7">
        <w:t xml:space="preserve"> deal with the report as it thinks fit, including</w:t>
      </w:r>
      <w:r w:rsidR="006D4E05">
        <w:t xml:space="preserve"> by doing the following:</w:t>
      </w:r>
    </w:p>
    <w:p w14:paraId="3D567AAB" w14:textId="77777777" w:rsidR="006D4E05" w:rsidRDefault="006D4E05" w:rsidP="0024333B">
      <w:pPr>
        <w:pStyle w:val="Quote2"/>
        <w:ind w:left="2160" w:hanging="720"/>
      </w:pPr>
      <w:r>
        <w:t>(a)</w:t>
      </w:r>
      <w:r>
        <w:tab/>
      </w:r>
      <w:proofErr w:type="gramStart"/>
      <w:r w:rsidR="004302F7">
        <w:t>adopting</w:t>
      </w:r>
      <w:proofErr w:type="gramEnd"/>
      <w:r w:rsidR="004302F7">
        <w:t xml:space="preserve"> </w:t>
      </w:r>
      <w:r>
        <w:t xml:space="preserve">the report </w:t>
      </w:r>
      <w:r w:rsidR="004302F7">
        <w:t xml:space="preserve">in </w:t>
      </w:r>
      <w:r>
        <w:t>whole or in part;</w:t>
      </w:r>
    </w:p>
    <w:p w14:paraId="7A94C878" w14:textId="77777777" w:rsidR="006D4E05" w:rsidRDefault="006D4E05" w:rsidP="0024333B">
      <w:pPr>
        <w:pStyle w:val="Quote2"/>
        <w:ind w:left="2160" w:hanging="720"/>
      </w:pPr>
      <w:r>
        <w:t>(b)</w:t>
      </w:r>
      <w:r>
        <w:tab/>
      </w:r>
      <w:proofErr w:type="gramStart"/>
      <w:r w:rsidR="004302F7">
        <w:t>varying</w:t>
      </w:r>
      <w:proofErr w:type="gramEnd"/>
      <w:r w:rsidR="004302F7">
        <w:t xml:space="preserve"> </w:t>
      </w:r>
      <w:r>
        <w:t>the report;</w:t>
      </w:r>
    </w:p>
    <w:p w14:paraId="3F7ADF95" w14:textId="38602C68" w:rsidR="004302F7" w:rsidRDefault="006D4E05" w:rsidP="0024333B">
      <w:pPr>
        <w:pStyle w:val="Quote2"/>
        <w:ind w:left="2160" w:hanging="720"/>
      </w:pPr>
      <w:r>
        <w:t>(c)</w:t>
      </w:r>
      <w:r>
        <w:tab/>
      </w:r>
      <w:proofErr w:type="gramStart"/>
      <w:r>
        <w:t>rejecting</w:t>
      </w:r>
      <w:proofErr w:type="gramEnd"/>
      <w:r>
        <w:t xml:space="preserve"> the report;</w:t>
      </w:r>
    </w:p>
    <w:p w14:paraId="5C947655" w14:textId="0C6CC3BB" w:rsidR="006D4E05" w:rsidRDefault="006D4E05" w:rsidP="0024333B">
      <w:pPr>
        <w:pStyle w:val="Quote2"/>
        <w:ind w:left="2160" w:hanging="720"/>
      </w:pPr>
      <w:r>
        <w:t>(d)</w:t>
      </w:r>
      <w:r>
        <w:tab/>
      </w:r>
      <w:proofErr w:type="gramStart"/>
      <w:r>
        <w:t>making</w:t>
      </w:r>
      <w:proofErr w:type="gramEnd"/>
      <w:r>
        <w:t xml:space="preserve"> such orders as the Court thinks fit in respect of any proceeding or question referred to the referee.</w:t>
      </w:r>
    </w:p>
    <w:p w14:paraId="1F1984D8" w14:textId="7C224960" w:rsidR="006D4E05" w:rsidRDefault="006D4E05" w:rsidP="004302F7">
      <w:pPr>
        <w:pStyle w:val="ParaNumbering"/>
      </w:pPr>
      <w:r>
        <w:t>Rule 28.67(1) of the Federal Court Rules provides:</w:t>
      </w:r>
    </w:p>
    <w:p w14:paraId="2D03EC95" w14:textId="403B06DE" w:rsidR="00484C7F" w:rsidRDefault="00484C7F" w:rsidP="006D4E05">
      <w:pPr>
        <w:pStyle w:val="Quote1"/>
        <w:ind w:left="1440" w:hanging="703"/>
      </w:pPr>
      <w:bookmarkStart w:id="24" w:name="_Toc126745085"/>
      <w:r>
        <w:rPr>
          <w:rStyle w:val="charsectno"/>
          <w:b/>
          <w:bCs/>
          <w:color w:val="000000"/>
          <w:shd w:val="clear" w:color="auto" w:fill="FFFFFF"/>
        </w:rPr>
        <w:t>28.67</w:t>
      </w:r>
      <w:r>
        <w:rPr>
          <w:b/>
          <w:bCs/>
          <w:color w:val="000000"/>
          <w:shd w:val="clear" w:color="auto" w:fill="FFFFFF"/>
        </w:rPr>
        <w:tab/>
        <w:t>Proceeding on report</w:t>
      </w:r>
      <w:bookmarkEnd w:id="24"/>
    </w:p>
    <w:p w14:paraId="08FC3080" w14:textId="19C17075" w:rsidR="006D4E05" w:rsidRDefault="006D4E05" w:rsidP="006D4E05">
      <w:pPr>
        <w:pStyle w:val="Quote1"/>
        <w:ind w:left="1440" w:hanging="703"/>
        <w:rPr>
          <w:lang w:eastAsia="en-AU"/>
        </w:rPr>
      </w:pPr>
      <w:r>
        <w:t>(1)</w:t>
      </w:r>
      <w:r>
        <w:tab/>
        <w:t>After a report has been given to the Court, a party may, on application, ask the Court to do any of the following:</w:t>
      </w:r>
    </w:p>
    <w:p w14:paraId="4DDD6349" w14:textId="6F208464" w:rsidR="006D4E05" w:rsidRDefault="006D4E05" w:rsidP="0024333B">
      <w:pPr>
        <w:pStyle w:val="Quote2"/>
        <w:ind w:left="2160" w:hanging="720"/>
      </w:pPr>
      <w:r>
        <w:t>(a)</w:t>
      </w:r>
      <w:r>
        <w:tab/>
      </w:r>
      <w:proofErr w:type="gramStart"/>
      <w:r>
        <w:t>adopt</w:t>
      </w:r>
      <w:proofErr w:type="gramEnd"/>
      <w:r>
        <w:t>, vary or reject the report, in the whole or in part;</w:t>
      </w:r>
    </w:p>
    <w:p w14:paraId="4136B79E" w14:textId="4DD9BA18" w:rsidR="006D4E05" w:rsidRDefault="006D4E05" w:rsidP="0024333B">
      <w:pPr>
        <w:pStyle w:val="Quote2"/>
        <w:ind w:left="2160" w:hanging="720"/>
      </w:pPr>
      <w:r>
        <w:t>(b)</w:t>
      </w:r>
      <w:r>
        <w:tab/>
      </w:r>
      <w:proofErr w:type="gramStart"/>
      <w:r>
        <w:t>require</w:t>
      </w:r>
      <w:proofErr w:type="gramEnd"/>
      <w:r>
        <w:t xml:space="preserve"> an explanation by way of a further report by the referee;</w:t>
      </w:r>
    </w:p>
    <w:p w14:paraId="6B2F08E7" w14:textId="3D22ADBF" w:rsidR="006D4E05" w:rsidRDefault="006D4E05" w:rsidP="0024333B">
      <w:pPr>
        <w:pStyle w:val="Quote2"/>
        <w:ind w:left="2160" w:hanging="720"/>
      </w:pPr>
      <w:r>
        <w:t>(c)</w:t>
      </w:r>
      <w:r>
        <w:tab/>
      </w:r>
      <w:proofErr w:type="gramStart"/>
      <w:r>
        <w:t>remit</w:t>
      </w:r>
      <w:proofErr w:type="gramEnd"/>
      <w:r>
        <w:t xml:space="preserve"> on any ground, for further consideration by the referee, the whole or any part of the matter that was referred to the referee for inquiry and report;</w:t>
      </w:r>
    </w:p>
    <w:p w14:paraId="06758453" w14:textId="3DFA1874" w:rsidR="006D4E05" w:rsidRDefault="006D4E05" w:rsidP="0024333B">
      <w:pPr>
        <w:pStyle w:val="Quote2"/>
        <w:ind w:left="2160" w:hanging="720"/>
      </w:pPr>
      <w:r>
        <w:t>(d)</w:t>
      </w:r>
      <w:r>
        <w:tab/>
      </w:r>
      <w:proofErr w:type="gramStart"/>
      <w:r>
        <w:t>decide</w:t>
      </w:r>
      <w:proofErr w:type="gramEnd"/>
      <w:r>
        <w:t xml:space="preserve"> any matter on the evidence taken before the referee, with or without additional evidence;</w:t>
      </w:r>
    </w:p>
    <w:p w14:paraId="6562281C" w14:textId="1224804C" w:rsidR="006D4E05" w:rsidRDefault="006D4E05" w:rsidP="0024333B">
      <w:pPr>
        <w:pStyle w:val="Quote2"/>
        <w:ind w:left="2160" w:hanging="720"/>
      </w:pPr>
      <w:r>
        <w:t>(e)</w:t>
      </w:r>
      <w:r>
        <w:tab/>
      </w:r>
      <w:proofErr w:type="gramStart"/>
      <w:r>
        <w:t>give</w:t>
      </w:r>
      <w:proofErr w:type="gramEnd"/>
      <w:r>
        <w:t xml:space="preserve"> judgment or make an order in relation to the proceeding or </w:t>
      </w:r>
      <w:r>
        <w:lastRenderedPageBreak/>
        <w:t>question.</w:t>
      </w:r>
    </w:p>
    <w:p w14:paraId="50F3DADA" w14:textId="1E0DEBB0" w:rsidR="004C3DF6" w:rsidRDefault="004302F7" w:rsidP="008953F9">
      <w:pPr>
        <w:pStyle w:val="ParaNumbering"/>
      </w:pPr>
      <w:r>
        <w:t>The</w:t>
      </w:r>
      <w:r w:rsidR="006D4E05">
        <w:t xml:space="preserve"> principles relevant to the c</w:t>
      </w:r>
      <w:r>
        <w:t xml:space="preserve">ourt’s discretion in an application under r 28.67 of the Federal Court Rules </w:t>
      </w:r>
      <w:r w:rsidR="006D4E05">
        <w:t xml:space="preserve">are well-established.  </w:t>
      </w:r>
      <w:r w:rsidR="00D11B57">
        <w:t>An</w:t>
      </w:r>
      <w:r w:rsidR="006D4E05">
        <w:t xml:space="preserve"> authoritative summary of those principles was set out by Katzmann J in </w:t>
      </w:r>
      <w:r w:rsidRPr="008953F9">
        <w:rPr>
          <w:i/>
        </w:rPr>
        <w:t>Gulf Conveyor Systems Pty Ltd v Gulf Integrated Systems Solutions Pty Ltd</w:t>
      </w:r>
      <w:r w:rsidR="006D4E05">
        <w:t xml:space="preserve"> [2020] FCA 1245 at [13]-</w:t>
      </w:r>
      <w:r w:rsidR="00BC4E3E">
        <w:t>[21]</w:t>
      </w:r>
      <w:r w:rsidR="008953F9">
        <w:t xml:space="preserve">. Relevantly for present purposes, it suffices to say that </w:t>
      </w:r>
      <w:r w:rsidR="006D4E05">
        <w:t xml:space="preserve">an application </w:t>
      </w:r>
      <w:r w:rsidR="008953F9">
        <w:t xml:space="preserve">to adopt a referee’s report </w:t>
      </w:r>
      <w:r w:rsidR="006D4E05">
        <w:t xml:space="preserve">is not an appeal. The Court does not conduct a hearing de novo or a rehearing. </w:t>
      </w:r>
      <w:r w:rsidR="008953F9">
        <w:t>Further</w:t>
      </w:r>
      <w:r w:rsidR="006D4E05">
        <w:t>, the discretion to adopt, vary or reject a referee’s report is to be exercised in a manner consistent with the context and purpose of the relevant rules. The purpose of the rules is to provide, where the interests of justice so require, “a form of partial resolution of disputes alternative to orthodox litigation, and it would frustrate that purpose to allow the reference to be treated as some kind o</w:t>
      </w:r>
      <w:r w:rsidR="008953F9">
        <w:t>f</w:t>
      </w:r>
      <w:r w:rsidR="00D11B57">
        <w:t xml:space="preserve"> warm-up for the real contest”.  See </w:t>
      </w:r>
      <w:r w:rsidR="00D11B57">
        <w:rPr>
          <w:i/>
        </w:rPr>
        <w:t>Super Pty Ltd v SJP Formwork (</w:t>
      </w:r>
      <w:proofErr w:type="spellStart"/>
      <w:r w:rsidR="00D11B57">
        <w:rPr>
          <w:i/>
        </w:rPr>
        <w:t>Aust</w:t>
      </w:r>
      <w:proofErr w:type="spellEnd"/>
      <w:r w:rsidR="00D11B57">
        <w:rPr>
          <w:i/>
        </w:rPr>
        <w:t xml:space="preserve">) Pty Ltd </w:t>
      </w:r>
      <w:r w:rsidR="00D11B57">
        <w:t xml:space="preserve">(1992) 29 NWLR 549 at 563 (Gleeson CJ).  </w:t>
      </w:r>
      <w:r w:rsidR="008953F9">
        <w:t>On the other hand,</w:t>
      </w:r>
      <w:r w:rsidR="006D4E05">
        <w:t xml:space="preserve"> “if the referee’s report reveals some error of principle, absence or excessive jurisdiction, patent misapprehension of the evidence or perversity or manifest unreasonableness in fact finding, that would ordinarily be a reason for rejection”</w:t>
      </w:r>
      <w:r w:rsidR="008953F9">
        <w:t>.</w:t>
      </w:r>
      <w:r w:rsidR="00D11B57">
        <w:t xml:space="preserve">  See </w:t>
      </w:r>
      <w:r w:rsidR="00D11B57">
        <w:rPr>
          <w:i/>
        </w:rPr>
        <w:t xml:space="preserve">Chocolate Factory Apartments Pty Ltd v </w:t>
      </w:r>
      <w:proofErr w:type="spellStart"/>
      <w:r w:rsidR="00D11B57">
        <w:rPr>
          <w:i/>
        </w:rPr>
        <w:t>Westpoint</w:t>
      </w:r>
      <w:proofErr w:type="spellEnd"/>
      <w:r w:rsidR="00D11B57">
        <w:rPr>
          <w:i/>
        </w:rPr>
        <w:t xml:space="preserve"> Finance Pty Ltd </w:t>
      </w:r>
      <w:r w:rsidR="00D11B57">
        <w:t>[2005] NSWSC 784 at [7] (McDougall J).</w:t>
      </w:r>
    </w:p>
    <w:p w14:paraId="7F8D49B8" w14:textId="2ABF0561" w:rsidR="000111D7" w:rsidRDefault="003509EB" w:rsidP="00773EC1">
      <w:pPr>
        <w:pStyle w:val="ParaNumbering"/>
      </w:pPr>
      <w:r>
        <w:t xml:space="preserve">I have considered, and </w:t>
      </w:r>
      <w:r w:rsidR="00773EC1">
        <w:t>will</w:t>
      </w:r>
      <w:r>
        <w:t xml:space="preserve"> adopt, each </w:t>
      </w:r>
      <w:r w:rsidR="00773EC1">
        <w:t xml:space="preserve">of the </w:t>
      </w:r>
      <w:r>
        <w:t>referee</w:t>
      </w:r>
      <w:r w:rsidR="00773EC1">
        <w:t>’s</w:t>
      </w:r>
      <w:r>
        <w:t xml:space="preserve"> report</w:t>
      </w:r>
      <w:r w:rsidR="00773EC1">
        <w:t>s</w:t>
      </w:r>
      <w:r>
        <w:t>.</w:t>
      </w:r>
      <w:r w:rsidR="00773EC1">
        <w:t xml:space="preserve">  Each of them, if I may say so with respect, </w:t>
      </w:r>
      <w:r w:rsidR="000111D7" w:rsidRPr="005C2FB7">
        <w:t>is well-reasoned and well-structured</w:t>
      </w:r>
      <w:r w:rsidR="00773EC1">
        <w:t>, and</w:t>
      </w:r>
      <w:r w:rsidR="000111D7" w:rsidRPr="005C2FB7">
        <w:t xml:space="preserve"> </w:t>
      </w:r>
      <w:r w:rsidR="00773EC1">
        <w:t xml:space="preserve">correctly applies the relevant </w:t>
      </w:r>
      <w:r w:rsidR="000111D7" w:rsidRPr="005C2FB7">
        <w:t>principles.</w:t>
      </w:r>
    </w:p>
    <w:p w14:paraId="25F0F530" w14:textId="12AA6537" w:rsidR="00773EC1" w:rsidRPr="00773EC1" w:rsidRDefault="00773EC1" w:rsidP="00773EC1">
      <w:pPr>
        <w:pStyle w:val="ParaNumbering"/>
      </w:pPr>
      <w:r>
        <w:t xml:space="preserve">I </w:t>
      </w:r>
      <w:r w:rsidRPr="00773EC1">
        <w:t>have marked the reports as exhibits, as follows:</w:t>
      </w:r>
    </w:p>
    <w:p w14:paraId="458F739A" w14:textId="0DD45673" w:rsidR="00773EC1" w:rsidRPr="00773EC1" w:rsidRDefault="00773EC1" w:rsidP="00773EC1">
      <w:pPr>
        <w:pStyle w:val="ListNo2"/>
      </w:pPr>
      <w:r w:rsidRPr="00773EC1">
        <w:t xml:space="preserve">the report dated 3 April 2023 prepared by Judicial Registrar Edwards: Exhibit </w:t>
      </w:r>
      <w:r w:rsidR="00D64DA5">
        <w:t>X</w:t>
      </w:r>
      <w:r w:rsidRPr="00773EC1">
        <w:t xml:space="preserve">; </w:t>
      </w:r>
    </w:p>
    <w:p w14:paraId="2B52BDB4" w14:textId="4373A0CE" w:rsidR="00773EC1" w:rsidRPr="00773EC1" w:rsidRDefault="00773EC1" w:rsidP="00773EC1">
      <w:pPr>
        <w:pStyle w:val="ListNo2"/>
      </w:pPr>
      <w:r w:rsidRPr="00773EC1">
        <w:t xml:space="preserve">the report dated 24 April 2023 exhibited to the Affidavit of Elizabeth Mary Harris filed 24 April 2023: Exhibit </w:t>
      </w:r>
      <w:r w:rsidR="00D64DA5">
        <w:t>Y</w:t>
      </w:r>
      <w:r w:rsidRPr="00773EC1">
        <w:t>; and</w:t>
      </w:r>
    </w:p>
    <w:p w14:paraId="41A8CCEA" w14:textId="12BE5A55" w:rsidR="004E5ED6" w:rsidRPr="00773EC1" w:rsidRDefault="00773EC1" w:rsidP="00773EC1">
      <w:pPr>
        <w:pStyle w:val="ListNo2"/>
      </w:pPr>
      <w:proofErr w:type="gramStart"/>
      <w:r w:rsidRPr="00773EC1">
        <w:t>the</w:t>
      </w:r>
      <w:proofErr w:type="gramEnd"/>
      <w:r w:rsidRPr="00773EC1">
        <w:t xml:space="preserve"> report dated 26 April 2023 exhibited to the Affidavit of Elizabeth Mary Harris filed 26 April 2023: Exhibit </w:t>
      </w:r>
      <w:r w:rsidR="00DA39A8">
        <w:t>Z</w:t>
      </w:r>
      <w:r w:rsidRPr="00773EC1">
        <w:t xml:space="preserve">. </w:t>
      </w:r>
    </w:p>
    <w:p w14:paraId="481D5532" w14:textId="2208A842" w:rsidR="005C2FB7" w:rsidRPr="00773EC1" w:rsidRDefault="005C2FB7" w:rsidP="00773EC1">
      <w:pPr>
        <w:pStyle w:val="ParaNumbering"/>
      </w:pPr>
      <w:r>
        <w:t xml:space="preserve">I will </w:t>
      </w:r>
      <w:r w:rsidR="00773EC1">
        <w:t xml:space="preserve">accordingly </w:t>
      </w:r>
      <w:r>
        <w:t>make the orders sought.</w:t>
      </w:r>
    </w:p>
    <w:p w14:paraId="1ECABF64" w14:textId="77777777" w:rsidR="00A6683E" w:rsidRDefault="00A6683E" w:rsidP="001E3CDB">
      <w:pPr>
        <w:pStyle w:val="BodyText"/>
      </w:pPr>
      <w:bookmarkStart w:id="25" w:name="Certification"/>
    </w:p>
    <w:tbl>
      <w:tblPr>
        <w:tblW w:w="0" w:type="auto"/>
        <w:tblLook w:val="04A0" w:firstRow="1" w:lastRow="0" w:firstColumn="1" w:lastColumn="0" w:noHBand="0" w:noVBand="1"/>
      </w:tblPr>
      <w:tblGrid>
        <w:gridCol w:w="3794"/>
      </w:tblGrid>
      <w:tr w:rsidR="00A6683E" w:rsidRPr="00A6683E" w14:paraId="6DE2D4F2" w14:textId="77777777">
        <w:tc>
          <w:tcPr>
            <w:tcW w:w="3794" w:type="dxa"/>
            <w:shd w:val="clear" w:color="auto" w:fill="auto"/>
          </w:tcPr>
          <w:p w14:paraId="631D1606" w14:textId="3E17060D" w:rsidR="00A6683E" w:rsidRPr="00A6683E" w:rsidRDefault="00A6683E" w:rsidP="00A6683E">
            <w:pPr>
              <w:pStyle w:val="Normal1linespace"/>
            </w:pPr>
            <w:r w:rsidRPr="00A6683E">
              <w:t xml:space="preserve">I certify that the preceding </w:t>
            </w:r>
            <w:bookmarkStart w:id="26" w:name="NumberWord"/>
            <w:r w:rsidR="00773EC1">
              <w:t>fourteen</w:t>
            </w:r>
            <w:bookmarkEnd w:id="26"/>
            <w:r w:rsidRPr="00A6683E">
              <w:t xml:space="preserve"> (</w:t>
            </w:r>
            <w:bookmarkStart w:id="27" w:name="NumberNumeral"/>
            <w:r w:rsidR="00773EC1">
              <w:t>14</w:t>
            </w:r>
            <w:bookmarkEnd w:id="27"/>
            <w:r w:rsidRPr="00A6683E">
              <w:t xml:space="preserve">) numbered </w:t>
            </w:r>
            <w:bookmarkStart w:id="28" w:name="CertPara"/>
            <w:r w:rsidR="00773EC1">
              <w:t>paragraphs are</w:t>
            </w:r>
            <w:bookmarkEnd w:id="28"/>
            <w:r w:rsidRPr="00A6683E">
              <w:t xml:space="preserve"> a true copy of the Reasons for Judgment of </w:t>
            </w:r>
            <w:bookmarkStart w:id="29" w:name="bkHonourable"/>
            <w:r w:rsidRPr="00A6683E">
              <w:t xml:space="preserve">the Honourable </w:t>
            </w:r>
            <w:bookmarkStart w:id="30" w:name="Justice"/>
            <w:bookmarkEnd w:id="29"/>
            <w:r>
              <w:t>Justice O'Callaghan</w:t>
            </w:r>
            <w:bookmarkEnd w:id="30"/>
            <w:r w:rsidRPr="00A6683E">
              <w:t>.</w:t>
            </w:r>
          </w:p>
        </w:tc>
      </w:tr>
    </w:tbl>
    <w:p w14:paraId="32102FEA" w14:textId="77777777" w:rsidR="00A6683E" w:rsidRDefault="00A6683E" w:rsidP="001E3CDB">
      <w:pPr>
        <w:pStyle w:val="BodyText"/>
      </w:pPr>
    </w:p>
    <w:p w14:paraId="3846E2B1" w14:textId="3314E65B" w:rsidR="00A6683E" w:rsidRDefault="00A6683E" w:rsidP="001E3CDB">
      <w:pPr>
        <w:pStyle w:val="BodyText"/>
      </w:pPr>
      <w:r>
        <w:lastRenderedPageBreak/>
        <w:t>Associate:</w:t>
      </w:r>
      <w:r w:rsidR="00184C47" w:rsidRPr="00184C47">
        <w:rPr>
          <w:noProof/>
          <w:lang w:eastAsia="en-AU"/>
        </w:rPr>
        <w:t xml:space="preserve"> </w:t>
      </w:r>
      <w:bookmarkStart w:id="31" w:name="_GoBack"/>
      <w:bookmarkEnd w:id="31"/>
    </w:p>
    <w:p w14:paraId="12738515" w14:textId="77777777" w:rsidR="00A6683E" w:rsidRDefault="00A6683E" w:rsidP="001E3CDB">
      <w:pPr>
        <w:pStyle w:val="BodyText"/>
      </w:pPr>
    </w:p>
    <w:p w14:paraId="74C535DE" w14:textId="3ECD569F" w:rsidR="00A6683E" w:rsidRDefault="00A6683E" w:rsidP="001E3CDB">
      <w:pPr>
        <w:pStyle w:val="BodyText"/>
        <w:tabs>
          <w:tab w:val="left" w:pos="1134"/>
        </w:tabs>
      </w:pPr>
      <w:r>
        <w:t>Dated:</w:t>
      </w:r>
      <w:r>
        <w:tab/>
      </w:r>
      <w:bookmarkStart w:id="32" w:name="CertifyDated"/>
      <w:r w:rsidR="00563AB6">
        <w:t>9 May</w:t>
      </w:r>
      <w:r>
        <w:t xml:space="preserve"> 2023</w:t>
      </w:r>
      <w:bookmarkEnd w:id="32"/>
    </w:p>
    <w:p w14:paraId="4CB06B2D" w14:textId="77777777" w:rsidR="00A6683E" w:rsidRDefault="00A6683E" w:rsidP="001E3CDB">
      <w:pPr>
        <w:pStyle w:val="BodyText"/>
      </w:pPr>
    </w:p>
    <w:bookmarkEnd w:id="25"/>
    <w:p w14:paraId="294A1F82" w14:textId="07B39604" w:rsidR="00C13B9A" w:rsidRDefault="00C13B9A" w:rsidP="00A6683E">
      <w:pPr>
        <w:pStyle w:val="BodyText"/>
      </w:pPr>
    </w:p>
    <w:p w14:paraId="573EBB37" w14:textId="77777777" w:rsidR="00C70DE5" w:rsidRDefault="00C70DE5">
      <w:pPr>
        <w:spacing w:line="240" w:lineRule="auto"/>
        <w:jc w:val="left"/>
      </w:pPr>
      <w:r>
        <w:br w:type="page"/>
      </w:r>
    </w:p>
    <w:p w14:paraId="4347E43F" w14:textId="77777777" w:rsidR="00C70DE5" w:rsidRPr="00CD498A" w:rsidRDefault="00C70DE5" w:rsidP="00E91A0F">
      <w:pPr>
        <w:pStyle w:val="NormalHeadings"/>
        <w:spacing w:before="180" w:line="480" w:lineRule="auto"/>
        <w:jc w:val="center"/>
        <w:rPr>
          <w:sz w:val="28"/>
          <w:szCs w:val="28"/>
        </w:rPr>
      </w:pPr>
      <w:bookmarkStart w:id="33" w:name="SOP_Section"/>
      <w:r w:rsidRPr="00CD498A">
        <w:rPr>
          <w:sz w:val="28"/>
          <w:szCs w:val="28"/>
        </w:rPr>
        <w:lastRenderedPageBreak/>
        <w:t>SCHEDULE OF PARTIES</w:t>
      </w:r>
    </w:p>
    <w:p w14:paraId="380C25FF" w14:textId="77777777" w:rsidR="00C70DE5" w:rsidRPr="00663089" w:rsidRDefault="00C70DE5" w:rsidP="00101974">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C70DE5" w14:paraId="31A388E7" w14:textId="77777777" w:rsidTr="00C70DE5">
        <w:tc>
          <w:tcPr>
            <w:tcW w:w="3368" w:type="dxa"/>
          </w:tcPr>
          <w:p w14:paraId="451A6AB3" w14:textId="77777777" w:rsidR="00C70DE5" w:rsidRDefault="00C70DE5" w:rsidP="00101974">
            <w:pPr>
              <w:pStyle w:val="NormalHeadings"/>
              <w:jc w:val="left"/>
              <w:rPr>
                <w:caps/>
                <w:szCs w:val="24"/>
              </w:rPr>
            </w:pPr>
          </w:p>
        </w:tc>
        <w:tc>
          <w:tcPr>
            <w:tcW w:w="5874" w:type="dxa"/>
          </w:tcPr>
          <w:p w14:paraId="217C1E4F" w14:textId="7E7A1DFA" w:rsidR="00C70DE5" w:rsidRDefault="0024333B" w:rsidP="00C70DE5">
            <w:pPr>
              <w:pStyle w:val="NormalHeadings"/>
              <w:jc w:val="right"/>
            </w:pPr>
            <w:r>
              <w:fldChar w:fldCharType="begin" w:fldLock="1"/>
            </w:r>
            <w:r>
              <w:instrText xml:space="preserve"> REF  FileNo </w:instrText>
            </w:r>
            <w:r>
              <w:fldChar w:fldCharType="separate"/>
            </w:r>
            <w:r w:rsidR="00C70DE5">
              <w:t>VID 182 of 2018</w:t>
            </w:r>
            <w:r>
              <w:fldChar w:fldCharType="end"/>
            </w:r>
          </w:p>
        </w:tc>
      </w:tr>
      <w:tr w:rsidR="00C70DE5" w14:paraId="34C414C5" w14:textId="77777777" w:rsidTr="00C70DE5">
        <w:trPr>
          <w:trHeight w:val="386"/>
        </w:trPr>
        <w:tc>
          <w:tcPr>
            <w:tcW w:w="3368" w:type="dxa"/>
          </w:tcPr>
          <w:p w14:paraId="5806B964" w14:textId="3AF89CBA" w:rsidR="00C70DE5" w:rsidRDefault="00C70DE5" w:rsidP="00101974">
            <w:pPr>
              <w:pStyle w:val="BodyTextBold"/>
              <w:spacing w:before="180"/>
              <w:jc w:val="left"/>
            </w:pPr>
            <w:bookmarkStart w:id="34" w:name="SOP_CrossApplicantsRows" w:colFirst="0" w:colLast="1"/>
            <w:r>
              <w:t>Applicants</w:t>
            </w:r>
          </w:p>
        </w:tc>
        <w:tc>
          <w:tcPr>
            <w:tcW w:w="5874" w:type="dxa"/>
            <w:tcMar>
              <w:left w:w="28" w:type="dxa"/>
            </w:tcMar>
          </w:tcPr>
          <w:p w14:paraId="1503258B" w14:textId="77777777" w:rsidR="00C70DE5" w:rsidRDefault="00C70DE5" w:rsidP="00101974">
            <w:pPr>
              <w:pStyle w:val="BodyText"/>
              <w:jc w:val="left"/>
            </w:pPr>
          </w:p>
        </w:tc>
      </w:tr>
      <w:tr w:rsidR="00C70DE5" w14:paraId="2156DBB1" w14:textId="77777777" w:rsidTr="00C70DE5">
        <w:trPr>
          <w:trHeight w:val="386"/>
        </w:trPr>
        <w:tc>
          <w:tcPr>
            <w:tcW w:w="3368" w:type="dxa"/>
          </w:tcPr>
          <w:p w14:paraId="615DAA26" w14:textId="40FD34E1" w:rsidR="00C70DE5" w:rsidRDefault="00C70DE5" w:rsidP="00C70DE5">
            <w:pPr>
              <w:pStyle w:val="BodyText"/>
              <w:spacing w:after="240" w:line="240" w:lineRule="auto"/>
              <w:jc w:val="left"/>
            </w:pPr>
            <w:bookmarkStart w:id="35" w:name="SOP_FirstCrossApplicant"/>
            <w:bookmarkEnd w:id="35"/>
            <w:r>
              <w:t xml:space="preserve">Fourth Applicant: </w:t>
            </w:r>
          </w:p>
        </w:tc>
        <w:tc>
          <w:tcPr>
            <w:tcW w:w="5874" w:type="dxa"/>
            <w:tcMar>
              <w:left w:w="28" w:type="dxa"/>
            </w:tcMar>
          </w:tcPr>
          <w:p w14:paraId="615552D0" w14:textId="5A2AC969" w:rsidR="00C70DE5" w:rsidRDefault="00C70DE5" w:rsidP="00101974">
            <w:pPr>
              <w:pStyle w:val="BodyText"/>
              <w:spacing w:after="240" w:line="240" w:lineRule="auto"/>
              <w:jc w:val="left"/>
            </w:pPr>
            <w:r w:rsidRPr="00C70DE5">
              <w:t>SUMAN MEET KAUR</w:t>
            </w:r>
          </w:p>
        </w:tc>
      </w:tr>
      <w:bookmarkEnd w:id="34"/>
    </w:tbl>
    <w:p w14:paraId="0EAA096C" w14:textId="77777777" w:rsidR="00C70DE5" w:rsidRDefault="00C70DE5" w:rsidP="002B0E91">
      <w:pPr>
        <w:pStyle w:val="BodyText"/>
      </w:pPr>
    </w:p>
    <w:bookmarkEnd w:id="33"/>
    <w:p w14:paraId="318AFE13" w14:textId="07B8CA8A" w:rsidR="00C70DE5" w:rsidRDefault="00C70DE5" w:rsidP="00C70DE5">
      <w:pPr>
        <w:pStyle w:val="BodyText"/>
      </w:pPr>
    </w:p>
    <w:sectPr w:rsidR="00C70DE5" w:rsidSect="007808C7">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E281" w14:textId="77777777" w:rsidR="00DD006C" w:rsidRDefault="00DD006C">
      <w:pPr>
        <w:spacing w:line="20" w:lineRule="exact"/>
      </w:pPr>
    </w:p>
    <w:p w14:paraId="32DB2CAE" w14:textId="77777777" w:rsidR="00DD006C" w:rsidRDefault="00DD006C"/>
    <w:p w14:paraId="1D4DE36F" w14:textId="77777777" w:rsidR="00DD006C" w:rsidRDefault="00DD006C"/>
  </w:endnote>
  <w:endnote w:type="continuationSeparator" w:id="0">
    <w:p w14:paraId="30211B48" w14:textId="77777777" w:rsidR="00DD006C" w:rsidRDefault="00DD006C">
      <w:r>
        <w:t xml:space="preserve"> </w:t>
      </w:r>
    </w:p>
    <w:p w14:paraId="012071A7" w14:textId="77777777" w:rsidR="00DD006C" w:rsidRDefault="00DD006C"/>
    <w:p w14:paraId="54B4B4A3" w14:textId="77777777" w:rsidR="00DD006C" w:rsidRDefault="00DD006C"/>
  </w:endnote>
  <w:endnote w:type="continuationNotice" w:id="1">
    <w:p w14:paraId="36761A65" w14:textId="77777777" w:rsidR="00DD006C" w:rsidRDefault="00DD006C">
      <w:r>
        <w:t xml:space="preserve"> </w:t>
      </w:r>
    </w:p>
    <w:p w14:paraId="6BDF7173" w14:textId="77777777" w:rsidR="00DD006C" w:rsidRDefault="00DD006C"/>
    <w:p w14:paraId="76104408" w14:textId="77777777" w:rsidR="00DD006C" w:rsidRDefault="00DD0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B21D" w14:textId="1E5B37B5" w:rsidR="00DD006C" w:rsidRPr="00C47B9D" w:rsidRDefault="00DD006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2" behindDoc="0" locked="0" layoutInCell="1" allowOverlap="1" wp14:anchorId="535BD424" wp14:editId="0037671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C76A1"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D749A5">
          <w:rPr>
            <w:bCs/>
            <w:sz w:val="18"/>
            <w:szCs w:val="18"/>
          </w:rPr>
          <w:t>Davaria</w:t>
        </w:r>
        <w:proofErr w:type="spellEnd"/>
        <w:r w:rsidR="00D749A5">
          <w:rPr>
            <w:bCs/>
            <w:sz w:val="18"/>
            <w:szCs w:val="18"/>
          </w:rPr>
          <w:t xml:space="preserve"> Pty Limited v 7-Eleven Stores Pty Ltd (No 14) [2023] FCA 449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1732" w14:textId="03B78CA0" w:rsidR="00DD006C" w:rsidRPr="00C47B9D" w:rsidRDefault="00DD006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216" behindDoc="0" locked="0" layoutInCell="1" allowOverlap="1" wp14:anchorId="1408FBDC" wp14:editId="687A4A8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C331C"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118741EB9454A0C9CBF2F84EE13CCA8"/>
        </w:placeholder>
        <w:dataBinding w:prefixMappings="xmlns:ns0='http://schemas.globalmacros.com/FCA'" w:xpath="/ns0:root[1]/ns0:Name[1]" w:storeItemID="{687E7CCB-4AA5-44E7-B148-17BA2B6F57C0}"/>
        <w:text w:multiLine="1"/>
      </w:sdtPr>
      <w:sdtEndPr/>
      <w:sdtContent>
        <w:proofErr w:type="spellStart"/>
        <w:r w:rsidR="00D749A5">
          <w:rPr>
            <w:bCs/>
            <w:sz w:val="18"/>
            <w:szCs w:val="18"/>
          </w:rPr>
          <w:t>Davaria</w:t>
        </w:r>
        <w:proofErr w:type="spellEnd"/>
        <w:r w:rsidR="00D749A5">
          <w:rPr>
            <w:bCs/>
            <w:sz w:val="18"/>
            <w:szCs w:val="18"/>
          </w:rPr>
          <w:t xml:space="preserve"> Pty Limited v 7-Eleven Stores Pty Ltd (No 14) [2023] FCA 449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4333B">
      <w:rPr>
        <w:bCs/>
        <w:noProof/>
        <w:sz w:val="20"/>
      </w:rPr>
      <w:t>iii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FEE5" w14:textId="0DE0246E" w:rsidR="00DD006C" w:rsidRPr="00C47B9D" w:rsidRDefault="00DD006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3120" behindDoc="0" locked="0" layoutInCell="1" allowOverlap="1" wp14:anchorId="65F80FA0" wp14:editId="368AC65C">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CF7C6" id="Straight Connector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7C51A3F2BB44FC4976DB3B460365F5E"/>
        </w:placeholder>
        <w:dataBinding w:prefixMappings="xmlns:ns0='http://schemas.globalmacros.com/FCA'" w:xpath="/ns0:root[1]/ns0:Name[1]" w:storeItemID="{687E7CCB-4AA5-44E7-B148-17BA2B6F57C0}"/>
        <w:text w:multiLine="1"/>
      </w:sdtPr>
      <w:sdtEndPr/>
      <w:sdtContent>
        <w:proofErr w:type="spellStart"/>
        <w:r w:rsidR="00D749A5">
          <w:rPr>
            <w:bCs/>
            <w:sz w:val="18"/>
            <w:szCs w:val="18"/>
          </w:rPr>
          <w:t>Davaria</w:t>
        </w:r>
        <w:proofErr w:type="spellEnd"/>
        <w:r w:rsidR="00D749A5">
          <w:rPr>
            <w:bCs/>
            <w:sz w:val="18"/>
            <w:szCs w:val="18"/>
          </w:rPr>
          <w:t xml:space="preserve"> Pty Limited v 7-Eleven Stores Pty Ltd (No 14) [2023] FCA 449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4333B">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8673" w14:textId="73AEE051" w:rsidR="00DD006C" w:rsidRPr="00C47B9D" w:rsidRDefault="00DD006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308EE3C" wp14:editId="04E8960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41C5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E47125A77684EF7BB99B47990B2B3A6"/>
        </w:placeholder>
        <w:dataBinding w:prefixMappings="xmlns:ns0='http://schemas.globalmacros.com/FCA'" w:xpath="/ns0:root[1]/ns0:Name[1]" w:storeItemID="{687E7CCB-4AA5-44E7-B148-17BA2B6F57C0}"/>
        <w:text w:multiLine="1"/>
      </w:sdtPr>
      <w:sdtEndPr/>
      <w:sdtContent>
        <w:proofErr w:type="spellStart"/>
        <w:r w:rsidR="00D749A5">
          <w:rPr>
            <w:bCs/>
            <w:sz w:val="18"/>
            <w:szCs w:val="18"/>
          </w:rPr>
          <w:t>Davaria</w:t>
        </w:r>
        <w:proofErr w:type="spellEnd"/>
        <w:r w:rsidR="00D749A5">
          <w:rPr>
            <w:bCs/>
            <w:sz w:val="18"/>
            <w:szCs w:val="18"/>
          </w:rPr>
          <w:t xml:space="preserve"> Pty Limited v 7-Eleven Stores Pty Ltd (No 14) [2023] FCA 449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4333B">
      <w:rPr>
        <w:bCs/>
        <w:noProof/>
        <w:sz w:val="20"/>
      </w:rPr>
      <w:t>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3E74" w14:textId="662D0A94" w:rsidR="00DD006C" w:rsidRPr="00C47B9D" w:rsidRDefault="00DD006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68CF360" wp14:editId="69D180B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ADAD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07A7A6039BA4CEF9295FDA56024C285"/>
        </w:placeholder>
        <w:dataBinding w:prefixMappings="xmlns:ns0='http://schemas.globalmacros.com/FCA'" w:xpath="/ns0:root[1]/ns0:Name[1]" w:storeItemID="{687E7CCB-4AA5-44E7-B148-17BA2B6F57C0}"/>
        <w:text w:multiLine="1"/>
      </w:sdtPr>
      <w:sdtEndPr/>
      <w:sdtContent>
        <w:proofErr w:type="spellStart"/>
        <w:r w:rsidR="00D749A5">
          <w:rPr>
            <w:bCs/>
            <w:sz w:val="18"/>
            <w:szCs w:val="18"/>
          </w:rPr>
          <w:t>Davaria</w:t>
        </w:r>
        <w:proofErr w:type="spellEnd"/>
        <w:r w:rsidR="00D749A5">
          <w:rPr>
            <w:bCs/>
            <w:sz w:val="18"/>
            <w:szCs w:val="18"/>
          </w:rPr>
          <w:t xml:space="preserve"> Pty Limited v 7-Eleven Stores Pty Ltd (No 14) [2023] FCA 449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4333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BAA5" w14:textId="77777777" w:rsidR="00DD006C" w:rsidRDefault="00DD006C"/>
  </w:footnote>
  <w:footnote w:type="continuationSeparator" w:id="0">
    <w:p w14:paraId="11710BA0" w14:textId="77777777" w:rsidR="00DD006C" w:rsidRDefault="00DD006C">
      <w:r>
        <w:continuationSeparator/>
      </w:r>
    </w:p>
    <w:p w14:paraId="38D7C0AF" w14:textId="77777777" w:rsidR="00DD006C" w:rsidRDefault="00DD006C"/>
    <w:p w14:paraId="4807BEF5" w14:textId="77777777" w:rsidR="00DD006C" w:rsidRDefault="00DD006C"/>
  </w:footnote>
  <w:footnote w:type="continuationNotice" w:id="1">
    <w:p w14:paraId="600DE0F3" w14:textId="77777777" w:rsidR="00DD006C" w:rsidRDefault="00DD00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01F2" w14:textId="77777777" w:rsidR="00DD006C" w:rsidRDefault="00DD006C">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7507" w14:textId="77777777" w:rsidR="00DD006C" w:rsidRDefault="00DD006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E92" w14:textId="77777777" w:rsidR="00DD006C" w:rsidRDefault="00DD006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8A71" w14:textId="77777777" w:rsidR="00DD006C" w:rsidRDefault="00DD006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3D2F" w14:textId="77777777" w:rsidR="00DD006C" w:rsidRDefault="00DD006C"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0958D34C"/>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755F2E"/>
    <w:multiLevelType w:val="multilevel"/>
    <w:tmpl w:val="4B1E0B7E"/>
    <w:lvl w:ilvl="0">
      <w:start w:val="1"/>
      <w:numFmt w:val="decimal"/>
      <w:pStyle w:val="Barlevel1"/>
      <w:lvlText w:val="%1."/>
      <w:lvlJc w:val="left"/>
      <w:pPr>
        <w:ind w:left="567" w:hanging="567"/>
      </w:pPr>
      <w:rPr>
        <w:rFonts w:ascii="Arial" w:hAnsi="Arial" w:cs="Times New Roman" w:hint="default"/>
        <w:b w:val="0"/>
        <w:sz w:val="22"/>
      </w:rPr>
    </w:lvl>
    <w:lvl w:ilvl="1">
      <w:start w:val="1"/>
      <w:numFmt w:val="lowerLetter"/>
      <w:lvlText w:val="(%2)"/>
      <w:lvlJc w:val="left"/>
      <w:pPr>
        <w:ind w:left="1134" w:hanging="567"/>
      </w:pPr>
      <w:rPr>
        <w:b w:val="0"/>
        <w:i w:val="0"/>
        <w:sz w:val="22"/>
      </w:rPr>
    </w:lvl>
    <w:lvl w:ilvl="2">
      <w:start w:val="1"/>
      <w:numFmt w:val="lowerLetter"/>
      <w:lvlText w:val="(%3)"/>
      <w:lvlJc w:val="left"/>
      <w:pPr>
        <w:ind w:left="1701" w:hanging="567"/>
      </w:pPr>
      <w:rPr>
        <w:rFonts w:ascii="Arial" w:eastAsia="Times New Roman" w:hAnsi="Arial" w:cs="Arial"/>
        <w:b w:val="0"/>
        <w:i w:val="0"/>
        <w:sz w:val="22"/>
      </w:rPr>
    </w:lvl>
    <w:lvl w:ilvl="3">
      <w:start w:val="1"/>
      <w:numFmt w:val="upperLetter"/>
      <w:lvlText w:val="(%4)"/>
      <w:lvlJc w:val="left"/>
      <w:pPr>
        <w:ind w:left="2268" w:hanging="567"/>
      </w:pPr>
      <w:rPr>
        <w:rFonts w:ascii="Arial" w:hAnsi="Arial" w:cs="Times New Roman" w:hint="default"/>
        <w:b w:val="0"/>
        <w:i w:val="0"/>
        <w:sz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num>
  <w:num w:numId="25">
    <w:abstractNumId w:val="12"/>
  </w:num>
  <w:num w:numId="26">
    <w:abstractNumId w:val="17"/>
  </w:num>
  <w:num w:numId="27">
    <w:abstractNumId w:val="17"/>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AVARIA PTY LIMITED (ACN 165 206 404)|KAIZENWORLD PTY LTD (ACN 163 833 565)"/>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Cross-Appellant" w:val="dsfjdkfj|sdffd"/>
    <w:docVar w:name="Cross-Defendant" w:val="sdafsdf"/>
    <w:docVar w:name="Defenders" w:val="(and another named in the Schedule)"/>
    <w:docVar w:name="Division" w:val="FCA General Division"/>
    <w:docVar w:name="DocCreated" w:val="True"/>
    <w:docVar w:name="FileNumbers" w:val="VID 180 of 2018_x000d_VID 182 of 2018"/>
    <w:docVar w:name="Initiators" w:val="(and another named in the Schedule)"/>
    <w:docVar w:name="Judgdate" w:val="14 February 2023"/>
    <w:docVar w:name="Judge" w:val="O'Callaghan"/>
    <w:docVar w:name="JudgeType" w:val="Justice"/>
    <w:docVar w:name="lstEntryList" w:val="-1"/>
    <w:docVar w:name="myEntryList" w:val="Counsel for the Applicants=Mr D Pritchard SC with Mr P Tucker, Mr NYH Li and Mr A Rizk|Solicitor for the Applicants=Levitt Robinson"/>
    <w:docVar w:name="NSD" w:val="NSD "/>
    <w:docVar w:name="NumApps" w:val="2"/>
    <w:docVar w:name="NumApps_" w:val="2"/>
    <w:docVar w:name="NumCrossResps" w:val="1"/>
    <w:docVar w:name="NumDefs" w:val="3"/>
    <w:docVar w:name="NumOthers" w:val="2"/>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7-ELEVEN STORES PTY LTD (ACN 005 299 427)|7-ELEVEN INC (A TEXAS CORPORATION)|GALACTIC SEVEN ELEVEN LITIGATION HOLDINGS LLC"/>
    <w:docVar w:name="ResState" w:val="Victoria"/>
    <w:docVar w:name="SubArea" w:val="Commercial Contracts, Banking, Finance and Insurance (C &amp; C)"/>
  </w:docVars>
  <w:rsids>
    <w:rsidRoot w:val="00917DA7"/>
    <w:rsid w:val="000003DF"/>
    <w:rsid w:val="00000747"/>
    <w:rsid w:val="000019AF"/>
    <w:rsid w:val="000021D1"/>
    <w:rsid w:val="00003717"/>
    <w:rsid w:val="00005236"/>
    <w:rsid w:val="0000629E"/>
    <w:rsid w:val="00006737"/>
    <w:rsid w:val="00007401"/>
    <w:rsid w:val="00010484"/>
    <w:rsid w:val="00011024"/>
    <w:rsid w:val="000111D7"/>
    <w:rsid w:val="0001152B"/>
    <w:rsid w:val="000115C5"/>
    <w:rsid w:val="00011E0F"/>
    <w:rsid w:val="000140B0"/>
    <w:rsid w:val="0001469E"/>
    <w:rsid w:val="00015993"/>
    <w:rsid w:val="00015E29"/>
    <w:rsid w:val="000165D0"/>
    <w:rsid w:val="000179C9"/>
    <w:rsid w:val="00020623"/>
    <w:rsid w:val="00021CCB"/>
    <w:rsid w:val="00022289"/>
    <w:rsid w:val="000234D4"/>
    <w:rsid w:val="000237E9"/>
    <w:rsid w:val="0002422A"/>
    <w:rsid w:val="00026974"/>
    <w:rsid w:val="00026F68"/>
    <w:rsid w:val="00027398"/>
    <w:rsid w:val="00031191"/>
    <w:rsid w:val="00031A6B"/>
    <w:rsid w:val="0003201A"/>
    <w:rsid w:val="0003207A"/>
    <w:rsid w:val="00032F9F"/>
    <w:rsid w:val="00033623"/>
    <w:rsid w:val="00034154"/>
    <w:rsid w:val="00034879"/>
    <w:rsid w:val="00034A1A"/>
    <w:rsid w:val="00036A0D"/>
    <w:rsid w:val="00037306"/>
    <w:rsid w:val="00037526"/>
    <w:rsid w:val="000375C9"/>
    <w:rsid w:val="00037C19"/>
    <w:rsid w:val="00040F49"/>
    <w:rsid w:val="000418AF"/>
    <w:rsid w:val="00041C07"/>
    <w:rsid w:val="000423ED"/>
    <w:rsid w:val="0004407C"/>
    <w:rsid w:val="00045BB7"/>
    <w:rsid w:val="00050AE9"/>
    <w:rsid w:val="00050B0E"/>
    <w:rsid w:val="00050BA1"/>
    <w:rsid w:val="000511FE"/>
    <w:rsid w:val="00051E93"/>
    <w:rsid w:val="0005217B"/>
    <w:rsid w:val="00053697"/>
    <w:rsid w:val="000537CE"/>
    <w:rsid w:val="000549F0"/>
    <w:rsid w:val="00055719"/>
    <w:rsid w:val="0005641B"/>
    <w:rsid w:val="0005667B"/>
    <w:rsid w:val="00056C26"/>
    <w:rsid w:val="0005761E"/>
    <w:rsid w:val="00060602"/>
    <w:rsid w:val="000608AE"/>
    <w:rsid w:val="0006196A"/>
    <w:rsid w:val="0006279D"/>
    <w:rsid w:val="00063DB0"/>
    <w:rsid w:val="000649CB"/>
    <w:rsid w:val="00064A59"/>
    <w:rsid w:val="00064F9C"/>
    <w:rsid w:val="000650F0"/>
    <w:rsid w:val="000656DB"/>
    <w:rsid w:val="00071388"/>
    <w:rsid w:val="0007144D"/>
    <w:rsid w:val="00071FB3"/>
    <w:rsid w:val="00072247"/>
    <w:rsid w:val="00073DF0"/>
    <w:rsid w:val="00074055"/>
    <w:rsid w:val="00074A7E"/>
    <w:rsid w:val="0007738A"/>
    <w:rsid w:val="00077768"/>
    <w:rsid w:val="00077DD2"/>
    <w:rsid w:val="000802BD"/>
    <w:rsid w:val="00081497"/>
    <w:rsid w:val="000831EC"/>
    <w:rsid w:val="00084126"/>
    <w:rsid w:val="00085255"/>
    <w:rsid w:val="0009091F"/>
    <w:rsid w:val="000921C4"/>
    <w:rsid w:val="000925F0"/>
    <w:rsid w:val="00092FD1"/>
    <w:rsid w:val="000966DC"/>
    <w:rsid w:val="000A0F21"/>
    <w:rsid w:val="000A0F7E"/>
    <w:rsid w:val="000A1895"/>
    <w:rsid w:val="000A2148"/>
    <w:rsid w:val="000A2639"/>
    <w:rsid w:val="000A2DB6"/>
    <w:rsid w:val="000A2E76"/>
    <w:rsid w:val="000A2EDB"/>
    <w:rsid w:val="000A36F7"/>
    <w:rsid w:val="000A40D6"/>
    <w:rsid w:val="000A433F"/>
    <w:rsid w:val="000A4807"/>
    <w:rsid w:val="000A4BE4"/>
    <w:rsid w:val="000A5F1E"/>
    <w:rsid w:val="000A6F15"/>
    <w:rsid w:val="000A78D8"/>
    <w:rsid w:val="000A7F15"/>
    <w:rsid w:val="000A7F37"/>
    <w:rsid w:val="000B3D35"/>
    <w:rsid w:val="000B6A2B"/>
    <w:rsid w:val="000C023E"/>
    <w:rsid w:val="000C2FDB"/>
    <w:rsid w:val="000C31D0"/>
    <w:rsid w:val="000C405D"/>
    <w:rsid w:val="000C490F"/>
    <w:rsid w:val="000C5195"/>
    <w:rsid w:val="000C575C"/>
    <w:rsid w:val="000C5DCB"/>
    <w:rsid w:val="000C62EF"/>
    <w:rsid w:val="000C718E"/>
    <w:rsid w:val="000C7753"/>
    <w:rsid w:val="000D10C2"/>
    <w:rsid w:val="000D1EFB"/>
    <w:rsid w:val="000D2137"/>
    <w:rsid w:val="000D2FDE"/>
    <w:rsid w:val="000D3A53"/>
    <w:rsid w:val="000D3EFF"/>
    <w:rsid w:val="000D3FD2"/>
    <w:rsid w:val="000D4B2E"/>
    <w:rsid w:val="000D5037"/>
    <w:rsid w:val="000D72F7"/>
    <w:rsid w:val="000E32EF"/>
    <w:rsid w:val="000E3FC8"/>
    <w:rsid w:val="000E41D2"/>
    <w:rsid w:val="000E6069"/>
    <w:rsid w:val="000E71D6"/>
    <w:rsid w:val="000E7220"/>
    <w:rsid w:val="000E72E6"/>
    <w:rsid w:val="000E7BAE"/>
    <w:rsid w:val="000F133D"/>
    <w:rsid w:val="000F21B5"/>
    <w:rsid w:val="000F55BA"/>
    <w:rsid w:val="000F59B8"/>
    <w:rsid w:val="000F69E5"/>
    <w:rsid w:val="000F7569"/>
    <w:rsid w:val="000F7DAC"/>
    <w:rsid w:val="00100081"/>
    <w:rsid w:val="00101974"/>
    <w:rsid w:val="001022A5"/>
    <w:rsid w:val="0010536B"/>
    <w:rsid w:val="00105E01"/>
    <w:rsid w:val="00107987"/>
    <w:rsid w:val="0011145C"/>
    <w:rsid w:val="001128BD"/>
    <w:rsid w:val="00112AE5"/>
    <w:rsid w:val="001139E1"/>
    <w:rsid w:val="0011419D"/>
    <w:rsid w:val="00114B02"/>
    <w:rsid w:val="00115570"/>
    <w:rsid w:val="00117361"/>
    <w:rsid w:val="00120A23"/>
    <w:rsid w:val="00120AEA"/>
    <w:rsid w:val="00121EA1"/>
    <w:rsid w:val="001226C0"/>
    <w:rsid w:val="0012394C"/>
    <w:rsid w:val="00123F11"/>
    <w:rsid w:val="00124A07"/>
    <w:rsid w:val="00125387"/>
    <w:rsid w:val="00126EC8"/>
    <w:rsid w:val="0012731C"/>
    <w:rsid w:val="0013004B"/>
    <w:rsid w:val="00130C4B"/>
    <w:rsid w:val="00130C9B"/>
    <w:rsid w:val="00130F88"/>
    <w:rsid w:val="001311E7"/>
    <w:rsid w:val="001315EE"/>
    <w:rsid w:val="0013176A"/>
    <w:rsid w:val="00132054"/>
    <w:rsid w:val="001337B6"/>
    <w:rsid w:val="00133FA6"/>
    <w:rsid w:val="001344AF"/>
    <w:rsid w:val="00134964"/>
    <w:rsid w:val="001351B9"/>
    <w:rsid w:val="001372E0"/>
    <w:rsid w:val="00141069"/>
    <w:rsid w:val="00141B83"/>
    <w:rsid w:val="00144432"/>
    <w:rsid w:val="00147F6A"/>
    <w:rsid w:val="001507C8"/>
    <w:rsid w:val="001510BD"/>
    <w:rsid w:val="001517D7"/>
    <w:rsid w:val="00151AC0"/>
    <w:rsid w:val="00151F5D"/>
    <w:rsid w:val="001544E5"/>
    <w:rsid w:val="00154675"/>
    <w:rsid w:val="00154DBD"/>
    <w:rsid w:val="00154EB0"/>
    <w:rsid w:val="001555BB"/>
    <w:rsid w:val="00155CD2"/>
    <w:rsid w:val="0015690C"/>
    <w:rsid w:val="00157B74"/>
    <w:rsid w:val="00160452"/>
    <w:rsid w:val="0016088C"/>
    <w:rsid w:val="0016089D"/>
    <w:rsid w:val="00160DA0"/>
    <w:rsid w:val="00161765"/>
    <w:rsid w:val="00161FF7"/>
    <w:rsid w:val="001727A4"/>
    <w:rsid w:val="0017353C"/>
    <w:rsid w:val="0017376C"/>
    <w:rsid w:val="001738AB"/>
    <w:rsid w:val="00173DD6"/>
    <w:rsid w:val="00173E0F"/>
    <w:rsid w:val="00174E9B"/>
    <w:rsid w:val="00176413"/>
    <w:rsid w:val="001765E0"/>
    <w:rsid w:val="00176C05"/>
    <w:rsid w:val="001771FD"/>
    <w:rsid w:val="00177759"/>
    <w:rsid w:val="00180BB3"/>
    <w:rsid w:val="001816FF"/>
    <w:rsid w:val="0018353A"/>
    <w:rsid w:val="00184BA0"/>
    <w:rsid w:val="00184C47"/>
    <w:rsid w:val="0018546D"/>
    <w:rsid w:val="00185DD6"/>
    <w:rsid w:val="00185E6B"/>
    <w:rsid w:val="00187720"/>
    <w:rsid w:val="00187BBC"/>
    <w:rsid w:val="001900EB"/>
    <w:rsid w:val="001932F3"/>
    <w:rsid w:val="001934AF"/>
    <w:rsid w:val="00194970"/>
    <w:rsid w:val="00195489"/>
    <w:rsid w:val="001960F5"/>
    <w:rsid w:val="00196AAB"/>
    <w:rsid w:val="001A04C9"/>
    <w:rsid w:val="001A1E83"/>
    <w:rsid w:val="001A1FC7"/>
    <w:rsid w:val="001A2B40"/>
    <w:rsid w:val="001A4309"/>
    <w:rsid w:val="001A46AE"/>
    <w:rsid w:val="001A5865"/>
    <w:rsid w:val="001A643B"/>
    <w:rsid w:val="001A6C52"/>
    <w:rsid w:val="001B0140"/>
    <w:rsid w:val="001B0655"/>
    <w:rsid w:val="001B067B"/>
    <w:rsid w:val="001B074C"/>
    <w:rsid w:val="001B0A73"/>
    <w:rsid w:val="001B1053"/>
    <w:rsid w:val="001B14AC"/>
    <w:rsid w:val="001B3F84"/>
    <w:rsid w:val="001B455F"/>
    <w:rsid w:val="001B4612"/>
    <w:rsid w:val="001B4D42"/>
    <w:rsid w:val="001B50FA"/>
    <w:rsid w:val="001B5618"/>
    <w:rsid w:val="001B5B3C"/>
    <w:rsid w:val="001B66F9"/>
    <w:rsid w:val="001B69B2"/>
    <w:rsid w:val="001B7940"/>
    <w:rsid w:val="001C0516"/>
    <w:rsid w:val="001C171A"/>
    <w:rsid w:val="001C242E"/>
    <w:rsid w:val="001C27B6"/>
    <w:rsid w:val="001C2FE0"/>
    <w:rsid w:val="001C37CA"/>
    <w:rsid w:val="001C4085"/>
    <w:rsid w:val="001C69F8"/>
    <w:rsid w:val="001C6B46"/>
    <w:rsid w:val="001D019E"/>
    <w:rsid w:val="001D08A9"/>
    <w:rsid w:val="001D099E"/>
    <w:rsid w:val="001D13B9"/>
    <w:rsid w:val="001D1A1E"/>
    <w:rsid w:val="001D25E6"/>
    <w:rsid w:val="001D3A99"/>
    <w:rsid w:val="001D4303"/>
    <w:rsid w:val="001D431C"/>
    <w:rsid w:val="001D504B"/>
    <w:rsid w:val="001D5C35"/>
    <w:rsid w:val="001D6746"/>
    <w:rsid w:val="001D7D05"/>
    <w:rsid w:val="001E05EB"/>
    <w:rsid w:val="001E0C61"/>
    <w:rsid w:val="001E0E36"/>
    <w:rsid w:val="001E0ED0"/>
    <w:rsid w:val="001E1334"/>
    <w:rsid w:val="001E2AC2"/>
    <w:rsid w:val="001E3B49"/>
    <w:rsid w:val="001E3CDB"/>
    <w:rsid w:val="001E4009"/>
    <w:rsid w:val="001E4A05"/>
    <w:rsid w:val="001E6A19"/>
    <w:rsid w:val="001E6D9C"/>
    <w:rsid w:val="001E7388"/>
    <w:rsid w:val="001F13DD"/>
    <w:rsid w:val="001F2473"/>
    <w:rsid w:val="001F2937"/>
    <w:rsid w:val="001F2DBC"/>
    <w:rsid w:val="001F2E6C"/>
    <w:rsid w:val="001F4B04"/>
    <w:rsid w:val="001F5323"/>
    <w:rsid w:val="001F5695"/>
    <w:rsid w:val="001F73E8"/>
    <w:rsid w:val="0020262C"/>
    <w:rsid w:val="00202723"/>
    <w:rsid w:val="00204398"/>
    <w:rsid w:val="00204C79"/>
    <w:rsid w:val="002055D5"/>
    <w:rsid w:val="00206A07"/>
    <w:rsid w:val="00206D78"/>
    <w:rsid w:val="00210CB7"/>
    <w:rsid w:val="00210D12"/>
    <w:rsid w:val="002115C4"/>
    <w:rsid w:val="00211A3E"/>
    <w:rsid w:val="00211B7A"/>
    <w:rsid w:val="00213F20"/>
    <w:rsid w:val="00214055"/>
    <w:rsid w:val="0021446B"/>
    <w:rsid w:val="00214AC9"/>
    <w:rsid w:val="00215286"/>
    <w:rsid w:val="00215BCA"/>
    <w:rsid w:val="002160F5"/>
    <w:rsid w:val="002163D5"/>
    <w:rsid w:val="002166E7"/>
    <w:rsid w:val="00217AC4"/>
    <w:rsid w:val="00220D6F"/>
    <w:rsid w:val="00221461"/>
    <w:rsid w:val="00222AFE"/>
    <w:rsid w:val="00223152"/>
    <w:rsid w:val="00223758"/>
    <w:rsid w:val="00224537"/>
    <w:rsid w:val="00224C69"/>
    <w:rsid w:val="00224EEA"/>
    <w:rsid w:val="002264F8"/>
    <w:rsid w:val="00227C7D"/>
    <w:rsid w:val="00231E49"/>
    <w:rsid w:val="0023208F"/>
    <w:rsid w:val="002355EA"/>
    <w:rsid w:val="00235956"/>
    <w:rsid w:val="00236633"/>
    <w:rsid w:val="0024072C"/>
    <w:rsid w:val="002412E2"/>
    <w:rsid w:val="00242E24"/>
    <w:rsid w:val="0024304D"/>
    <w:rsid w:val="0024333B"/>
    <w:rsid w:val="0024352F"/>
    <w:rsid w:val="00243E5E"/>
    <w:rsid w:val="002467A6"/>
    <w:rsid w:val="00247C9A"/>
    <w:rsid w:val="00247F14"/>
    <w:rsid w:val="0025160C"/>
    <w:rsid w:val="0025237B"/>
    <w:rsid w:val="0025262F"/>
    <w:rsid w:val="0025301C"/>
    <w:rsid w:val="002535D0"/>
    <w:rsid w:val="002539B3"/>
    <w:rsid w:val="00254127"/>
    <w:rsid w:val="002544E7"/>
    <w:rsid w:val="00256336"/>
    <w:rsid w:val="0025679A"/>
    <w:rsid w:val="00256F6C"/>
    <w:rsid w:val="00257C3E"/>
    <w:rsid w:val="002602C2"/>
    <w:rsid w:val="002615A1"/>
    <w:rsid w:val="002615E1"/>
    <w:rsid w:val="00262B24"/>
    <w:rsid w:val="00262CF5"/>
    <w:rsid w:val="00264606"/>
    <w:rsid w:val="00264DD7"/>
    <w:rsid w:val="00264FD0"/>
    <w:rsid w:val="00265C62"/>
    <w:rsid w:val="002666C9"/>
    <w:rsid w:val="00267E02"/>
    <w:rsid w:val="00270136"/>
    <w:rsid w:val="00270FD7"/>
    <w:rsid w:val="00272890"/>
    <w:rsid w:val="00273322"/>
    <w:rsid w:val="00274006"/>
    <w:rsid w:val="00274F5B"/>
    <w:rsid w:val="00277AA8"/>
    <w:rsid w:val="00280836"/>
    <w:rsid w:val="0028148A"/>
    <w:rsid w:val="002814E8"/>
    <w:rsid w:val="00282E1A"/>
    <w:rsid w:val="00283CB2"/>
    <w:rsid w:val="00283D91"/>
    <w:rsid w:val="002840F1"/>
    <w:rsid w:val="00284B4F"/>
    <w:rsid w:val="00284EF8"/>
    <w:rsid w:val="00285922"/>
    <w:rsid w:val="00285F99"/>
    <w:rsid w:val="00286535"/>
    <w:rsid w:val="002871C6"/>
    <w:rsid w:val="002875F0"/>
    <w:rsid w:val="0028780A"/>
    <w:rsid w:val="00287B7B"/>
    <w:rsid w:val="0029113B"/>
    <w:rsid w:val="002926C8"/>
    <w:rsid w:val="0029291B"/>
    <w:rsid w:val="00292B87"/>
    <w:rsid w:val="00292C0F"/>
    <w:rsid w:val="002934C0"/>
    <w:rsid w:val="00293E1F"/>
    <w:rsid w:val="0029593C"/>
    <w:rsid w:val="0029764C"/>
    <w:rsid w:val="002A100F"/>
    <w:rsid w:val="002A1935"/>
    <w:rsid w:val="002A1B50"/>
    <w:rsid w:val="002A2EE8"/>
    <w:rsid w:val="002A34BF"/>
    <w:rsid w:val="002A4994"/>
    <w:rsid w:val="002A5305"/>
    <w:rsid w:val="002A5451"/>
    <w:rsid w:val="002A6A22"/>
    <w:rsid w:val="002A6BAD"/>
    <w:rsid w:val="002B0D26"/>
    <w:rsid w:val="002B0E91"/>
    <w:rsid w:val="002B132C"/>
    <w:rsid w:val="002B1780"/>
    <w:rsid w:val="002B1DD5"/>
    <w:rsid w:val="002B2182"/>
    <w:rsid w:val="002B24AC"/>
    <w:rsid w:val="002B2656"/>
    <w:rsid w:val="002B27E0"/>
    <w:rsid w:val="002B2CD5"/>
    <w:rsid w:val="002B3F23"/>
    <w:rsid w:val="002B4C77"/>
    <w:rsid w:val="002B4EB5"/>
    <w:rsid w:val="002B5AF5"/>
    <w:rsid w:val="002B6779"/>
    <w:rsid w:val="002B71C0"/>
    <w:rsid w:val="002B7824"/>
    <w:rsid w:val="002B79CD"/>
    <w:rsid w:val="002B7A34"/>
    <w:rsid w:val="002C21CC"/>
    <w:rsid w:val="002C30C9"/>
    <w:rsid w:val="002C31AD"/>
    <w:rsid w:val="002C3D36"/>
    <w:rsid w:val="002C4259"/>
    <w:rsid w:val="002C4F28"/>
    <w:rsid w:val="002C55E8"/>
    <w:rsid w:val="002C5F4F"/>
    <w:rsid w:val="002C7385"/>
    <w:rsid w:val="002C7B01"/>
    <w:rsid w:val="002D000B"/>
    <w:rsid w:val="002D08B1"/>
    <w:rsid w:val="002D1065"/>
    <w:rsid w:val="002D1883"/>
    <w:rsid w:val="002D2DBB"/>
    <w:rsid w:val="002D37D8"/>
    <w:rsid w:val="002D475B"/>
    <w:rsid w:val="002D4A62"/>
    <w:rsid w:val="002D54A6"/>
    <w:rsid w:val="002D575D"/>
    <w:rsid w:val="002D6E6F"/>
    <w:rsid w:val="002D70B1"/>
    <w:rsid w:val="002E0699"/>
    <w:rsid w:val="002E0761"/>
    <w:rsid w:val="002E1F0E"/>
    <w:rsid w:val="002E2903"/>
    <w:rsid w:val="002E3779"/>
    <w:rsid w:val="002E45A7"/>
    <w:rsid w:val="002E50EB"/>
    <w:rsid w:val="002E5BF9"/>
    <w:rsid w:val="002E6A7A"/>
    <w:rsid w:val="002E7D94"/>
    <w:rsid w:val="002F1E49"/>
    <w:rsid w:val="002F41F7"/>
    <w:rsid w:val="002F4E9C"/>
    <w:rsid w:val="002F5BB7"/>
    <w:rsid w:val="002F5C7B"/>
    <w:rsid w:val="002F6E15"/>
    <w:rsid w:val="002F70DE"/>
    <w:rsid w:val="0030131F"/>
    <w:rsid w:val="003019E9"/>
    <w:rsid w:val="0030235F"/>
    <w:rsid w:val="00302F4E"/>
    <w:rsid w:val="0030456E"/>
    <w:rsid w:val="00305745"/>
    <w:rsid w:val="003062C2"/>
    <w:rsid w:val="003065FC"/>
    <w:rsid w:val="003076D6"/>
    <w:rsid w:val="00307E3F"/>
    <w:rsid w:val="0031061A"/>
    <w:rsid w:val="003113E5"/>
    <w:rsid w:val="0031256C"/>
    <w:rsid w:val="00312C5E"/>
    <w:rsid w:val="0031405F"/>
    <w:rsid w:val="003142F2"/>
    <w:rsid w:val="00314D6C"/>
    <w:rsid w:val="00316125"/>
    <w:rsid w:val="00316848"/>
    <w:rsid w:val="00316D2A"/>
    <w:rsid w:val="003170C1"/>
    <w:rsid w:val="00317673"/>
    <w:rsid w:val="003222F3"/>
    <w:rsid w:val="00322A7C"/>
    <w:rsid w:val="00322EEC"/>
    <w:rsid w:val="00323061"/>
    <w:rsid w:val="003242ED"/>
    <w:rsid w:val="003249A6"/>
    <w:rsid w:val="00326B61"/>
    <w:rsid w:val="00327420"/>
    <w:rsid w:val="003325E4"/>
    <w:rsid w:val="00335E8A"/>
    <w:rsid w:val="0034017B"/>
    <w:rsid w:val="003402D3"/>
    <w:rsid w:val="0034068E"/>
    <w:rsid w:val="00341352"/>
    <w:rsid w:val="00342292"/>
    <w:rsid w:val="00343ABC"/>
    <w:rsid w:val="00344531"/>
    <w:rsid w:val="003448C6"/>
    <w:rsid w:val="00344B34"/>
    <w:rsid w:val="00345CB0"/>
    <w:rsid w:val="003463FE"/>
    <w:rsid w:val="003464FC"/>
    <w:rsid w:val="003472FC"/>
    <w:rsid w:val="00347D41"/>
    <w:rsid w:val="003509EB"/>
    <w:rsid w:val="0035106F"/>
    <w:rsid w:val="003514FB"/>
    <w:rsid w:val="003515DD"/>
    <w:rsid w:val="003518D6"/>
    <w:rsid w:val="0035195E"/>
    <w:rsid w:val="00353528"/>
    <w:rsid w:val="003551BA"/>
    <w:rsid w:val="003554B3"/>
    <w:rsid w:val="00355CA0"/>
    <w:rsid w:val="00356632"/>
    <w:rsid w:val="00357C7E"/>
    <w:rsid w:val="00360723"/>
    <w:rsid w:val="003610F7"/>
    <w:rsid w:val="003633C6"/>
    <w:rsid w:val="003641AF"/>
    <w:rsid w:val="003653B6"/>
    <w:rsid w:val="00366EEA"/>
    <w:rsid w:val="00367833"/>
    <w:rsid w:val="00367901"/>
    <w:rsid w:val="00367B79"/>
    <w:rsid w:val="00367C8D"/>
    <w:rsid w:val="00370327"/>
    <w:rsid w:val="00370AC2"/>
    <w:rsid w:val="00371602"/>
    <w:rsid w:val="0037343B"/>
    <w:rsid w:val="003736DC"/>
    <w:rsid w:val="00374CC4"/>
    <w:rsid w:val="003758C6"/>
    <w:rsid w:val="00375EE6"/>
    <w:rsid w:val="0037675C"/>
    <w:rsid w:val="003774B2"/>
    <w:rsid w:val="00377709"/>
    <w:rsid w:val="003801EA"/>
    <w:rsid w:val="003802F2"/>
    <w:rsid w:val="00380B07"/>
    <w:rsid w:val="00380F2D"/>
    <w:rsid w:val="003815C6"/>
    <w:rsid w:val="003845A9"/>
    <w:rsid w:val="0038470A"/>
    <w:rsid w:val="00384F45"/>
    <w:rsid w:val="003850C9"/>
    <w:rsid w:val="00386EDF"/>
    <w:rsid w:val="003872BF"/>
    <w:rsid w:val="00387683"/>
    <w:rsid w:val="00390883"/>
    <w:rsid w:val="00390A69"/>
    <w:rsid w:val="00390BA4"/>
    <w:rsid w:val="003922F8"/>
    <w:rsid w:val="0039239E"/>
    <w:rsid w:val="0039403D"/>
    <w:rsid w:val="0039539A"/>
    <w:rsid w:val="00395B24"/>
    <w:rsid w:val="00395FAB"/>
    <w:rsid w:val="003A09A4"/>
    <w:rsid w:val="003A1432"/>
    <w:rsid w:val="003A2D38"/>
    <w:rsid w:val="003A7090"/>
    <w:rsid w:val="003A7572"/>
    <w:rsid w:val="003A7C09"/>
    <w:rsid w:val="003A7C36"/>
    <w:rsid w:val="003A7ECC"/>
    <w:rsid w:val="003B25ED"/>
    <w:rsid w:val="003B2C72"/>
    <w:rsid w:val="003B4613"/>
    <w:rsid w:val="003B58B4"/>
    <w:rsid w:val="003B6866"/>
    <w:rsid w:val="003B7FA6"/>
    <w:rsid w:val="003C049B"/>
    <w:rsid w:val="003C0DA7"/>
    <w:rsid w:val="003C1333"/>
    <w:rsid w:val="003C1E91"/>
    <w:rsid w:val="003C20FF"/>
    <w:rsid w:val="003C2161"/>
    <w:rsid w:val="003C21A4"/>
    <w:rsid w:val="003C2AB4"/>
    <w:rsid w:val="003C2FB9"/>
    <w:rsid w:val="003C314B"/>
    <w:rsid w:val="003C38C7"/>
    <w:rsid w:val="003C3DCF"/>
    <w:rsid w:val="003C550A"/>
    <w:rsid w:val="003C6055"/>
    <w:rsid w:val="003C6482"/>
    <w:rsid w:val="003C6F41"/>
    <w:rsid w:val="003D2650"/>
    <w:rsid w:val="003D26E8"/>
    <w:rsid w:val="003D28DE"/>
    <w:rsid w:val="003D314E"/>
    <w:rsid w:val="003D46CD"/>
    <w:rsid w:val="003D560C"/>
    <w:rsid w:val="003D57B6"/>
    <w:rsid w:val="003D5C00"/>
    <w:rsid w:val="003E0F26"/>
    <w:rsid w:val="003E1B4B"/>
    <w:rsid w:val="003E1CC7"/>
    <w:rsid w:val="003E3154"/>
    <w:rsid w:val="003E3A04"/>
    <w:rsid w:val="003E5874"/>
    <w:rsid w:val="003E5CB6"/>
    <w:rsid w:val="003E63DB"/>
    <w:rsid w:val="003E72D3"/>
    <w:rsid w:val="003E794B"/>
    <w:rsid w:val="003F193E"/>
    <w:rsid w:val="003F1DF4"/>
    <w:rsid w:val="003F242C"/>
    <w:rsid w:val="003F34F1"/>
    <w:rsid w:val="003F4752"/>
    <w:rsid w:val="003F49F5"/>
    <w:rsid w:val="003F5107"/>
    <w:rsid w:val="003F59A1"/>
    <w:rsid w:val="003F6746"/>
    <w:rsid w:val="003F6870"/>
    <w:rsid w:val="003F6D7E"/>
    <w:rsid w:val="003F7BA8"/>
    <w:rsid w:val="00401744"/>
    <w:rsid w:val="004024C9"/>
    <w:rsid w:val="00402E5C"/>
    <w:rsid w:val="004031D8"/>
    <w:rsid w:val="00403420"/>
    <w:rsid w:val="004034CF"/>
    <w:rsid w:val="004035E7"/>
    <w:rsid w:val="00403A88"/>
    <w:rsid w:val="00404453"/>
    <w:rsid w:val="00404D9D"/>
    <w:rsid w:val="0040750B"/>
    <w:rsid w:val="004104B6"/>
    <w:rsid w:val="00410B99"/>
    <w:rsid w:val="00411AE8"/>
    <w:rsid w:val="00412AAE"/>
    <w:rsid w:val="00413B74"/>
    <w:rsid w:val="00414B25"/>
    <w:rsid w:val="004154B9"/>
    <w:rsid w:val="00416C79"/>
    <w:rsid w:val="00417380"/>
    <w:rsid w:val="00420297"/>
    <w:rsid w:val="0042166C"/>
    <w:rsid w:val="004220E5"/>
    <w:rsid w:val="00423EF0"/>
    <w:rsid w:val="004257C6"/>
    <w:rsid w:val="00426B89"/>
    <w:rsid w:val="00427118"/>
    <w:rsid w:val="004302F7"/>
    <w:rsid w:val="0043358A"/>
    <w:rsid w:val="004341B0"/>
    <w:rsid w:val="004341B1"/>
    <w:rsid w:val="004342F3"/>
    <w:rsid w:val="00434870"/>
    <w:rsid w:val="0043498C"/>
    <w:rsid w:val="0043567D"/>
    <w:rsid w:val="00435C5F"/>
    <w:rsid w:val="00436155"/>
    <w:rsid w:val="00436460"/>
    <w:rsid w:val="00440621"/>
    <w:rsid w:val="00441459"/>
    <w:rsid w:val="00441E98"/>
    <w:rsid w:val="00444F84"/>
    <w:rsid w:val="00445211"/>
    <w:rsid w:val="004455BC"/>
    <w:rsid w:val="004472E8"/>
    <w:rsid w:val="00447517"/>
    <w:rsid w:val="00447784"/>
    <w:rsid w:val="00447FE8"/>
    <w:rsid w:val="00450C4A"/>
    <w:rsid w:val="00450F3A"/>
    <w:rsid w:val="004511BC"/>
    <w:rsid w:val="004522E3"/>
    <w:rsid w:val="00452633"/>
    <w:rsid w:val="004532F7"/>
    <w:rsid w:val="00453A3D"/>
    <w:rsid w:val="004560FA"/>
    <w:rsid w:val="00462477"/>
    <w:rsid w:val="00464D51"/>
    <w:rsid w:val="00465C8F"/>
    <w:rsid w:val="0046658D"/>
    <w:rsid w:val="00466AA5"/>
    <w:rsid w:val="004671C1"/>
    <w:rsid w:val="00467D89"/>
    <w:rsid w:val="004715A1"/>
    <w:rsid w:val="00472027"/>
    <w:rsid w:val="004732B5"/>
    <w:rsid w:val="00474C5E"/>
    <w:rsid w:val="00477EDD"/>
    <w:rsid w:val="004804CF"/>
    <w:rsid w:val="00482568"/>
    <w:rsid w:val="00483314"/>
    <w:rsid w:val="00484962"/>
    <w:rsid w:val="00484C7F"/>
    <w:rsid w:val="00484F6D"/>
    <w:rsid w:val="00484FB7"/>
    <w:rsid w:val="004851FA"/>
    <w:rsid w:val="004854B6"/>
    <w:rsid w:val="0048554D"/>
    <w:rsid w:val="00485648"/>
    <w:rsid w:val="00490002"/>
    <w:rsid w:val="004909F6"/>
    <w:rsid w:val="00492036"/>
    <w:rsid w:val="0049338A"/>
    <w:rsid w:val="0049417F"/>
    <w:rsid w:val="00494C0C"/>
    <w:rsid w:val="00494F0A"/>
    <w:rsid w:val="00494F49"/>
    <w:rsid w:val="00496D41"/>
    <w:rsid w:val="00496E6F"/>
    <w:rsid w:val="00496EE2"/>
    <w:rsid w:val="004A2C70"/>
    <w:rsid w:val="004A2EE2"/>
    <w:rsid w:val="004A393D"/>
    <w:rsid w:val="004A4EF4"/>
    <w:rsid w:val="004A6248"/>
    <w:rsid w:val="004A6602"/>
    <w:rsid w:val="004A6EE4"/>
    <w:rsid w:val="004A7F22"/>
    <w:rsid w:val="004B3EFA"/>
    <w:rsid w:val="004B47F1"/>
    <w:rsid w:val="004B5750"/>
    <w:rsid w:val="004B653D"/>
    <w:rsid w:val="004B72EE"/>
    <w:rsid w:val="004C02D5"/>
    <w:rsid w:val="004C098D"/>
    <w:rsid w:val="004C12F6"/>
    <w:rsid w:val="004C2A87"/>
    <w:rsid w:val="004C3DF6"/>
    <w:rsid w:val="004C4D7B"/>
    <w:rsid w:val="004C4ED3"/>
    <w:rsid w:val="004C5995"/>
    <w:rsid w:val="004C667B"/>
    <w:rsid w:val="004C7252"/>
    <w:rsid w:val="004C7E5D"/>
    <w:rsid w:val="004C7ECD"/>
    <w:rsid w:val="004C7EF0"/>
    <w:rsid w:val="004D0603"/>
    <w:rsid w:val="004D069D"/>
    <w:rsid w:val="004D0CFB"/>
    <w:rsid w:val="004D1DAA"/>
    <w:rsid w:val="004D2313"/>
    <w:rsid w:val="004D2EA5"/>
    <w:rsid w:val="004D32A6"/>
    <w:rsid w:val="004D51ED"/>
    <w:rsid w:val="004D53E5"/>
    <w:rsid w:val="004D59EB"/>
    <w:rsid w:val="004D700C"/>
    <w:rsid w:val="004D76A3"/>
    <w:rsid w:val="004D7950"/>
    <w:rsid w:val="004D7C66"/>
    <w:rsid w:val="004D7F01"/>
    <w:rsid w:val="004E18E8"/>
    <w:rsid w:val="004E2BE5"/>
    <w:rsid w:val="004E39FA"/>
    <w:rsid w:val="004E4CBA"/>
    <w:rsid w:val="004E5297"/>
    <w:rsid w:val="004E5CBF"/>
    <w:rsid w:val="004E5ED6"/>
    <w:rsid w:val="004E6B5B"/>
    <w:rsid w:val="004E6DC4"/>
    <w:rsid w:val="004E7E68"/>
    <w:rsid w:val="004F1382"/>
    <w:rsid w:val="004F14D3"/>
    <w:rsid w:val="004F14D6"/>
    <w:rsid w:val="004F1873"/>
    <w:rsid w:val="004F21C1"/>
    <w:rsid w:val="004F3C30"/>
    <w:rsid w:val="004F3FF3"/>
    <w:rsid w:val="004F6F15"/>
    <w:rsid w:val="004F71F5"/>
    <w:rsid w:val="005000BA"/>
    <w:rsid w:val="0050081A"/>
    <w:rsid w:val="00500B23"/>
    <w:rsid w:val="00500C1C"/>
    <w:rsid w:val="00500E6F"/>
    <w:rsid w:val="005013ED"/>
    <w:rsid w:val="00501A12"/>
    <w:rsid w:val="00502484"/>
    <w:rsid w:val="00502530"/>
    <w:rsid w:val="0050309C"/>
    <w:rsid w:val="0050721E"/>
    <w:rsid w:val="005079C0"/>
    <w:rsid w:val="0051156E"/>
    <w:rsid w:val="005116AC"/>
    <w:rsid w:val="00512E05"/>
    <w:rsid w:val="00512F72"/>
    <w:rsid w:val="0051327C"/>
    <w:rsid w:val="0051346D"/>
    <w:rsid w:val="00513EAE"/>
    <w:rsid w:val="0051434F"/>
    <w:rsid w:val="005157ED"/>
    <w:rsid w:val="00516806"/>
    <w:rsid w:val="0052098C"/>
    <w:rsid w:val="0052146A"/>
    <w:rsid w:val="00521E17"/>
    <w:rsid w:val="00522C79"/>
    <w:rsid w:val="005243BF"/>
    <w:rsid w:val="00524681"/>
    <w:rsid w:val="005247D7"/>
    <w:rsid w:val="00525A49"/>
    <w:rsid w:val="00525FAE"/>
    <w:rsid w:val="005262D1"/>
    <w:rsid w:val="00526DCD"/>
    <w:rsid w:val="0053040A"/>
    <w:rsid w:val="00530876"/>
    <w:rsid w:val="005309E2"/>
    <w:rsid w:val="005312B4"/>
    <w:rsid w:val="005342DC"/>
    <w:rsid w:val="00535491"/>
    <w:rsid w:val="00535613"/>
    <w:rsid w:val="005359EB"/>
    <w:rsid w:val="00536D75"/>
    <w:rsid w:val="005370AA"/>
    <w:rsid w:val="00540BD6"/>
    <w:rsid w:val="00541112"/>
    <w:rsid w:val="0054254A"/>
    <w:rsid w:val="00543945"/>
    <w:rsid w:val="0054500B"/>
    <w:rsid w:val="0054531C"/>
    <w:rsid w:val="00546577"/>
    <w:rsid w:val="005466B5"/>
    <w:rsid w:val="00553CFA"/>
    <w:rsid w:val="00554314"/>
    <w:rsid w:val="0055651A"/>
    <w:rsid w:val="005576DC"/>
    <w:rsid w:val="0056078A"/>
    <w:rsid w:val="00561B51"/>
    <w:rsid w:val="00562829"/>
    <w:rsid w:val="005629B3"/>
    <w:rsid w:val="00562F06"/>
    <w:rsid w:val="005637E1"/>
    <w:rsid w:val="00563AB6"/>
    <w:rsid w:val="005656D3"/>
    <w:rsid w:val="00565AC1"/>
    <w:rsid w:val="00566339"/>
    <w:rsid w:val="0057019E"/>
    <w:rsid w:val="00570533"/>
    <w:rsid w:val="00570682"/>
    <w:rsid w:val="00570C12"/>
    <w:rsid w:val="00571065"/>
    <w:rsid w:val="0057128A"/>
    <w:rsid w:val="005716F7"/>
    <w:rsid w:val="00571CAC"/>
    <w:rsid w:val="00571CE4"/>
    <w:rsid w:val="0057203D"/>
    <w:rsid w:val="00572172"/>
    <w:rsid w:val="005724F6"/>
    <w:rsid w:val="00573669"/>
    <w:rsid w:val="00573AC4"/>
    <w:rsid w:val="00573D69"/>
    <w:rsid w:val="00574985"/>
    <w:rsid w:val="00574D9E"/>
    <w:rsid w:val="005758D5"/>
    <w:rsid w:val="0057753F"/>
    <w:rsid w:val="005801FC"/>
    <w:rsid w:val="005824B7"/>
    <w:rsid w:val="005824F8"/>
    <w:rsid w:val="005828C2"/>
    <w:rsid w:val="00583FA1"/>
    <w:rsid w:val="00584141"/>
    <w:rsid w:val="00585BA9"/>
    <w:rsid w:val="00586728"/>
    <w:rsid w:val="00587359"/>
    <w:rsid w:val="00587D1A"/>
    <w:rsid w:val="00587DB4"/>
    <w:rsid w:val="0059041B"/>
    <w:rsid w:val="00590B0D"/>
    <w:rsid w:val="00590B15"/>
    <w:rsid w:val="005910FF"/>
    <w:rsid w:val="005913FD"/>
    <w:rsid w:val="005915C8"/>
    <w:rsid w:val="00591CAC"/>
    <w:rsid w:val="00592883"/>
    <w:rsid w:val="005934F9"/>
    <w:rsid w:val="00595016"/>
    <w:rsid w:val="0059501D"/>
    <w:rsid w:val="00596014"/>
    <w:rsid w:val="00597042"/>
    <w:rsid w:val="00597AAE"/>
    <w:rsid w:val="00597FEB"/>
    <w:rsid w:val="005A1931"/>
    <w:rsid w:val="005A1FF9"/>
    <w:rsid w:val="005A222C"/>
    <w:rsid w:val="005A354E"/>
    <w:rsid w:val="005A4B8E"/>
    <w:rsid w:val="005A4DF8"/>
    <w:rsid w:val="005A516C"/>
    <w:rsid w:val="005A51CA"/>
    <w:rsid w:val="005A5AED"/>
    <w:rsid w:val="005A78C8"/>
    <w:rsid w:val="005B05BF"/>
    <w:rsid w:val="005B0A01"/>
    <w:rsid w:val="005B1426"/>
    <w:rsid w:val="005B1F43"/>
    <w:rsid w:val="005B2BD1"/>
    <w:rsid w:val="005B4CA7"/>
    <w:rsid w:val="005B4F9D"/>
    <w:rsid w:val="005B62A2"/>
    <w:rsid w:val="005B7484"/>
    <w:rsid w:val="005B7C8B"/>
    <w:rsid w:val="005C0A8E"/>
    <w:rsid w:val="005C1767"/>
    <w:rsid w:val="005C185C"/>
    <w:rsid w:val="005C1B98"/>
    <w:rsid w:val="005C2FB7"/>
    <w:rsid w:val="005C304D"/>
    <w:rsid w:val="005C317D"/>
    <w:rsid w:val="005C42EF"/>
    <w:rsid w:val="005C49D1"/>
    <w:rsid w:val="005C52F3"/>
    <w:rsid w:val="005C6852"/>
    <w:rsid w:val="005C7846"/>
    <w:rsid w:val="005C7D97"/>
    <w:rsid w:val="005D0218"/>
    <w:rsid w:val="005D035F"/>
    <w:rsid w:val="005D0DFC"/>
    <w:rsid w:val="005D146B"/>
    <w:rsid w:val="005D1C7D"/>
    <w:rsid w:val="005D2D71"/>
    <w:rsid w:val="005D4D04"/>
    <w:rsid w:val="005D52E3"/>
    <w:rsid w:val="005D5591"/>
    <w:rsid w:val="005D7D24"/>
    <w:rsid w:val="005D7E6E"/>
    <w:rsid w:val="005E0192"/>
    <w:rsid w:val="005E02F5"/>
    <w:rsid w:val="005E0510"/>
    <w:rsid w:val="005E176E"/>
    <w:rsid w:val="005E218E"/>
    <w:rsid w:val="005E2580"/>
    <w:rsid w:val="005E2952"/>
    <w:rsid w:val="005E35A0"/>
    <w:rsid w:val="005E45BD"/>
    <w:rsid w:val="005E4B80"/>
    <w:rsid w:val="005F0D1B"/>
    <w:rsid w:val="005F1865"/>
    <w:rsid w:val="005F1A32"/>
    <w:rsid w:val="005F1C49"/>
    <w:rsid w:val="005F1CA8"/>
    <w:rsid w:val="005F2379"/>
    <w:rsid w:val="005F3FD0"/>
    <w:rsid w:val="006007BD"/>
    <w:rsid w:val="00601296"/>
    <w:rsid w:val="006013C8"/>
    <w:rsid w:val="00601BC0"/>
    <w:rsid w:val="0060270D"/>
    <w:rsid w:val="00602877"/>
    <w:rsid w:val="00604342"/>
    <w:rsid w:val="00604611"/>
    <w:rsid w:val="00604AB6"/>
    <w:rsid w:val="00605395"/>
    <w:rsid w:val="00610399"/>
    <w:rsid w:val="00611586"/>
    <w:rsid w:val="006116E0"/>
    <w:rsid w:val="00611C89"/>
    <w:rsid w:val="00612145"/>
    <w:rsid w:val="00612D26"/>
    <w:rsid w:val="0061384B"/>
    <w:rsid w:val="006148B2"/>
    <w:rsid w:val="006151E4"/>
    <w:rsid w:val="00615855"/>
    <w:rsid w:val="006171E2"/>
    <w:rsid w:val="00617D05"/>
    <w:rsid w:val="0062091E"/>
    <w:rsid w:val="00620CEC"/>
    <w:rsid w:val="00620DA8"/>
    <w:rsid w:val="00621887"/>
    <w:rsid w:val="00622924"/>
    <w:rsid w:val="00622ECE"/>
    <w:rsid w:val="00624520"/>
    <w:rsid w:val="006245D0"/>
    <w:rsid w:val="006255EC"/>
    <w:rsid w:val="006271F5"/>
    <w:rsid w:val="00627F19"/>
    <w:rsid w:val="006319DB"/>
    <w:rsid w:val="00631C3D"/>
    <w:rsid w:val="00632300"/>
    <w:rsid w:val="006323D1"/>
    <w:rsid w:val="00632BB7"/>
    <w:rsid w:val="00632CDB"/>
    <w:rsid w:val="00635B36"/>
    <w:rsid w:val="00636318"/>
    <w:rsid w:val="00636871"/>
    <w:rsid w:val="006374E9"/>
    <w:rsid w:val="00640088"/>
    <w:rsid w:val="00640EE1"/>
    <w:rsid w:val="00640F4E"/>
    <w:rsid w:val="006426E7"/>
    <w:rsid w:val="00642A58"/>
    <w:rsid w:val="00643DE0"/>
    <w:rsid w:val="0064437D"/>
    <w:rsid w:val="00644980"/>
    <w:rsid w:val="00644E85"/>
    <w:rsid w:val="00645DD7"/>
    <w:rsid w:val="006477D9"/>
    <w:rsid w:val="006516D8"/>
    <w:rsid w:val="006529B0"/>
    <w:rsid w:val="00652C52"/>
    <w:rsid w:val="006533AE"/>
    <w:rsid w:val="006540C0"/>
    <w:rsid w:val="006540C4"/>
    <w:rsid w:val="00655F64"/>
    <w:rsid w:val="006561B2"/>
    <w:rsid w:val="006602FF"/>
    <w:rsid w:val="0066063F"/>
    <w:rsid w:val="00662BB0"/>
    <w:rsid w:val="00662CEB"/>
    <w:rsid w:val="00663878"/>
    <w:rsid w:val="00665382"/>
    <w:rsid w:val="00667773"/>
    <w:rsid w:val="00670743"/>
    <w:rsid w:val="006727BF"/>
    <w:rsid w:val="00673114"/>
    <w:rsid w:val="00673C6C"/>
    <w:rsid w:val="00676764"/>
    <w:rsid w:val="00680A85"/>
    <w:rsid w:val="00681ADF"/>
    <w:rsid w:val="00682119"/>
    <w:rsid w:val="00683D5D"/>
    <w:rsid w:val="00685F6F"/>
    <w:rsid w:val="00686002"/>
    <w:rsid w:val="00686950"/>
    <w:rsid w:val="00686BA7"/>
    <w:rsid w:val="00687005"/>
    <w:rsid w:val="006871F2"/>
    <w:rsid w:val="00687756"/>
    <w:rsid w:val="0068789A"/>
    <w:rsid w:val="006907FD"/>
    <w:rsid w:val="00690EE2"/>
    <w:rsid w:val="00691B70"/>
    <w:rsid w:val="00691BFD"/>
    <w:rsid w:val="006934D4"/>
    <w:rsid w:val="00693854"/>
    <w:rsid w:val="00694BEB"/>
    <w:rsid w:val="00694FA3"/>
    <w:rsid w:val="00695215"/>
    <w:rsid w:val="0069541E"/>
    <w:rsid w:val="00695BA5"/>
    <w:rsid w:val="006962F9"/>
    <w:rsid w:val="0069750F"/>
    <w:rsid w:val="006A0E20"/>
    <w:rsid w:val="006A24E3"/>
    <w:rsid w:val="006A2CA8"/>
    <w:rsid w:val="006A3139"/>
    <w:rsid w:val="006A42CA"/>
    <w:rsid w:val="006A5695"/>
    <w:rsid w:val="006A6171"/>
    <w:rsid w:val="006A75DB"/>
    <w:rsid w:val="006B0439"/>
    <w:rsid w:val="006B1A25"/>
    <w:rsid w:val="006B1BEC"/>
    <w:rsid w:val="006B1F51"/>
    <w:rsid w:val="006B26CD"/>
    <w:rsid w:val="006B371A"/>
    <w:rsid w:val="006B3904"/>
    <w:rsid w:val="006B4553"/>
    <w:rsid w:val="006B4C18"/>
    <w:rsid w:val="006B5B7D"/>
    <w:rsid w:val="006B75F8"/>
    <w:rsid w:val="006C0211"/>
    <w:rsid w:val="006C133E"/>
    <w:rsid w:val="006C5B46"/>
    <w:rsid w:val="006C6E39"/>
    <w:rsid w:val="006C6E6F"/>
    <w:rsid w:val="006C6F79"/>
    <w:rsid w:val="006C77AB"/>
    <w:rsid w:val="006C7EED"/>
    <w:rsid w:val="006D0970"/>
    <w:rsid w:val="006D0ECF"/>
    <w:rsid w:val="006D3D5B"/>
    <w:rsid w:val="006D49CC"/>
    <w:rsid w:val="006D4C92"/>
    <w:rsid w:val="006D4E05"/>
    <w:rsid w:val="006D4EB6"/>
    <w:rsid w:val="006D517F"/>
    <w:rsid w:val="006D7304"/>
    <w:rsid w:val="006D7FBC"/>
    <w:rsid w:val="006E0FC6"/>
    <w:rsid w:val="006E2166"/>
    <w:rsid w:val="006E22A5"/>
    <w:rsid w:val="006E251A"/>
    <w:rsid w:val="006E2A74"/>
    <w:rsid w:val="006E2D19"/>
    <w:rsid w:val="006E35BF"/>
    <w:rsid w:val="006E455F"/>
    <w:rsid w:val="006E471D"/>
    <w:rsid w:val="006E617A"/>
    <w:rsid w:val="006E6A44"/>
    <w:rsid w:val="006E6CE7"/>
    <w:rsid w:val="006E749B"/>
    <w:rsid w:val="006E75DC"/>
    <w:rsid w:val="006E7850"/>
    <w:rsid w:val="006F19D8"/>
    <w:rsid w:val="006F3B0D"/>
    <w:rsid w:val="006F3B57"/>
    <w:rsid w:val="006F46D6"/>
    <w:rsid w:val="006F4BBB"/>
    <w:rsid w:val="006F4E00"/>
    <w:rsid w:val="006F5F46"/>
    <w:rsid w:val="006F66EF"/>
    <w:rsid w:val="006F6D30"/>
    <w:rsid w:val="006F782C"/>
    <w:rsid w:val="007002EF"/>
    <w:rsid w:val="00701148"/>
    <w:rsid w:val="007028D9"/>
    <w:rsid w:val="00702A8A"/>
    <w:rsid w:val="007034AC"/>
    <w:rsid w:val="00703744"/>
    <w:rsid w:val="00703D36"/>
    <w:rsid w:val="0070448D"/>
    <w:rsid w:val="00704518"/>
    <w:rsid w:val="00704BD0"/>
    <w:rsid w:val="00707218"/>
    <w:rsid w:val="00710D04"/>
    <w:rsid w:val="00711263"/>
    <w:rsid w:val="00712214"/>
    <w:rsid w:val="00712B1D"/>
    <w:rsid w:val="00713B89"/>
    <w:rsid w:val="00713D9D"/>
    <w:rsid w:val="00714344"/>
    <w:rsid w:val="007152EF"/>
    <w:rsid w:val="00715751"/>
    <w:rsid w:val="0071599C"/>
    <w:rsid w:val="007166FC"/>
    <w:rsid w:val="007168F6"/>
    <w:rsid w:val="007171BA"/>
    <w:rsid w:val="00717616"/>
    <w:rsid w:val="0072119E"/>
    <w:rsid w:val="0072367A"/>
    <w:rsid w:val="00724E1C"/>
    <w:rsid w:val="00726237"/>
    <w:rsid w:val="0072640E"/>
    <w:rsid w:val="007279D8"/>
    <w:rsid w:val="00730997"/>
    <w:rsid w:val="00731491"/>
    <w:rsid w:val="00731704"/>
    <w:rsid w:val="007325D9"/>
    <w:rsid w:val="0073413F"/>
    <w:rsid w:val="00734C5D"/>
    <w:rsid w:val="007353A4"/>
    <w:rsid w:val="0073583B"/>
    <w:rsid w:val="007360CA"/>
    <w:rsid w:val="00736CFC"/>
    <w:rsid w:val="0073742E"/>
    <w:rsid w:val="00737479"/>
    <w:rsid w:val="00737C7D"/>
    <w:rsid w:val="0074269C"/>
    <w:rsid w:val="00742E98"/>
    <w:rsid w:val="007434D7"/>
    <w:rsid w:val="00743B72"/>
    <w:rsid w:val="00744AED"/>
    <w:rsid w:val="007454C7"/>
    <w:rsid w:val="0074610A"/>
    <w:rsid w:val="00746651"/>
    <w:rsid w:val="0074667B"/>
    <w:rsid w:val="007470BD"/>
    <w:rsid w:val="00751808"/>
    <w:rsid w:val="007526FE"/>
    <w:rsid w:val="00755FD2"/>
    <w:rsid w:val="00756F66"/>
    <w:rsid w:val="00757BEC"/>
    <w:rsid w:val="00760A8A"/>
    <w:rsid w:val="00760EC0"/>
    <w:rsid w:val="00761AE5"/>
    <w:rsid w:val="00762056"/>
    <w:rsid w:val="00765320"/>
    <w:rsid w:val="007657CA"/>
    <w:rsid w:val="00765D5B"/>
    <w:rsid w:val="00770B8A"/>
    <w:rsid w:val="007711BD"/>
    <w:rsid w:val="007719BA"/>
    <w:rsid w:val="00773A4C"/>
    <w:rsid w:val="00773EC1"/>
    <w:rsid w:val="00774C6A"/>
    <w:rsid w:val="00775194"/>
    <w:rsid w:val="0077577C"/>
    <w:rsid w:val="007758CA"/>
    <w:rsid w:val="007764A3"/>
    <w:rsid w:val="0077660B"/>
    <w:rsid w:val="007770B5"/>
    <w:rsid w:val="0078003A"/>
    <w:rsid w:val="00780771"/>
    <w:rsid w:val="007807BD"/>
    <w:rsid w:val="007808C7"/>
    <w:rsid w:val="007814B3"/>
    <w:rsid w:val="00781ECA"/>
    <w:rsid w:val="0078254D"/>
    <w:rsid w:val="00782EF6"/>
    <w:rsid w:val="007836FA"/>
    <w:rsid w:val="00783E05"/>
    <w:rsid w:val="00784E8A"/>
    <w:rsid w:val="00785310"/>
    <w:rsid w:val="007854F4"/>
    <w:rsid w:val="0078596F"/>
    <w:rsid w:val="00785F37"/>
    <w:rsid w:val="007929CF"/>
    <w:rsid w:val="00793526"/>
    <w:rsid w:val="007942B7"/>
    <w:rsid w:val="00794F21"/>
    <w:rsid w:val="00795B74"/>
    <w:rsid w:val="00796E4C"/>
    <w:rsid w:val="00797BA8"/>
    <w:rsid w:val="007A081D"/>
    <w:rsid w:val="007A0984"/>
    <w:rsid w:val="007A0C6E"/>
    <w:rsid w:val="007A134C"/>
    <w:rsid w:val="007A32FF"/>
    <w:rsid w:val="007A3F90"/>
    <w:rsid w:val="007A49E7"/>
    <w:rsid w:val="007A4DB0"/>
    <w:rsid w:val="007A5500"/>
    <w:rsid w:val="007A5AB2"/>
    <w:rsid w:val="007A6EAF"/>
    <w:rsid w:val="007A6F28"/>
    <w:rsid w:val="007A7069"/>
    <w:rsid w:val="007B0147"/>
    <w:rsid w:val="007B03C6"/>
    <w:rsid w:val="007B04BD"/>
    <w:rsid w:val="007B0DB1"/>
    <w:rsid w:val="007B1F91"/>
    <w:rsid w:val="007B4066"/>
    <w:rsid w:val="007B5507"/>
    <w:rsid w:val="007B5673"/>
    <w:rsid w:val="007B5D31"/>
    <w:rsid w:val="007B7238"/>
    <w:rsid w:val="007B76FF"/>
    <w:rsid w:val="007C1400"/>
    <w:rsid w:val="007C196F"/>
    <w:rsid w:val="007C3854"/>
    <w:rsid w:val="007C3BF6"/>
    <w:rsid w:val="007C3F04"/>
    <w:rsid w:val="007C4CC2"/>
    <w:rsid w:val="007C61C0"/>
    <w:rsid w:val="007C67B3"/>
    <w:rsid w:val="007C6E0A"/>
    <w:rsid w:val="007D05E8"/>
    <w:rsid w:val="007D0F52"/>
    <w:rsid w:val="007D0FD2"/>
    <w:rsid w:val="007D2EF8"/>
    <w:rsid w:val="007D4557"/>
    <w:rsid w:val="007D5402"/>
    <w:rsid w:val="007D560A"/>
    <w:rsid w:val="007D561F"/>
    <w:rsid w:val="007D6B6F"/>
    <w:rsid w:val="007D7FD2"/>
    <w:rsid w:val="007E0576"/>
    <w:rsid w:val="007E13D9"/>
    <w:rsid w:val="007E141D"/>
    <w:rsid w:val="007E2659"/>
    <w:rsid w:val="007E2AEC"/>
    <w:rsid w:val="007E2FC0"/>
    <w:rsid w:val="007E3CED"/>
    <w:rsid w:val="007E4024"/>
    <w:rsid w:val="007E41BE"/>
    <w:rsid w:val="007E426D"/>
    <w:rsid w:val="007E47E5"/>
    <w:rsid w:val="007E4DB6"/>
    <w:rsid w:val="007E5039"/>
    <w:rsid w:val="007E5221"/>
    <w:rsid w:val="007E6733"/>
    <w:rsid w:val="007E7CD4"/>
    <w:rsid w:val="007F0CC7"/>
    <w:rsid w:val="007F12AC"/>
    <w:rsid w:val="007F16A5"/>
    <w:rsid w:val="007F2D5F"/>
    <w:rsid w:val="007F30D1"/>
    <w:rsid w:val="007F3DCA"/>
    <w:rsid w:val="007F4501"/>
    <w:rsid w:val="007F5FE3"/>
    <w:rsid w:val="007F60DF"/>
    <w:rsid w:val="007F72DB"/>
    <w:rsid w:val="007F7811"/>
    <w:rsid w:val="00801800"/>
    <w:rsid w:val="00801861"/>
    <w:rsid w:val="00801B5B"/>
    <w:rsid w:val="00801DEE"/>
    <w:rsid w:val="00801FFF"/>
    <w:rsid w:val="0080221B"/>
    <w:rsid w:val="00804228"/>
    <w:rsid w:val="00805A30"/>
    <w:rsid w:val="00805F43"/>
    <w:rsid w:val="00807FF7"/>
    <w:rsid w:val="00813D3C"/>
    <w:rsid w:val="00814CC9"/>
    <w:rsid w:val="00814F18"/>
    <w:rsid w:val="00815222"/>
    <w:rsid w:val="00815ED5"/>
    <w:rsid w:val="00817B36"/>
    <w:rsid w:val="00820542"/>
    <w:rsid w:val="00820C25"/>
    <w:rsid w:val="00820E39"/>
    <w:rsid w:val="00820EFD"/>
    <w:rsid w:val="008216E7"/>
    <w:rsid w:val="00821BA4"/>
    <w:rsid w:val="00824F87"/>
    <w:rsid w:val="00825BE6"/>
    <w:rsid w:val="00825C02"/>
    <w:rsid w:val="0082624C"/>
    <w:rsid w:val="00826F52"/>
    <w:rsid w:val="008276B4"/>
    <w:rsid w:val="00830297"/>
    <w:rsid w:val="008310E8"/>
    <w:rsid w:val="00831927"/>
    <w:rsid w:val="0083198D"/>
    <w:rsid w:val="00837288"/>
    <w:rsid w:val="00840437"/>
    <w:rsid w:val="00841BD3"/>
    <w:rsid w:val="0084273D"/>
    <w:rsid w:val="00842FEF"/>
    <w:rsid w:val="00843773"/>
    <w:rsid w:val="00844A71"/>
    <w:rsid w:val="00844E3F"/>
    <w:rsid w:val="00845A83"/>
    <w:rsid w:val="0084635B"/>
    <w:rsid w:val="008463B9"/>
    <w:rsid w:val="0084663A"/>
    <w:rsid w:val="00846BB9"/>
    <w:rsid w:val="0084726A"/>
    <w:rsid w:val="008474BF"/>
    <w:rsid w:val="008508E1"/>
    <w:rsid w:val="00850997"/>
    <w:rsid w:val="00852869"/>
    <w:rsid w:val="00853753"/>
    <w:rsid w:val="0085377A"/>
    <w:rsid w:val="00854A0F"/>
    <w:rsid w:val="008556E8"/>
    <w:rsid w:val="008561F9"/>
    <w:rsid w:val="00857010"/>
    <w:rsid w:val="0086028E"/>
    <w:rsid w:val="00860B1D"/>
    <w:rsid w:val="00860F13"/>
    <w:rsid w:val="008639A3"/>
    <w:rsid w:val="008649D5"/>
    <w:rsid w:val="0086698E"/>
    <w:rsid w:val="008706E5"/>
    <w:rsid w:val="008712BB"/>
    <w:rsid w:val="0087519B"/>
    <w:rsid w:val="00877F40"/>
    <w:rsid w:val="008801C0"/>
    <w:rsid w:val="00882491"/>
    <w:rsid w:val="008830E7"/>
    <w:rsid w:val="0088558F"/>
    <w:rsid w:val="008868E5"/>
    <w:rsid w:val="0089051C"/>
    <w:rsid w:val="00890EDE"/>
    <w:rsid w:val="00892B38"/>
    <w:rsid w:val="00894619"/>
    <w:rsid w:val="008949F7"/>
    <w:rsid w:val="00894E1D"/>
    <w:rsid w:val="008953F9"/>
    <w:rsid w:val="00895AFE"/>
    <w:rsid w:val="008A1246"/>
    <w:rsid w:val="008A169A"/>
    <w:rsid w:val="008A1741"/>
    <w:rsid w:val="008A187A"/>
    <w:rsid w:val="008A2484"/>
    <w:rsid w:val="008A52F3"/>
    <w:rsid w:val="008A5860"/>
    <w:rsid w:val="008A5E08"/>
    <w:rsid w:val="008A613F"/>
    <w:rsid w:val="008B03F1"/>
    <w:rsid w:val="008B280B"/>
    <w:rsid w:val="008B39DD"/>
    <w:rsid w:val="008B3EEB"/>
    <w:rsid w:val="008B485C"/>
    <w:rsid w:val="008B7577"/>
    <w:rsid w:val="008B7BE9"/>
    <w:rsid w:val="008C1392"/>
    <w:rsid w:val="008C22A3"/>
    <w:rsid w:val="008C26D9"/>
    <w:rsid w:val="008C3509"/>
    <w:rsid w:val="008C388D"/>
    <w:rsid w:val="008C39E7"/>
    <w:rsid w:val="008C45F3"/>
    <w:rsid w:val="008C6D50"/>
    <w:rsid w:val="008C7167"/>
    <w:rsid w:val="008C7503"/>
    <w:rsid w:val="008C7B12"/>
    <w:rsid w:val="008C7E18"/>
    <w:rsid w:val="008D06F1"/>
    <w:rsid w:val="008D07C5"/>
    <w:rsid w:val="008D1617"/>
    <w:rsid w:val="008D32D6"/>
    <w:rsid w:val="008D330F"/>
    <w:rsid w:val="008D3D3A"/>
    <w:rsid w:val="008D3E1A"/>
    <w:rsid w:val="008D48C1"/>
    <w:rsid w:val="008D4AEC"/>
    <w:rsid w:val="008D588D"/>
    <w:rsid w:val="008D5968"/>
    <w:rsid w:val="008D65B2"/>
    <w:rsid w:val="008D6B1F"/>
    <w:rsid w:val="008D6D8C"/>
    <w:rsid w:val="008D6DB9"/>
    <w:rsid w:val="008D6E47"/>
    <w:rsid w:val="008D76C6"/>
    <w:rsid w:val="008D798F"/>
    <w:rsid w:val="008E0133"/>
    <w:rsid w:val="008E2B62"/>
    <w:rsid w:val="008E3CCC"/>
    <w:rsid w:val="008E3DB4"/>
    <w:rsid w:val="008E4634"/>
    <w:rsid w:val="008E5579"/>
    <w:rsid w:val="008E6315"/>
    <w:rsid w:val="008E699C"/>
    <w:rsid w:val="008E6F63"/>
    <w:rsid w:val="008E70D9"/>
    <w:rsid w:val="008F0480"/>
    <w:rsid w:val="008F07FC"/>
    <w:rsid w:val="008F1193"/>
    <w:rsid w:val="008F11E0"/>
    <w:rsid w:val="008F2053"/>
    <w:rsid w:val="008F2AC3"/>
    <w:rsid w:val="008F3EA7"/>
    <w:rsid w:val="008F42B4"/>
    <w:rsid w:val="008F518F"/>
    <w:rsid w:val="008F68F4"/>
    <w:rsid w:val="008F71BA"/>
    <w:rsid w:val="008F78BC"/>
    <w:rsid w:val="008F7B1E"/>
    <w:rsid w:val="008F7B63"/>
    <w:rsid w:val="008F7D6A"/>
    <w:rsid w:val="00900959"/>
    <w:rsid w:val="00900CE6"/>
    <w:rsid w:val="00901321"/>
    <w:rsid w:val="00901C86"/>
    <w:rsid w:val="00901D4C"/>
    <w:rsid w:val="00903603"/>
    <w:rsid w:val="00904641"/>
    <w:rsid w:val="009054CB"/>
    <w:rsid w:val="0090610A"/>
    <w:rsid w:val="00906929"/>
    <w:rsid w:val="00906A23"/>
    <w:rsid w:val="00907276"/>
    <w:rsid w:val="009076FB"/>
    <w:rsid w:val="00907924"/>
    <w:rsid w:val="00910088"/>
    <w:rsid w:val="00910A47"/>
    <w:rsid w:val="00910AF9"/>
    <w:rsid w:val="00911F8D"/>
    <w:rsid w:val="00912576"/>
    <w:rsid w:val="00912BD9"/>
    <w:rsid w:val="00912F94"/>
    <w:rsid w:val="00914208"/>
    <w:rsid w:val="00914B41"/>
    <w:rsid w:val="00915112"/>
    <w:rsid w:val="00916597"/>
    <w:rsid w:val="009168F9"/>
    <w:rsid w:val="009171BC"/>
    <w:rsid w:val="00917DA7"/>
    <w:rsid w:val="009203FC"/>
    <w:rsid w:val="0092497E"/>
    <w:rsid w:val="00925513"/>
    <w:rsid w:val="0092590B"/>
    <w:rsid w:val="00925BF3"/>
    <w:rsid w:val="00925E60"/>
    <w:rsid w:val="009264B3"/>
    <w:rsid w:val="00927863"/>
    <w:rsid w:val="00930B9D"/>
    <w:rsid w:val="00931E4C"/>
    <w:rsid w:val="009325F1"/>
    <w:rsid w:val="00932BCF"/>
    <w:rsid w:val="00933C47"/>
    <w:rsid w:val="0093559D"/>
    <w:rsid w:val="00935CDE"/>
    <w:rsid w:val="009365E0"/>
    <w:rsid w:val="009370A8"/>
    <w:rsid w:val="00940E7F"/>
    <w:rsid w:val="00942BA2"/>
    <w:rsid w:val="009430C0"/>
    <w:rsid w:val="009432B7"/>
    <w:rsid w:val="00944066"/>
    <w:rsid w:val="00944193"/>
    <w:rsid w:val="00944C86"/>
    <w:rsid w:val="00945148"/>
    <w:rsid w:val="009463EB"/>
    <w:rsid w:val="00947C02"/>
    <w:rsid w:val="00947F61"/>
    <w:rsid w:val="00950BE6"/>
    <w:rsid w:val="00950E86"/>
    <w:rsid w:val="0095454F"/>
    <w:rsid w:val="009565E9"/>
    <w:rsid w:val="00957DE8"/>
    <w:rsid w:val="00960ECB"/>
    <w:rsid w:val="0096108F"/>
    <w:rsid w:val="00961346"/>
    <w:rsid w:val="009615D6"/>
    <w:rsid w:val="00964ACB"/>
    <w:rsid w:val="009658E1"/>
    <w:rsid w:val="00967516"/>
    <w:rsid w:val="0096764E"/>
    <w:rsid w:val="00967855"/>
    <w:rsid w:val="00967E59"/>
    <w:rsid w:val="00971CD1"/>
    <w:rsid w:val="009722F2"/>
    <w:rsid w:val="0097464A"/>
    <w:rsid w:val="00974709"/>
    <w:rsid w:val="009754D4"/>
    <w:rsid w:val="0097554C"/>
    <w:rsid w:val="00980043"/>
    <w:rsid w:val="009801AE"/>
    <w:rsid w:val="00980736"/>
    <w:rsid w:val="00980D86"/>
    <w:rsid w:val="00981A39"/>
    <w:rsid w:val="00982D56"/>
    <w:rsid w:val="00983DBF"/>
    <w:rsid w:val="00984E83"/>
    <w:rsid w:val="0098534F"/>
    <w:rsid w:val="00985E53"/>
    <w:rsid w:val="00986ACE"/>
    <w:rsid w:val="00986D27"/>
    <w:rsid w:val="00986DF8"/>
    <w:rsid w:val="00987097"/>
    <w:rsid w:val="00987860"/>
    <w:rsid w:val="00990600"/>
    <w:rsid w:val="00991123"/>
    <w:rsid w:val="0099191A"/>
    <w:rsid w:val="00991CAB"/>
    <w:rsid w:val="009950A2"/>
    <w:rsid w:val="009A0B23"/>
    <w:rsid w:val="009A1389"/>
    <w:rsid w:val="009A3A9C"/>
    <w:rsid w:val="009A3FFF"/>
    <w:rsid w:val="009A5FFC"/>
    <w:rsid w:val="009A61D6"/>
    <w:rsid w:val="009A7404"/>
    <w:rsid w:val="009B046C"/>
    <w:rsid w:val="009B13FA"/>
    <w:rsid w:val="009B1817"/>
    <w:rsid w:val="009B1E2D"/>
    <w:rsid w:val="009B3232"/>
    <w:rsid w:val="009B47CD"/>
    <w:rsid w:val="009B518D"/>
    <w:rsid w:val="009B732A"/>
    <w:rsid w:val="009B74BF"/>
    <w:rsid w:val="009C171D"/>
    <w:rsid w:val="009C4C7A"/>
    <w:rsid w:val="009C4EB0"/>
    <w:rsid w:val="009C5193"/>
    <w:rsid w:val="009C59FB"/>
    <w:rsid w:val="009C6EEF"/>
    <w:rsid w:val="009C6F3B"/>
    <w:rsid w:val="009C78CF"/>
    <w:rsid w:val="009D1467"/>
    <w:rsid w:val="009D1547"/>
    <w:rsid w:val="009D2BDC"/>
    <w:rsid w:val="009D328D"/>
    <w:rsid w:val="009D3AB3"/>
    <w:rsid w:val="009D4C38"/>
    <w:rsid w:val="009D5140"/>
    <w:rsid w:val="009D64E0"/>
    <w:rsid w:val="009D7A5C"/>
    <w:rsid w:val="009E0DC8"/>
    <w:rsid w:val="009E165A"/>
    <w:rsid w:val="009E2EAF"/>
    <w:rsid w:val="009E4FA6"/>
    <w:rsid w:val="009E6A12"/>
    <w:rsid w:val="009E77D4"/>
    <w:rsid w:val="009E7C80"/>
    <w:rsid w:val="009E7D93"/>
    <w:rsid w:val="009F0345"/>
    <w:rsid w:val="009F0F53"/>
    <w:rsid w:val="009F22F9"/>
    <w:rsid w:val="009F3802"/>
    <w:rsid w:val="009F3C34"/>
    <w:rsid w:val="009F462C"/>
    <w:rsid w:val="009F5C33"/>
    <w:rsid w:val="00A00118"/>
    <w:rsid w:val="00A01B48"/>
    <w:rsid w:val="00A026F0"/>
    <w:rsid w:val="00A03EAC"/>
    <w:rsid w:val="00A0421B"/>
    <w:rsid w:val="00A04AFE"/>
    <w:rsid w:val="00A04DBB"/>
    <w:rsid w:val="00A07E03"/>
    <w:rsid w:val="00A07EA0"/>
    <w:rsid w:val="00A10BB7"/>
    <w:rsid w:val="00A1125B"/>
    <w:rsid w:val="00A1147F"/>
    <w:rsid w:val="00A11C27"/>
    <w:rsid w:val="00A11CA6"/>
    <w:rsid w:val="00A11DCE"/>
    <w:rsid w:val="00A12935"/>
    <w:rsid w:val="00A2027D"/>
    <w:rsid w:val="00A209AF"/>
    <w:rsid w:val="00A20A9D"/>
    <w:rsid w:val="00A20C49"/>
    <w:rsid w:val="00A21420"/>
    <w:rsid w:val="00A21D7B"/>
    <w:rsid w:val="00A22932"/>
    <w:rsid w:val="00A23F63"/>
    <w:rsid w:val="00A24821"/>
    <w:rsid w:val="00A269CA"/>
    <w:rsid w:val="00A27191"/>
    <w:rsid w:val="00A277BA"/>
    <w:rsid w:val="00A3031F"/>
    <w:rsid w:val="00A30498"/>
    <w:rsid w:val="00A31466"/>
    <w:rsid w:val="00A336EE"/>
    <w:rsid w:val="00A33CCA"/>
    <w:rsid w:val="00A33F46"/>
    <w:rsid w:val="00A3427E"/>
    <w:rsid w:val="00A344F0"/>
    <w:rsid w:val="00A359AC"/>
    <w:rsid w:val="00A3728A"/>
    <w:rsid w:val="00A40F83"/>
    <w:rsid w:val="00A410FB"/>
    <w:rsid w:val="00A41413"/>
    <w:rsid w:val="00A431E6"/>
    <w:rsid w:val="00A436E8"/>
    <w:rsid w:val="00A44220"/>
    <w:rsid w:val="00A45FB1"/>
    <w:rsid w:val="00A4608F"/>
    <w:rsid w:val="00A464C0"/>
    <w:rsid w:val="00A46A0F"/>
    <w:rsid w:val="00A46CCC"/>
    <w:rsid w:val="00A474D9"/>
    <w:rsid w:val="00A4777C"/>
    <w:rsid w:val="00A47984"/>
    <w:rsid w:val="00A47996"/>
    <w:rsid w:val="00A4799B"/>
    <w:rsid w:val="00A51CFE"/>
    <w:rsid w:val="00A5204D"/>
    <w:rsid w:val="00A52F7E"/>
    <w:rsid w:val="00A532CE"/>
    <w:rsid w:val="00A53B19"/>
    <w:rsid w:val="00A54C46"/>
    <w:rsid w:val="00A54DC3"/>
    <w:rsid w:val="00A56E77"/>
    <w:rsid w:val="00A60D7A"/>
    <w:rsid w:val="00A60F2B"/>
    <w:rsid w:val="00A61605"/>
    <w:rsid w:val="00A62E2F"/>
    <w:rsid w:val="00A637E4"/>
    <w:rsid w:val="00A63A80"/>
    <w:rsid w:val="00A64C3F"/>
    <w:rsid w:val="00A65F97"/>
    <w:rsid w:val="00A6683E"/>
    <w:rsid w:val="00A67C56"/>
    <w:rsid w:val="00A70B8E"/>
    <w:rsid w:val="00A70C90"/>
    <w:rsid w:val="00A71627"/>
    <w:rsid w:val="00A7269F"/>
    <w:rsid w:val="00A729AC"/>
    <w:rsid w:val="00A72C73"/>
    <w:rsid w:val="00A73B04"/>
    <w:rsid w:val="00A74BB2"/>
    <w:rsid w:val="00A75CAE"/>
    <w:rsid w:val="00A7678C"/>
    <w:rsid w:val="00A76885"/>
    <w:rsid w:val="00A76C13"/>
    <w:rsid w:val="00A7742B"/>
    <w:rsid w:val="00A8147F"/>
    <w:rsid w:val="00A81493"/>
    <w:rsid w:val="00A82436"/>
    <w:rsid w:val="00A83418"/>
    <w:rsid w:val="00A84FD0"/>
    <w:rsid w:val="00A85E9F"/>
    <w:rsid w:val="00A86A63"/>
    <w:rsid w:val="00A86E8C"/>
    <w:rsid w:val="00A876F7"/>
    <w:rsid w:val="00A91721"/>
    <w:rsid w:val="00A91C9F"/>
    <w:rsid w:val="00A92BCB"/>
    <w:rsid w:val="00A92E79"/>
    <w:rsid w:val="00A9398A"/>
    <w:rsid w:val="00A950B6"/>
    <w:rsid w:val="00A953FC"/>
    <w:rsid w:val="00A95A77"/>
    <w:rsid w:val="00A95BE2"/>
    <w:rsid w:val="00A95D45"/>
    <w:rsid w:val="00A9674F"/>
    <w:rsid w:val="00A9739F"/>
    <w:rsid w:val="00A97636"/>
    <w:rsid w:val="00AA0788"/>
    <w:rsid w:val="00AA3EA8"/>
    <w:rsid w:val="00AA55D4"/>
    <w:rsid w:val="00AA664C"/>
    <w:rsid w:val="00AA6721"/>
    <w:rsid w:val="00AA7B1B"/>
    <w:rsid w:val="00AB07E4"/>
    <w:rsid w:val="00AB1395"/>
    <w:rsid w:val="00AB41BC"/>
    <w:rsid w:val="00AB41C1"/>
    <w:rsid w:val="00AB4231"/>
    <w:rsid w:val="00AB4890"/>
    <w:rsid w:val="00AB4CF2"/>
    <w:rsid w:val="00AB65A2"/>
    <w:rsid w:val="00AB6CCA"/>
    <w:rsid w:val="00AC0413"/>
    <w:rsid w:val="00AC098D"/>
    <w:rsid w:val="00AC1788"/>
    <w:rsid w:val="00AC1C97"/>
    <w:rsid w:val="00AC223F"/>
    <w:rsid w:val="00AC33B1"/>
    <w:rsid w:val="00AC39E2"/>
    <w:rsid w:val="00AC5634"/>
    <w:rsid w:val="00AC6686"/>
    <w:rsid w:val="00AC6907"/>
    <w:rsid w:val="00AC7759"/>
    <w:rsid w:val="00AC7FF5"/>
    <w:rsid w:val="00AD046C"/>
    <w:rsid w:val="00AD12A8"/>
    <w:rsid w:val="00AD1932"/>
    <w:rsid w:val="00AD3819"/>
    <w:rsid w:val="00AD53E4"/>
    <w:rsid w:val="00AD54BA"/>
    <w:rsid w:val="00AD569D"/>
    <w:rsid w:val="00AD7683"/>
    <w:rsid w:val="00AD7B14"/>
    <w:rsid w:val="00AE023F"/>
    <w:rsid w:val="00AE0B2C"/>
    <w:rsid w:val="00AE2972"/>
    <w:rsid w:val="00AE38AB"/>
    <w:rsid w:val="00AE3CAF"/>
    <w:rsid w:val="00AE43F5"/>
    <w:rsid w:val="00AE7CBA"/>
    <w:rsid w:val="00AF0506"/>
    <w:rsid w:val="00AF3577"/>
    <w:rsid w:val="00AF35F9"/>
    <w:rsid w:val="00AF390E"/>
    <w:rsid w:val="00AF3DF9"/>
    <w:rsid w:val="00AF4D9A"/>
    <w:rsid w:val="00AF5E73"/>
    <w:rsid w:val="00AF6004"/>
    <w:rsid w:val="00AF6B28"/>
    <w:rsid w:val="00AF7DA5"/>
    <w:rsid w:val="00B00088"/>
    <w:rsid w:val="00B00A59"/>
    <w:rsid w:val="00B00E93"/>
    <w:rsid w:val="00B01625"/>
    <w:rsid w:val="00B02923"/>
    <w:rsid w:val="00B0424C"/>
    <w:rsid w:val="00B048B0"/>
    <w:rsid w:val="00B05C7D"/>
    <w:rsid w:val="00B06882"/>
    <w:rsid w:val="00B06F72"/>
    <w:rsid w:val="00B07A86"/>
    <w:rsid w:val="00B10A4E"/>
    <w:rsid w:val="00B15D57"/>
    <w:rsid w:val="00B16347"/>
    <w:rsid w:val="00B172D4"/>
    <w:rsid w:val="00B17D6E"/>
    <w:rsid w:val="00B201A5"/>
    <w:rsid w:val="00B20A21"/>
    <w:rsid w:val="00B21F82"/>
    <w:rsid w:val="00B24056"/>
    <w:rsid w:val="00B2435E"/>
    <w:rsid w:val="00B245F2"/>
    <w:rsid w:val="00B248A9"/>
    <w:rsid w:val="00B25064"/>
    <w:rsid w:val="00B26068"/>
    <w:rsid w:val="00B346C3"/>
    <w:rsid w:val="00B34E73"/>
    <w:rsid w:val="00B37D4E"/>
    <w:rsid w:val="00B4005C"/>
    <w:rsid w:val="00B40562"/>
    <w:rsid w:val="00B4227E"/>
    <w:rsid w:val="00B4268F"/>
    <w:rsid w:val="00B4471C"/>
    <w:rsid w:val="00B44D5B"/>
    <w:rsid w:val="00B451A6"/>
    <w:rsid w:val="00B458F8"/>
    <w:rsid w:val="00B46A6F"/>
    <w:rsid w:val="00B472D7"/>
    <w:rsid w:val="00B47EE7"/>
    <w:rsid w:val="00B502DC"/>
    <w:rsid w:val="00B52405"/>
    <w:rsid w:val="00B52CF5"/>
    <w:rsid w:val="00B530CE"/>
    <w:rsid w:val="00B5587B"/>
    <w:rsid w:val="00B56D6E"/>
    <w:rsid w:val="00B60858"/>
    <w:rsid w:val="00B623CD"/>
    <w:rsid w:val="00B62B79"/>
    <w:rsid w:val="00B6312F"/>
    <w:rsid w:val="00B63F5C"/>
    <w:rsid w:val="00B64347"/>
    <w:rsid w:val="00B657B8"/>
    <w:rsid w:val="00B65DC6"/>
    <w:rsid w:val="00B66B98"/>
    <w:rsid w:val="00B66DC2"/>
    <w:rsid w:val="00B67AC2"/>
    <w:rsid w:val="00B67B7E"/>
    <w:rsid w:val="00B67D8B"/>
    <w:rsid w:val="00B71A17"/>
    <w:rsid w:val="00B71C28"/>
    <w:rsid w:val="00B722DE"/>
    <w:rsid w:val="00B73B18"/>
    <w:rsid w:val="00B74D20"/>
    <w:rsid w:val="00B751E3"/>
    <w:rsid w:val="00B75BA6"/>
    <w:rsid w:val="00B762F6"/>
    <w:rsid w:val="00B76C44"/>
    <w:rsid w:val="00B777D2"/>
    <w:rsid w:val="00B80211"/>
    <w:rsid w:val="00B80C59"/>
    <w:rsid w:val="00B80CCB"/>
    <w:rsid w:val="00B81324"/>
    <w:rsid w:val="00B8184A"/>
    <w:rsid w:val="00B82283"/>
    <w:rsid w:val="00B828D8"/>
    <w:rsid w:val="00B82BC0"/>
    <w:rsid w:val="00B83F87"/>
    <w:rsid w:val="00B8492A"/>
    <w:rsid w:val="00B856A1"/>
    <w:rsid w:val="00B857AF"/>
    <w:rsid w:val="00B86E8A"/>
    <w:rsid w:val="00B87AB5"/>
    <w:rsid w:val="00B87CDC"/>
    <w:rsid w:val="00B90770"/>
    <w:rsid w:val="00B910C1"/>
    <w:rsid w:val="00B916F4"/>
    <w:rsid w:val="00B91945"/>
    <w:rsid w:val="00B91979"/>
    <w:rsid w:val="00B91CED"/>
    <w:rsid w:val="00B920DE"/>
    <w:rsid w:val="00B9415B"/>
    <w:rsid w:val="00B94F16"/>
    <w:rsid w:val="00B9631D"/>
    <w:rsid w:val="00B96D34"/>
    <w:rsid w:val="00B96DE6"/>
    <w:rsid w:val="00BA0082"/>
    <w:rsid w:val="00BA1079"/>
    <w:rsid w:val="00BA2239"/>
    <w:rsid w:val="00BA23AF"/>
    <w:rsid w:val="00BA2CA4"/>
    <w:rsid w:val="00BA2EFA"/>
    <w:rsid w:val="00BA3DBC"/>
    <w:rsid w:val="00BA43EB"/>
    <w:rsid w:val="00BA4A7F"/>
    <w:rsid w:val="00BA6124"/>
    <w:rsid w:val="00BA622E"/>
    <w:rsid w:val="00BA67D4"/>
    <w:rsid w:val="00BA707A"/>
    <w:rsid w:val="00BA7378"/>
    <w:rsid w:val="00BB1879"/>
    <w:rsid w:val="00BB1AFB"/>
    <w:rsid w:val="00BB2656"/>
    <w:rsid w:val="00BB27AE"/>
    <w:rsid w:val="00BB2DA2"/>
    <w:rsid w:val="00BB3600"/>
    <w:rsid w:val="00BB467F"/>
    <w:rsid w:val="00BB47DF"/>
    <w:rsid w:val="00BB56DC"/>
    <w:rsid w:val="00BB642C"/>
    <w:rsid w:val="00BC20FA"/>
    <w:rsid w:val="00BC25E9"/>
    <w:rsid w:val="00BC3353"/>
    <w:rsid w:val="00BC3979"/>
    <w:rsid w:val="00BC3B89"/>
    <w:rsid w:val="00BC4685"/>
    <w:rsid w:val="00BC4768"/>
    <w:rsid w:val="00BC4E3E"/>
    <w:rsid w:val="00BC582F"/>
    <w:rsid w:val="00BD00E0"/>
    <w:rsid w:val="00BD0117"/>
    <w:rsid w:val="00BD4EE2"/>
    <w:rsid w:val="00BD51FD"/>
    <w:rsid w:val="00BD5C02"/>
    <w:rsid w:val="00BD6B9C"/>
    <w:rsid w:val="00BD78A3"/>
    <w:rsid w:val="00BD78BD"/>
    <w:rsid w:val="00BD7D1F"/>
    <w:rsid w:val="00BD7E0D"/>
    <w:rsid w:val="00BE04CC"/>
    <w:rsid w:val="00BE058A"/>
    <w:rsid w:val="00BE0B99"/>
    <w:rsid w:val="00BE0D90"/>
    <w:rsid w:val="00BE183D"/>
    <w:rsid w:val="00BE4AD7"/>
    <w:rsid w:val="00BE4DBE"/>
    <w:rsid w:val="00BE59BD"/>
    <w:rsid w:val="00BE794B"/>
    <w:rsid w:val="00BF03C7"/>
    <w:rsid w:val="00BF2148"/>
    <w:rsid w:val="00BF24C2"/>
    <w:rsid w:val="00BF2922"/>
    <w:rsid w:val="00BF41C1"/>
    <w:rsid w:val="00BF465E"/>
    <w:rsid w:val="00BF4B4C"/>
    <w:rsid w:val="00BF5405"/>
    <w:rsid w:val="00BF58F6"/>
    <w:rsid w:val="00BF5D7A"/>
    <w:rsid w:val="00C003DE"/>
    <w:rsid w:val="00C01B43"/>
    <w:rsid w:val="00C01C2E"/>
    <w:rsid w:val="00C02D33"/>
    <w:rsid w:val="00C04B53"/>
    <w:rsid w:val="00C04FF8"/>
    <w:rsid w:val="00C06DC0"/>
    <w:rsid w:val="00C101A0"/>
    <w:rsid w:val="00C10FFC"/>
    <w:rsid w:val="00C1232C"/>
    <w:rsid w:val="00C13B9A"/>
    <w:rsid w:val="00C14E40"/>
    <w:rsid w:val="00C153C7"/>
    <w:rsid w:val="00C15711"/>
    <w:rsid w:val="00C16751"/>
    <w:rsid w:val="00C167E3"/>
    <w:rsid w:val="00C168B4"/>
    <w:rsid w:val="00C17059"/>
    <w:rsid w:val="00C2127E"/>
    <w:rsid w:val="00C21A63"/>
    <w:rsid w:val="00C21A77"/>
    <w:rsid w:val="00C244B3"/>
    <w:rsid w:val="00C26CEB"/>
    <w:rsid w:val="00C27354"/>
    <w:rsid w:val="00C27C6B"/>
    <w:rsid w:val="00C27E0A"/>
    <w:rsid w:val="00C3010E"/>
    <w:rsid w:val="00C30258"/>
    <w:rsid w:val="00C309C5"/>
    <w:rsid w:val="00C32FA2"/>
    <w:rsid w:val="00C35725"/>
    <w:rsid w:val="00C3594D"/>
    <w:rsid w:val="00C35BF0"/>
    <w:rsid w:val="00C36442"/>
    <w:rsid w:val="00C3677E"/>
    <w:rsid w:val="00C36FFC"/>
    <w:rsid w:val="00C400CE"/>
    <w:rsid w:val="00C403F9"/>
    <w:rsid w:val="00C40520"/>
    <w:rsid w:val="00C410FD"/>
    <w:rsid w:val="00C41EBF"/>
    <w:rsid w:val="00C42541"/>
    <w:rsid w:val="00C43A69"/>
    <w:rsid w:val="00C44D52"/>
    <w:rsid w:val="00C457DE"/>
    <w:rsid w:val="00C47DD3"/>
    <w:rsid w:val="00C501C3"/>
    <w:rsid w:val="00C50A42"/>
    <w:rsid w:val="00C52FB4"/>
    <w:rsid w:val="00C5316F"/>
    <w:rsid w:val="00C53562"/>
    <w:rsid w:val="00C539FB"/>
    <w:rsid w:val="00C55DF9"/>
    <w:rsid w:val="00C60AB4"/>
    <w:rsid w:val="00C60FA5"/>
    <w:rsid w:val="00C639EF"/>
    <w:rsid w:val="00C646A5"/>
    <w:rsid w:val="00C65800"/>
    <w:rsid w:val="00C667B0"/>
    <w:rsid w:val="00C66AA3"/>
    <w:rsid w:val="00C66E57"/>
    <w:rsid w:val="00C6749D"/>
    <w:rsid w:val="00C708F9"/>
    <w:rsid w:val="00C70DE5"/>
    <w:rsid w:val="00C71A7D"/>
    <w:rsid w:val="00C72169"/>
    <w:rsid w:val="00C724D7"/>
    <w:rsid w:val="00C73555"/>
    <w:rsid w:val="00C74150"/>
    <w:rsid w:val="00C74B87"/>
    <w:rsid w:val="00C75594"/>
    <w:rsid w:val="00C7634A"/>
    <w:rsid w:val="00C80EC8"/>
    <w:rsid w:val="00C831CA"/>
    <w:rsid w:val="00C832D7"/>
    <w:rsid w:val="00C83E77"/>
    <w:rsid w:val="00C84FB8"/>
    <w:rsid w:val="00C85982"/>
    <w:rsid w:val="00C859E6"/>
    <w:rsid w:val="00C8638A"/>
    <w:rsid w:val="00C872DC"/>
    <w:rsid w:val="00C87CA2"/>
    <w:rsid w:val="00C90C02"/>
    <w:rsid w:val="00C916A5"/>
    <w:rsid w:val="00C91A5A"/>
    <w:rsid w:val="00C9449F"/>
    <w:rsid w:val="00C94ADC"/>
    <w:rsid w:val="00C94CA1"/>
    <w:rsid w:val="00C960A7"/>
    <w:rsid w:val="00C96609"/>
    <w:rsid w:val="00C97463"/>
    <w:rsid w:val="00C97F4C"/>
    <w:rsid w:val="00C97F62"/>
    <w:rsid w:val="00CA0466"/>
    <w:rsid w:val="00CA0F7C"/>
    <w:rsid w:val="00CA246D"/>
    <w:rsid w:val="00CA263B"/>
    <w:rsid w:val="00CA2882"/>
    <w:rsid w:val="00CA2AB0"/>
    <w:rsid w:val="00CA2B91"/>
    <w:rsid w:val="00CA382A"/>
    <w:rsid w:val="00CA3EF3"/>
    <w:rsid w:val="00CA50D9"/>
    <w:rsid w:val="00CA624D"/>
    <w:rsid w:val="00CA62E4"/>
    <w:rsid w:val="00CA7F00"/>
    <w:rsid w:val="00CB13CE"/>
    <w:rsid w:val="00CB1AC6"/>
    <w:rsid w:val="00CB1DAD"/>
    <w:rsid w:val="00CB1E80"/>
    <w:rsid w:val="00CB2992"/>
    <w:rsid w:val="00CB3054"/>
    <w:rsid w:val="00CB3896"/>
    <w:rsid w:val="00CB394D"/>
    <w:rsid w:val="00CB5636"/>
    <w:rsid w:val="00CB5AD0"/>
    <w:rsid w:val="00CB5F30"/>
    <w:rsid w:val="00CB6AF0"/>
    <w:rsid w:val="00CC18D0"/>
    <w:rsid w:val="00CC28EB"/>
    <w:rsid w:val="00CC2EE9"/>
    <w:rsid w:val="00CC397D"/>
    <w:rsid w:val="00CC3EE5"/>
    <w:rsid w:val="00CC6E47"/>
    <w:rsid w:val="00CD1346"/>
    <w:rsid w:val="00CD4557"/>
    <w:rsid w:val="00CD7C08"/>
    <w:rsid w:val="00CE279A"/>
    <w:rsid w:val="00CE2BA3"/>
    <w:rsid w:val="00CE2D57"/>
    <w:rsid w:val="00CE3DBC"/>
    <w:rsid w:val="00CE425C"/>
    <w:rsid w:val="00CE4B72"/>
    <w:rsid w:val="00CE4DBA"/>
    <w:rsid w:val="00CE5668"/>
    <w:rsid w:val="00CE5863"/>
    <w:rsid w:val="00CE58AC"/>
    <w:rsid w:val="00CE72BC"/>
    <w:rsid w:val="00CE7713"/>
    <w:rsid w:val="00CE7D43"/>
    <w:rsid w:val="00CF1284"/>
    <w:rsid w:val="00CF2038"/>
    <w:rsid w:val="00CF3236"/>
    <w:rsid w:val="00CF3EF8"/>
    <w:rsid w:val="00CF4187"/>
    <w:rsid w:val="00CF5268"/>
    <w:rsid w:val="00CF5A80"/>
    <w:rsid w:val="00CF690D"/>
    <w:rsid w:val="00CF747E"/>
    <w:rsid w:val="00CF785A"/>
    <w:rsid w:val="00CF7A23"/>
    <w:rsid w:val="00D00A3C"/>
    <w:rsid w:val="00D00FA7"/>
    <w:rsid w:val="00D0133F"/>
    <w:rsid w:val="00D01CEF"/>
    <w:rsid w:val="00D01E22"/>
    <w:rsid w:val="00D0370C"/>
    <w:rsid w:val="00D045EE"/>
    <w:rsid w:val="00D04AAF"/>
    <w:rsid w:val="00D05091"/>
    <w:rsid w:val="00D058B6"/>
    <w:rsid w:val="00D05E47"/>
    <w:rsid w:val="00D10CA6"/>
    <w:rsid w:val="00D10F08"/>
    <w:rsid w:val="00D10F21"/>
    <w:rsid w:val="00D11000"/>
    <w:rsid w:val="00D11117"/>
    <w:rsid w:val="00D11198"/>
    <w:rsid w:val="00D1142D"/>
    <w:rsid w:val="00D1171E"/>
    <w:rsid w:val="00D11B57"/>
    <w:rsid w:val="00D125DD"/>
    <w:rsid w:val="00D126EA"/>
    <w:rsid w:val="00D134CF"/>
    <w:rsid w:val="00D13877"/>
    <w:rsid w:val="00D138C3"/>
    <w:rsid w:val="00D140EA"/>
    <w:rsid w:val="00D1573B"/>
    <w:rsid w:val="00D22319"/>
    <w:rsid w:val="00D24759"/>
    <w:rsid w:val="00D24806"/>
    <w:rsid w:val="00D27396"/>
    <w:rsid w:val="00D27A6E"/>
    <w:rsid w:val="00D27F1A"/>
    <w:rsid w:val="00D332FE"/>
    <w:rsid w:val="00D34040"/>
    <w:rsid w:val="00D345B6"/>
    <w:rsid w:val="00D34E69"/>
    <w:rsid w:val="00D364B3"/>
    <w:rsid w:val="00D36C78"/>
    <w:rsid w:val="00D375EE"/>
    <w:rsid w:val="00D400C0"/>
    <w:rsid w:val="00D420BA"/>
    <w:rsid w:val="00D4416E"/>
    <w:rsid w:val="00D445AF"/>
    <w:rsid w:val="00D502F9"/>
    <w:rsid w:val="00D511C5"/>
    <w:rsid w:val="00D53573"/>
    <w:rsid w:val="00D54176"/>
    <w:rsid w:val="00D54C02"/>
    <w:rsid w:val="00D55261"/>
    <w:rsid w:val="00D55AAE"/>
    <w:rsid w:val="00D55AE8"/>
    <w:rsid w:val="00D56056"/>
    <w:rsid w:val="00D60132"/>
    <w:rsid w:val="00D6085F"/>
    <w:rsid w:val="00D6213C"/>
    <w:rsid w:val="00D62699"/>
    <w:rsid w:val="00D633F7"/>
    <w:rsid w:val="00D648B6"/>
    <w:rsid w:val="00D64DA5"/>
    <w:rsid w:val="00D65A8D"/>
    <w:rsid w:val="00D662A8"/>
    <w:rsid w:val="00D723ED"/>
    <w:rsid w:val="00D72E7B"/>
    <w:rsid w:val="00D735AB"/>
    <w:rsid w:val="00D74898"/>
    <w:rsid w:val="00D749A5"/>
    <w:rsid w:val="00D753AC"/>
    <w:rsid w:val="00D76322"/>
    <w:rsid w:val="00D76354"/>
    <w:rsid w:val="00D76591"/>
    <w:rsid w:val="00D778E9"/>
    <w:rsid w:val="00D80061"/>
    <w:rsid w:val="00D80154"/>
    <w:rsid w:val="00D812BF"/>
    <w:rsid w:val="00D81A35"/>
    <w:rsid w:val="00D82620"/>
    <w:rsid w:val="00D82F06"/>
    <w:rsid w:val="00D8309A"/>
    <w:rsid w:val="00D836DA"/>
    <w:rsid w:val="00D84748"/>
    <w:rsid w:val="00D85707"/>
    <w:rsid w:val="00D8620B"/>
    <w:rsid w:val="00D86E8A"/>
    <w:rsid w:val="00D90A61"/>
    <w:rsid w:val="00D90EAA"/>
    <w:rsid w:val="00D9374D"/>
    <w:rsid w:val="00D9543E"/>
    <w:rsid w:val="00D95A6D"/>
    <w:rsid w:val="00D9725F"/>
    <w:rsid w:val="00D97FF4"/>
    <w:rsid w:val="00DA01B1"/>
    <w:rsid w:val="00DA0458"/>
    <w:rsid w:val="00DA11A2"/>
    <w:rsid w:val="00DA14ED"/>
    <w:rsid w:val="00DA1BD5"/>
    <w:rsid w:val="00DA26D6"/>
    <w:rsid w:val="00DA354E"/>
    <w:rsid w:val="00DA39A8"/>
    <w:rsid w:val="00DA3A93"/>
    <w:rsid w:val="00DA4431"/>
    <w:rsid w:val="00DA460E"/>
    <w:rsid w:val="00DA5730"/>
    <w:rsid w:val="00DA67E6"/>
    <w:rsid w:val="00DA74AF"/>
    <w:rsid w:val="00DB0620"/>
    <w:rsid w:val="00DB1816"/>
    <w:rsid w:val="00DB1FD0"/>
    <w:rsid w:val="00DB2116"/>
    <w:rsid w:val="00DB2EF1"/>
    <w:rsid w:val="00DB3A88"/>
    <w:rsid w:val="00DB3DE1"/>
    <w:rsid w:val="00DB5DA0"/>
    <w:rsid w:val="00DB716C"/>
    <w:rsid w:val="00DB785A"/>
    <w:rsid w:val="00DC063B"/>
    <w:rsid w:val="00DC0D3B"/>
    <w:rsid w:val="00DC19C9"/>
    <w:rsid w:val="00DC28B6"/>
    <w:rsid w:val="00DC451C"/>
    <w:rsid w:val="00DC45A9"/>
    <w:rsid w:val="00DC5C85"/>
    <w:rsid w:val="00DC5EEC"/>
    <w:rsid w:val="00DC6116"/>
    <w:rsid w:val="00DC62DD"/>
    <w:rsid w:val="00DC6DCC"/>
    <w:rsid w:val="00DC74B5"/>
    <w:rsid w:val="00DC7C5D"/>
    <w:rsid w:val="00DD006C"/>
    <w:rsid w:val="00DD1744"/>
    <w:rsid w:val="00DD2E1B"/>
    <w:rsid w:val="00DD4236"/>
    <w:rsid w:val="00DD44F1"/>
    <w:rsid w:val="00DD5377"/>
    <w:rsid w:val="00DD5D03"/>
    <w:rsid w:val="00DD6725"/>
    <w:rsid w:val="00DD6957"/>
    <w:rsid w:val="00DD6A37"/>
    <w:rsid w:val="00DD6E7A"/>
    <w:rsid w:val="00DD7BC1"/>
    <w:rsid w:val="00DD7DB3"/>
    <w:rsid w:val="00DE2755"/>
    <w:rsid w:val="00DE3067"/>
    <w:rsid w:val="00DE482E"/>
    <w:rsid w:val="00DE5F40"/>
    <w:rsid w:val="00DE6AB4"/>
    <w:rsid w:val="00DF1538"/>
    <w:rsid w:val="00DF1D9F"/>
    <w:rsid w:val="00DF2472"/>
    <w:rsid w:val="00DF3C70"/>
    <w:rsid w:val="00DF3EEE"/>
    <w:rsid w:val="00DF533B"/>
    <w:rsid w:val="00DF58AE"/>
    <w:rsid w:val="00DF60A6"/>
    <w:rsid w:val="00DF6270"/>
    <w:rsid w:val="00DF6F17"/>
    <w:rsid w:val="00DF75E1"/>
    <w:rsid w:val="00DF7D93"/>
    <w:rsid w:val="00E009F9"/>
    <w:rsid w:val="00E00C41"/>
    <w:rsid w:val="00E013DE"/>
    <w:rsid w:val="00E027BC"/>
    <w:rsid w:val="00E03AC3"/>
    <w:rsid w:val="00E03FD5"/>
    <w:rsid w:val="00E045BE"/>
    <w:rsid w:val="00E04E7E"/>
    <w:rsid w:val="00E04F34"/>
    <w:rsid w:val="00E069DD"/>
    <w:rsid w:val="00E06BFF"/>
    <w:rsid w:val="00E0783D"/>
    <w:rsid w:val="00E10428"/>
    <w:rsid w:val="00E1090E"/>
    <w:rsid w:val="00E10F0D"/>
    <w:rsid w:val="00E110A1"/>
    <w:rsid w:val="00E12050"/>
    <w:rsid w:val="00E1383E"/>
    <w:rsid w:val="00E13BF5"/>
    <w:rsid w:val="00E147AE"/>
    <w:rsid w:val="00E14AF3"/>
    <w:rsid w:val="00E14EA5"/>
    <w:rsid w:val="00E1521E"/>
    <w:rsid w:val="00E16766"/>
    <w:rsid w:val="00E179C5"/>
    <w:rsid w:val="00E2070E"/>
    <w:rsid w:val="00E208EF"/>
    <w:rsid w:val="00E20E4A"/>
    <w:rsid w:val="00E21133"/>
    <w:rsid w:val="00E213FB"/>
    <w:rsid w:val="00E22345"/>
    <w:rsid w:val="00E2327E"/>
    <w:rsid w:val="00E23577"/>
    <w:rsid w:val="00E2382D"/>
    <w:rsid w:val="00E247D1"/>
    <w:rsid w:val="00E248AC"/>
    <w:rsid w:val="00E24939"/>
    <w:rsid w:val="00E25DAE"/>
    <w:rsid w:val="00E266EF"/>
    <w:rsid w:val="00E26E20"/>
    <w:rsid w:val="00E326A8"/>
    <w:rsid w:val="00E3577D"/>
    <w:rsid w:val="00E3587E"/>
    <w:rsid w:val="00E36B29"/>
    <w:rsid w:val="00E37340"/>
    <w:rsid w:val="00E37CE3"/>
    <w:rsid w:val="00E402EE"/>
    <w:rsid w:val="00E41421"/>
    <w:rsid w:val="00E433DF"/>
    <w:rsid w:val="00E43897"/>
    <w:rsid w:val="00E43C0A"/>
    <w:rsid w:val="00E45604"/>
    <w:rsid w:val="00E45D4F"/>
    <w:rsid w:val="00E46864"/>
    <w:rsid w:val="00E46AC6"/>
    <w:rsid w:val="00E46B40"/>
    <w:rsid w:val="00E46CF2"/>
    <w:rsid w:val="00E46EF1"/>
    <w:rsid w:val="00E46FBD"/>
    <w:rsid w:val="00E4722F"/>
    <w:rsid w:val="00E47428"/>
    <w:rsid w:val="00E47500"/>
    <w:rsid w:val="00E50201"/>
    <w:rsid w:val="00E51AB4"/>
    <w:rsid w:val="00E51E7A"/>
    <w:rsid w:val="00E56C8E"/>
    <w:rsid w:val="00E5716B"/>
    <w:rsid w:val="00E57F1F"/>
    <w:rsid w:val="00E607B7"/>
    <w:rsid w:val="00E6157B"/>
    <w:rsid w:val="00E642EC"/>
    <w:rsid w:val="00E66B9F"/>
    <w:rsid w:val="00E67A5C"/>
    <w:rsid w:val="00E70A6A"/>
    <w:rsid w:val="00E710D6"/>
    <w:rsid w:val="00E72AC3"/>
    <w:rsid w:val="00E73DA4"/>
    <w:rsid w:val="00E758B0"/>
    <w:rsid w:val="00E76833"/>
    <w:rsid w:val="00E76E45"/>
    <w:rsid w:val="00E777C9"/>
    <w:rsid w:val="00E77F41"/>
    <w:rsid w:val="00E80550"/>
    <w:rsid w:val="00E80917"/>
    <w:rsid w:val="00E81180"/>
    <w:rsid w:val="00E81DA6"/>
    <w:rsid w:val="00E823C0"/>
    <w:rsid w:val="00E84212"/>
    <w:rsid w:val="00E87210"/>
    <w:rsid w:val="00E87B4B"/>
    <w:rsid w:val="00E9048E"/>
    <w:rsid w:val="00E9086C"/>
    <w:rsid w:val="00E908A6"/>
    <w:rsid w:val="00E90AAA"/>
    <w:rsid w:val="00E91A0F"/>
    <w:rsid w:val="00E92098"/>
    <w:rsid w:val="00E92135"/>
    <w:rsid w:val="00E9302E"/>
    <w:rsid w:val="00E94600"/>
    <w:rsid w:val="00E94A71"/>
    <w:rsid w:val="00E94B30"/>
    <w:rsid w:val="00E94CBF"/>
    <w:rsid w:val="00E954A2"/>
    <w:rsid w:val="00E965A9"/>
    <w:rsid w:val="00E965C9"/>
    <w:rsid w:val="00E96C8D"/>
    <w:rsid w:val="00EA03CE"/>
    <w:rsid w:val="00EA0DC5"/>
    <w:rsid w:val="00EA0EE1"/>
    <w:rsid w:val="00EA15F8"/>
    <w:rsid w:val="00EA1843"/>
    <w:rsid w:val="00EA23E5"/>
    <w:rsid w:val="00EA2947"/>
    <w:rsid w:val="00EA4E2E"/>
    <w:rsid w:val="00EA6401"/>
    <w:rsid w:val="00EA6BA9"/>
    <w:rsid w:val="00EA7275"/>
    <w:rsid w:val="00EA780C"/>
    <w:rsid w:val="00EB2417"/>
    <w:rsid w:val="00EB2633"/>
    <w:rsid w:val="00EB2CCB"/>
    <w:rsid w:val="00EB2F5E"/>
    <w:rsid w:val="00EB5EA0"/>
    <w:rsid w:val="00EB612E"/>
    <w:rsid w:val="00EB73DA"/>
    <w:rsid w:val="00EB7A0A"/>
    <w:rsid w:val="00EB7A25"/>
    <w:rsid w:val="00EC0F3E"/>
    <w:rsid w:val="00EC22A3"/>
    <w:rsid w:val="00EC2D2C"/>
    <w:rsid w:val="00EC351E"/>
    <w:rsid w:val="00EC57A7"/>
    <w:rsid w:val="00EC5D65"/>
    <w:rsid w:val="00EC6018"/>
    <w:rsid w:val="00EC608E"/>
    <w:rsid w:val="00EC6347"/>
    <w:rsid w:val="00EC6D54"/>
    <w:rsid w:val="00EC6D66"/>
    <w:rsid w:val="00ED0817"/>
    <w:rsid w:val="00ED1FED"/>
    <w:rsid w:val="00ED22CB"/>
    <w:rsid w:val="00ED56E6"/>
    <w:rsid w:val="00ED7934"/>
    <w:rsid w:val="00ED799C"/>
    <w:rsid w:val="00ED7DD9"/>
    <w:rsid w:val="00EE16C2"/>
    <w:rsid w:val="00EE1A78"/>
    <w:rsid w:val="00EE39E9"/>
    <w:rsid w:val="00EE445B"/>
    <w:rsid w:val="00EE5DFE"/>
    <w:rsid w:val="00EE701B"/>
    <w:rsid w:val="00EE718B"/>
    <w:rsid w:val="00EF2EE5"/>
    <w:rsid w:val="00EF3113"/>
    <w:rsid w:val="00EF3A0F"/>
    <w:rsid w:val="00EF3F84"/>
    <w:rsid w:val="00EF4D15"/>
    <w:rsid w:val="00EF5110"/>
    <w:rsid w:val="00F00462"/>
    <w:rsid w:val="00F00B9B"/>
    <w:rsid w:val="00F00ED5"/>
    <w:rsid w:val="00F01E70"/>
    <w:rsid w:val="00F02764"/>
    <w:rsid w:val="00F02C62"/>
    <w:rsid w:val="00F03434"/>
    <w:rsid w:val="00F034A4"/>
    <w:rsid w:val="00F03691"/>
    <w:rsid w:val="00F03EB8"/>
    <w:rsid w:val="00F05688"/>
    <w:rsid w:val="00F057D3"/>
    <w:rsid w:val="00F06F0E"/>
    <w:rsid w:val="00F076AC"/>
    <w:rsid w:val="00F07F17"/>
    <w:rsid w:val="00F12170"/>
    <w:rsid w:val="00F12208"/>
    <w:rsid w:val="00F13932"/>
    <w:rsid w:val="00F155C9"/>
    <w:rsid w:val="00F16F1A"/>
    <w:rsid w:val="00F176AC"/>
    <w:rsid w:val="00F21509"/>
    <w:rsid w:val="00F21AEE"/>
    <w:rsid w:val="00F2334F"/>
    <w:rsid w:val="00F241C7"/>
    <w:rsid w:val="00F25032"/>
    <w:rsid w:val="00F26F28"/>
    <w:rsid w:val="00F27235"/>
    <w:rsid w:val="00F27714"/>
    <w:rsid w:val="00F30394"/>
    <w:rsid w:val="00F3050A"/>
    <w:rsid w:val="00F30F42"/>
    <w:rsid w:val="00F3276E"/>
    <w:rsid w:val="00F33D3C"/>
    <w:rsid w:val="00F34CB0"/>
    <w:rsid w:val="00F362E3"/>
    <w:rsid w:val="00F36CAC"/>
    <w:rsid w:val="00F379F0"/>
    <w:rsid w:val="00F37A91"/>
    <w:rsid w:val="00F40594"/>
    <w:rsid w:val="00F40721"/>
    <w:rsid w:val="00F408A0"/>
    <w:rsid w:val="00F40E41"/>
    <w:rsid w:val="00F41112"/>
    <w:rsid w:val="00F416CC"/>
    <w:rsid w:val="00F42C76"/>
    <w:rsid w:val="00F42CB4"/>
    <w:rsid w:val="00F42F7C"/>
    <w:rsid w:val="00F43EAB"/>
    <w:rsid w:val="00F44574"/>
    <w:rsid w:val="00F45CF5"/>
    <w:rsid w:val="00F47DB0"/>
    <w:rsid w:val="00F504FD"/>
    <w:rsid w:val="00F5072E"/>
    <w:rsid w:val="00F50C3F"/>
    <w:rsid w:val="00F50E34"/>
    <w:rsid w:val="00F51AFB"/>
    <w:rsid w:val="00F5336B"/>
    <w:rsid w:val="00F53D13"/>
    <w:rsid w:val="00F53EF7"/>
    <w:rsid w:val="00F54BF2"/>
    <w:rsid w:val="00F5588F"/>
    <w:rsid w:val="00F567AA"/>
    <w:rsid w:val="00F573CD"/>
    <w:rsid w:val="00F57493"/>
    <w:rsid w:val="00F62301"/>
    <w:rsid w:val="00F625C6"/>
    <w:rsid w:val="00F62F07"/>
    <w:rsid w:val="00F63100"/>
    <w:rsid w:val="00F634E8"/>
    <w:rsid w:val="00F64F63"/>
    <w:rsid w:val="00F6537B"/>
    <w:rsid w:val="00F65CCE"/>
    <w:rsid w:val="00F660E5"/>
    <w:rsid w:val="00F745EE"/>
    <w:rsid w:val="00F75ED5"/>
    <w:rsid w:val="00F763FB"/>
    <w:rsid w:val="00F770AA"/>
    <w:rsid w:val="00F77197"/>
    <w:rsid w:val="00F775AC"/>
    <w:rsid w:val="00F775EA"/>
    <w:rsid w:val="00F77B9E"/>
    <w:rsid w:val="00F81BE5"/>
    <w:rsid w:val="00F8230C"/>
    <w:rsid w:val="00F824E9"/>
    <w:rsid w:val="00F82C63"/>
    <w:rsid w:val="00F8353F"/>
    <w:rsid w:val="00F8388A"/>
    <w:rsid w:val="00F83915"/>
    <w:rsid w:val="00F8420B"/>
    <w:rsid w:val="00F84ABA"/>
    <w:rsid w:val="00F87036"/>
    <w:rsid w:val="00F8792F"/>
    <w:rsid w:val="00F91DC1"/>
    <w:rsid w:val="00F9214D"/>
    <w:rsid w:val="00F92355"/>
    <w:rsid w:val="00F93369"/>
    <w:rsid w:val="00F93963"/>
    <w:rsid w:val="00F94291"/>
    <w:rsid w:val="00F95884"/>
    <w:rsid w:val="00F979CE"/>
    <w:rsid w:val="00F97DC5"/>
    <w:rsid w:val="00FA0DC3"/>
    <w:rsid w:val="00FA2356"/>
    <w:rsid w:val="00FA298A"/>
    <w:rsid w:val="00FA3471"/>
    <w:rsid w:val="00FA48D5"/>
    <w:rsid w:val="00FA5B66"/>
    <w:rsid w:val="00FA6008"/>
    <w:rsid w:val="00FA65F7"/>
    <w:rsid w:val="00FA695A"/>
    <w:rsid w:val="00FB06E8"/>
    <w:rsid w:val="00FB0968"/>
    <w:rsid w:val="00FB0A57"/>
    <w:rsid w:val="00FB0AAF"/>
    <w:rsid w:val="00FB0B9C"/>
    <w:rsid w:val="00FB14B3"/>
    <w:rsid w:val="00FB23BC"/>
    <w:rsid w:val="00FB30EB"/>
    <w:rsid w:val="00FB312A"/>
    <w:rsid w:val="00FB457D"/>
    <w:rsid w:val="00FB4C1E"/>
    <w:rsid w:val="00FB4C7C"/>
    <w:rsid w:val="00FB6C48"/>
    <w:rsid w:val="00FB6D9A"/>
    <w:rsid w:val="00FB788C"/>
    <w:rsid w:val="00FB7982"/>
    <w:rsid w:val="00FC0734"/>
    <w:rsid w:val="00FC0FC5"/>
    <w:rsid w:val="00FC1C0C"/>
    <w:rsid w:val="00FC1FAA"/>
    <w:rsid w:val="00FC3010"/>
    <w:rsid w:val="00FC35C3"/>
    <w:rsid w:val="00FC3803"/>
    <w:rsid w:val="00FC522B"/>
    <w:rsid w:val="00FC588F"/>
    <w:rsid w:val="00FC5B27"/>
    <w:rsid w:val="00FC5DEF"/>
    <w:rsid w:val="00FC6879"/>
    <w:rsid w:val="00FC7112"/>
    <w:rsid w:val="00FD0B5A"/>
    <w:rsid w:val="00FD10C0"/>
    <w:rsid w:val="00FD37E0"/>
    <w:rsid w:val="00FD3F8C"/>
    <w:rsid w:val="00FD43C2"/>
    <w:rsid w:val="00FD4991"/>
    <w:rsid w:val="00FD5584"/>
    <w:rsid w:val="00FD57CC"/>
    <w:rsid w:val="00FE0A37"/>
    <w:rsid w:val="00FE0E50"/>
    <w:rsid w:val="00FE107F"/>
    <w:rsid w:val="00FE1B30"/>
    <w:rsid w:val="00FE1D06"/>
    <w:rsid w:val="00FE38BF"/>
    <w:rsid w:val="00FE461D"/>
    <w:rsid w:val="00FE5916"/>
    <w:rsid w:val="00FE799A"/>
    <w:rsid w:val="00FE7AC6"/>
    <w:rsid w:val="00FE7B44"/>
    <w:rsid w:val="00FF0166"/>
    <w:rsid w:val="00FF424B"/>
    <w:rsid w:val="00FF57BD"/>
    <w:rsid w:val="00FF6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76FAD37"/>
  <w15:docId w15:val="{F58325AB-EE6A-47A3-891C-78E25C0A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Id w:val="0"/>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Id w:val="0"/>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TableParagraph">
    <w:name w:val="Table Paragraph"/>
    <w:basedOn w:val="Normal"/>
    <w:uiPriority w:val="1"/>
    <w:qFormat/>
    <w:rsid w:val="00011024"/>
    <w:pPr>
      <w:widowControl w:val="0"/>
      <w:autoSpaceDE w:val="0"/>
      <w:autoSpaceDN w:val="0"/>
      <w:spacing w:line="240" w:lineRule="auto"/>
      <w:ind w:left="107"/>
      <w:jc w:val="left"/>
    </w:pPr>
    <w:rPr>
      <w:rFonts w:eastAsia="Times New Roman"/>
      <w:sz w:val="22"/>
      <w:szCs w:val="22"/>
      <w:lang w:val="en-US"/>
    </w:rPr>
  </w:style>
  <w:style w:type="paragraph" w:styleId="Revision">
    <w:name w:val="Revision"/>
    <w:hidden/>
    <w:uiPriority w:val="99"/>
    <w:semiHidden/>
    <w:rsid w:val="00496E6F"/>
    <w:rPr>
      <w:sz w:val="24"/>
      <w:lang w:eastAsia="en-US"/>
    </w:rPr>
  </w:style>
  <w:style w:type="paragraph" w:customStyle="1" w:styleId="Default">
    <w:name w:val="Default"/>
    <w:rsid w:val="00210CB7"/>
    <w:pPr>
      <w:autoSpaceDE w:val="0"/>
      <w:autoSpaceDN w:val="0"/>
      <w:adjustRightInd w:val="0"/>
    </w:pPr>
    <w:rPr>
      <w:color w:val="000000"/>
      <w:sz w:val="24"/>
      <w:szCs w:val="24"/>
    </w:rPr>
  </w:style>
  <w:style w:type="paragraph" w:customStyle="1" w:styleId="subsection">
    <w:name w:val="subsection"/>
    <w:basedOn w:val="Normal"/>
    <w:rsid w:val="006D4E05"/>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6D4E05"/>
    <w:pPr>
      <w:spacing w:before="100" w:beforeAutospacing="1" w:after="100" w:afterAutospacing="1" w:line="240" w:lineRule="auto"/>
      <w:jc w:val="left"/>
    </w:pPr>
    <w:rPr>
      <w:rFonts w:eastAsia="Times New Roman"/>
      <w:szCs w:val="24"/>
      <w:lang w:eastAsia="en-AU"/>
    </w:rPr>
  </w:style>
  <w:style w:type="paragraph" w:customStyle="1" w:styleId="Barlevel1">
    <w:name w:val="Bar level 1"/>
    <w:basedOn w:val="Normal"/>
    <w:qFormat/>
    <w:rsid w:val="004257C6"/>
    <w:pPr>
      <w:numPr>
        <w:numId w:val="28"/>
      </w:numPr>
      <w:spacing w:after="240"/>
    </w:pPr>
    <w:rPr>
      <w:rFonts w:ascii="Arial" w:eastAsia="Times New Roman" w:hAnsi="Arial" w:cs="Arial"/>
      <w:bCs/>
      <w:sz w:val="22"/>
      <w:szCs w:val="22"/>
      <w:lang w:eastAsia="en-AU"/>
    </w:rPr>
  </w:style>
  <w:style w:type="paragraph" w:styleId="ListParagraph">
    <w:name w:val="List Paragraph"/>
    <w:basedOn w:val="Normal"/>
    <w:uiPriority w:val="34"/>
    <w:qFormat/>
    <w:rsid w:val="004257C6"/>
    <w:pPr>
      <w:spacing w:line="240" w:lineRule="auto"/>
      <w:ind w:left="720"/>
      <w:contextualSpacing/>
      <w:jc w:val="left"/>
    </w:pPr>
    <w:rPr>
      <w:rFonts w:ascii="Arial" w:eastAsia="Times New Roman" w:hAnsi="Arial"/>
      <w:sz w:val="22"/>
      <w:szCs w:val="24"/>
    </w:rPr>
  </w:style>
  <w:style w:type="character" w:customStyle="1" w:styleId="charsectno">
    <w:name w:val="charsectno"/>
    <w:basedOn w:val="DefaultParagraphFont"/>
    <w:rsid w:val="0048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7903">
      <w:bodyDiv w:val="1"/>
      <w:marLeft w:val="0"/>
      <w:marRight w:val="0"/>
      <w:marTop w:val="0"/>
      <w:marBottom w:val="0"/>
      <w:divBdr>
        <w:top w:val="none" w:sz="0" w:space="0" w:color="auto"/>
        <w:left w:val="none" w:sz="0" w:space="0" w:color="auto"/>
        <w:bottom w:val="none" w:sz="0" w:space="0" w:color="auto"/>
        <w:right w:val="none" w:sz="0" w:space="0" w:color="auto"/>
      </w:divBdr>
    </w:div>
    <w:div w:id="831332454">
      <w:bodyDiv w:val="1"/>
      <w:marLeft w:val="0"/>
      <w:marRight w:val="0"/>
      <w:marTop w:val="0"/>
      <w:marBottom w:val="0"/>
      <w:divBdr>
        <w:top w:val="none" w:sz="0" w:space="0" w:color="auto"/>
        <w:left w:val="none" w:sz="0" w:space="0" w:color="auto"/>
        <w:bottom w:val="none" w:sz="0" w:space="0" w:color="auto"/>
        <w:right w:val="none" w:sz="0" w:space="0" w:color="auto"/>
      </w:divBdr>
      <w:divsChild>
        <w:div w:id="2130738026">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381636147">
      <w:bodyDiv w:val="1"/>
      <w:marLeft w:val="0"/>
      <w:marRight w:val="0"/>
      <w:marTop w:val="0"/>
      <w:marBottom w:val="0"/>
      <w:divBdr>
        <w:top w:val="none" w:sz="0" w:space="0" w:color="auto"/>
        <w:left w:val="none" w:sz="0" w:space="0" w:color="auto"/>
        <w:bottom w:val="none" w:sz="0" w:space="0" w:color="auto"/>
        <w:right w:val="none" w:sz="0" w:space="0" w:color="auto"/>
      </w:divBdr>
    </w:div>
    <w:div w:id="1633826517">
      <w:bodyDiv w:val="1"/>
      <w:marLeft w:val="0"/>
      <w:marRight w:val="0"/>
      <w:marTop w:val="0"/>
      <w:marBottom w:val="0"/>
      <w:divBdr>
        <w:top w:val="none" w:sz="0" w:space="0" w:color="auto"/>
        <w:left w:val="none" w:sz="0" w:space="0" w:color="auto"/>
        <w:bottom w:val="none" w:sz="0" w:space="0" w:color="auto"/>
        <w:right w:val="none" w:sz="0" w:space="0" w:color="auto"/>
      </w:divBdr>
    </w:div>
    <w:div w:id="16440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A7A3D950047F59E8F8539520346D3"/>
        <w:category>
          <w:name w:val="General"/>
          <w:gallery w:val="placeholder"/>
        </w:category>
        <w:types>
          <w:type w:val="bbPlcHdr"/>
        </w:types>
        <w:behaviors>
          <w:behavior w:val="content"/>
        </w:behaviors>
        <w:guid w:val="{E929BD87-271E-4AFE-B65F-27E9F9C1908C}"/>
      </w:docPartPr>
      <w:docPartBody>
        <w:p w:rsidR="008A2C22" w:rsidRDefault="008A2C22">
          <w:pPr>
            <w:pStyle w:val="C6AA7A3D950047F59E8F8539520346D3"/>
          </w:pPr>
          <w:r>
            <w:rPr>
              <w:rStyle w:val="PlaceholderText"/>
            </w:rPr>
            <w:t>MNC Text</w:t>
          </w:r>
        </w:p>
      </w:docPartBody>
    </w:docPart>
    <w:docPart>
      <w:docPartPr>
        <w:name w:val="C118741EB9454A0C9CBF2F84EE13CCA8"/>
        <w:category>
          <w:name w:val="General"/>
          <w:gallery w:val="placeholder"/>
        </w:category>
        <w:types>
          <w:type w:val="bbPlcHdr"/>
        </w:types>
        <w:behaviors>
          <w:behavior w:val="content"/>
        </w:behaviors>
        <w:guid w:val="{20A29810-8B5A-44D0-966C-EE61D6AC402B}"/>
      </w:docPartPr>
      <w:docPartBody>
        <w:p w:rsidR="008A2C22" w:rsidRDefault="008A2C22">
          <w:pPr>
            <w:pStyle w:val="C118741EB9454A0C9CBF2F84EE13CCA8"/>
          </w:pPr>
          <w:r w:rsidRPr="005C44BE">
            <w:rPr>
              <w:rStyle w:val="PlaceholderText"/>
            </w:rPr>
            <w:t>Click or tap here to enter text.</w:t>
          </w:r>
        </w:p>
      </w:docPartBody>
    </w:docPart>
    <w:docPart>
      <w:docPartPr>
        <w:name w:val="C7C51A3F2BB44FC4976DB3B460365F5E"/>
        <w:category>
          <w:name w:val="General"/>
          <w:gallery w:val="placeholder"/>
        </w:category>
        <w:types>
          <w:type w:val="bbPlcHdr"/>
        </w:types>
        <w:behaviors>
          <w:behavior w:val="content"/>
        </w:behaviors>
        <w:guid w:val="{DAA52B71-F574-46F1-837A-33D8B80EE56B}"/>
      </w:docPartPr>
      <w:docPartBody>
        <w:p w:rsidR="008A2C22" w:rsidRDefault="008A2C22">
          <w:pPr>
            <w:pStyle w:val="C7C51A3F2BB44FC4976DB3B460365F5E"/>
          </w:pPr>
          <w:r w:rsidRPr="005C44BE">
            <w:rPr>
              <w:rStyle w:val="PlaceholderText"/>
            </w:rPr>
            <w:t>Click or tap here to enter text.</w:t>
          </w:r>
        </w:p>
      </w:docPartBody>
    </w:docPart>
    <w:docPart>
      <w:docPartPr>
        <w:name w:val="5E47125A77684EF7BB99B47990B2B3A6"/>
        <w:category>
          <w:name w:val="General"/>
          <w:gallery w:val="placeholder"/>
        </w:category>
        <w:types>
          <w:type w:val="bbPlcHdr"/>
        </w:types>
        <w:behaviors>
          <w:behavior w:val="content"/>
        </w:behaviors>
        <w:guid w:val="{7CA05F31-C789-4AAB-8286-6D58371DA821}"/>
      </w:docPartPr>
      <w:docPartBody>
        <w:p w:rsidR="008A2C22" w:rsidRDefault="008A2C22">
          <w:pPr>
            <w:pStyle w:val="5E47125A77684EF7BB99B47990B2B3A6"/>
          </w:pPr>
          <w:r w:rsidRPr="005C44BE">
            <w:rPr>
              <w:rStyle w:val="PlaceholderText"/>
            </w:rPr>
            <w:t>Click or tap here to enter text.</w:t>
          </w:r>
        </w:p>
      </w:docPartBody>
    </w:docPart>
    <w:docPart>
      <w:docPartPr>
        <w:name w:val="507A7A6039BA4CEF9295FDA56024C285"/>
        <w:category>
          <w:name w:val="General"/>
          <w:gallery w:val="placeholder"/>
        </w:category>
        <w:types>
          <w:type w:val="bbPlcHdr"/>
        </w:types>
        <w:behaviors>
          <w:behavior w:val="content"/>
        </w:behaviors>
        <w:guid w:val="{853F5875-884E-4FB9-8B18-EFCC938D5920}"/>
      </w:docPartPr>
      <w:docPartBody>
        <w:p w:rsidR="008A2C22" w:rsidRDefault="008A2C22">
          <w:pPr>
            <w:pStyle w:val="507A7A6039BA4CEF9295FDA56024C28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22"/>
    <w:rsid w:val="000778B6"/>
    <w:rsid w:val="0009087C"/>
    <w:rsid w:val="000A4807"/>
    <w:rsid w:val="000D2AB8"/>
    <w:rsid w:val="000F34A3"/>
    <w:rsid w:val="00101314"/>
    <w:rsid w:val="00187A7C"/>
    <w:rsid w:val="00192C35"/>
    <w:rsid w:val="001B055D"/>
    <w:rsid w:val="002115CF"/>
    <w:rsid w:val="0025444E"/>
    <w:rsid w:val="002C6FB4"/>
    <w:rsid w:val="002E2CC3"/>
    <w:rsid w:val="003102E6"/>
    <w:rsid w:val="003165F0"/>
    <w:rsid w:val="00330DAC"/>
    <w:rsid w:val="00355F63"/>
    <w:rsid w:val="0039638D"/>
    <w:rsid w:val="003F1008"/>
    <w:rsid w:val="00490B74"/>
    <w:rsid w:val="004C5921"/>
    <w:rsid w:val="00506FC4"/>
    <w:rsid w:val="00556771"/>
    <w:rsid w:val="00586B8F"/>
    <w:rsid w:val="00600606"/>
    <w:rsid w:val="00606235"/>
    <w:rsid w:val="0061694B"/>
    <w:rsid w:val="00656ECF"/>
    <w:rsid w:val="0065719C"/>
    <w:rsid w:val="006C45B4"/>
    <w:rsid w:val="006D2003"/>
    <w:rsid w:val="00703686"/>
    <w:rsid w:val="008A2C22"/>
    <w:rsid w:val="008B0C76"/>
    <w:rsid w:val="00946ADC"/>
    <w:rsid w:val="009761D2"/>
    <w:rsid w:val="009B5561"/>
    <w:rsid w:val="009C124C"/>
    <w:rsid w:val="009C305E"/>
    <w:rsid w:val="00A57525"/>
    <w:rsid w:val="00A87C22"/>
    <w:rsid w:val="00AD5BDD"/>
    <w:rsid w:val="00B06590"/>
    <w:rsid w:val="00B37BBC"/>
    <w:rsid w:val="00B72EB8"/>
    <w:rsid w:val="00BC7684"/>
    <w:rsid w:val="00C653DD"/>
    <w:rsid w:val="00D317AD"/>
    <w:rsid w:val="00D522DE"/>
    <w:rsid w:val="00D60D53"/>
    <w:rsid w:val="00D61772"/>
    <w:rsid w:val="00D85466"/>
    <w:rsid w:val="00D87DAE"/>
    <w:rsid w:val="00DC64DE"/>
    <w:rsid w:val="00EB38D1"/>
    <w:rsid w:val="00EF2758"/>
    <w:rsid w:val="00F06DE5"/>
    <w:rsid w:val="00FB687E"/>
    <w:rsid w:val="00FE0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AA7A3D950047F59E8F8539520346D3">
    <w:name w:val="C6AA7A3D950047F59E8F8539520346D3"/>
  </w:style>
  <w:style w:type="paragraph" w:customStyle="1" w:styleId="C118741EB9454A0C9CBF2F84EE13CCA8">
    <w:name w:val="C118741EB9454A0C9CBF2F84EE13CCA8"/>
  </w:style>
  <w:style w:type="paragraph" w:customStyle="1" w:styleId="C7C51A3F2BB44FC4976DB3B460365F5E">
    <w:name w:val="C7C51A3F2BB44FC4976DB3B460365F5E"/>
  </w:style>
  <w:style w:type="paragraph" w:customStyle="1" w:styleId="5E47125A77684EF7BB99B47990B2B3A6">
    <w:name w:val="5E47125A77684EF7BB99B47990B2B3A6"/>
  </w:style>
  <w:style w:type="paragraph" w:customStyle="1" w:styleId="507A7A6039BA4CEF9295FDA56024C285">
    <w:name w:val="507A7A6039BA4CEF9295FDA56024C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Davaria Pty Limited v 7-Eleven Stores Pty Ltd (No 14) [2023] FCA 449</Nam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735E9968EDF64E9242AE2D93F2BA24" ma:contentTypeVersion="13" ma:contentTypeDescription="Create a new document." ma:contentTypeScope="" ma:versionID="499fa241de06649e3fd6b527a54109a1">
  <xsd:schema xmlns:xsd="http://www.w3.org/2001/XMLSchema" xmlns:xs="http://www.w3.org/2001/XMLSchema" xmlns:p="http://schemas.microsoft.com/office/2006/metadata/properties" xmlns:ns3="c9ee47b8-8c63-4c16-a904-2da0c96a4096" xmlns:ns4="becee1f5-749a-4ff9-b292-79012dca22e2" targetNamespace="http://schemas.microsoft.com/office/2006/metadata/properties" ma:root="true" ma:fieldsID="8ac705e7b9f84f0d7d569aaad31c86e2" ns3:_="" ns4:_="">
    <xsd:import namespace="c9ee47b8-8c63-4c16-a904-2da0c96a4096"/>
    <xsd:import namespace="becee1f5-749a-4ff9-b292-79012dca22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e47b8-8c63-4c16-a904-2da0c96a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ee1f5-749a-4ff9-b292-79012dca2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424A3EA-C4BD-4826-9D2F-90C54E6046C8}">
  <ds:schemaRefs>
    <ds:schemaRef ds:uri="becee1f5-749a-4ff9-b292-79012dca22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ee47b8-8c63-4c16-a904-2da0c96a4096"/>
    <ds:schemaRef ds:uri="http://www.w3.org/XML/1998/namespace"/>
    <ds:schemaRef ds:uri="http://purl.org/dc/dcmitype/"/>
  </ds:schemaRefs>
</ds:datastoreItem>
</file>

<file path=customXml/itemProps3.xml><?xml version="1.0" encoding="utf-8"?>
<ds:datastoreItem xmlns:ds="http://schemas.openxmlformats.org/officeDocument/2006/customXml" ds:itemID="{3621D5EE-42FF-4B6D-B864-99DE48534A86}">
  <ds:schemaRefs>
    <ds:schemaRef ds:uri="http://schemas.microsoft.com/sharepoint/v3/contenttype/forms"/>
  </ds:schemaRefs>
</ds:datastoreItem>
</file>

<file path=customXml/itemProps4.xml><?xml version="1.0" encoding="utf-8"?>
<ds:datastoreItem xmlns:ds="http://schemas.openxmlformats.org/officeDocument/2006/customXml" ds:itemID="{28A861AC-5AA1-4898-BF1E-BDDA0F840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e47b8-8c63-4c16-a904-2da0c96a4096"/>
    <ds:schemaRef ds:uri="becee1f5-749a-4ff9-b292-79012dca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A43FE9-00ED-4CE0-8545-434F2266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10</Pages>
  <Words>2081</Words>
  <Characters>10568</Characters>
  <Application>Microsoft Office Word</Application>
  <DocSecurity>0</DocSecurity>
  <Lines>340</Lines>
  <Paragraphs>191</Paragraphs>
  <ScaleCrop>false</ScaleCrop>
  <HeadingPairs>
    <vt:vector size="2" baseType="variant">
      <vt:variant>
        <vt:lpstr>Title</vt:lpstr>
      </vt:variant>
      <vt:variant>
        <vt:i4>1</vt:i4>
      </vt:variant>
    </vt:vector>
  </HeadingPairs>
  <TitlesOfParts>
    <vt:vector size="1" baseType="lpstr">
      <vt:lpstr>Davaria Pty Limited v 7-Eleven Stores Pty Ltd (No 14) [2023] FCA 449</vt:lpstr>
    </vt:vector>
  </TitlesOfParts>
  <Company>Federal Court of Australia</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Davaria Pty Limited v 7-Eleven Stores Pty Ltd (No 14) [2023] FCA 449</dc:title>
  <dc:creator>Federal Court of Australia</dc:creator>
  <dc:description>v1.3</dc:description>
  <cp:lastModifiedBy>Federal Court of Australia</cp:lastModifiedBy>
  <cp:revision>3</cp:revision>
  <cp:lastPrinted>2023-05-09T04:14:00Z</cp:lastPrinted>
  <dcterms:created xsi:type="dcterms:W3CDTF">2023-05-09T05:03:00Z</dcterms:created>
  <dcterms:modified xsi:type="dcterms:W3CDTF">2023-05-09T05:05:00Z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113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0x01010096735E9968EDF64E9242AE2D93F2BA24</vt:lpwstr>
  </property>
</Properties>
</file>