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24" w:rsidRDefault="002C7385">
      <w:pPr>
        <w:pStyle w:val="NormalHeadings"/>
        <w:jc w:val="center"/>
        <w:rPr>
          <w:sz w:val="32"/>
        </w:rPr>
      </w:pPr>
      <w:r>
        <w:rPr>
          <w:sz w:val="32"/>
        </w:rPr>
        <w:t>FEDERAL COURT OF AUSTRALIA</w:t>
      </w:r>
    </w:p>
    <w:p w:rsidR="00395B24" w:rsidRDefault="00395B24">
      <w:pPr>
        <w:pStyle w:val="NormalHeadings"/>
        <w:jc w:val="center"/>
        <w:rPr>
          <w:sz w:val="32"/>
        </w:rPr>
      </w:pPr>
    </w:p>
    <w:p w:rsidR="00395B24" w:rsidRDefault="007035D4">
      <w:pPr>
        <w:pStyle w:val="MediaNeutralStyle"/>
      </w:pPr>
      <w:bookmarkStart w:id="0" w:name="MNC"/>
      <w:bookmarkStart w:id="1" w:name="_GoBack"/>
      <w:r>
        <w:t>Advanced Energy Resources Pty Ltd v Bremer Lloyd Marine Logistics G</w:t>
      </w:r>
      <w:r w:rsidR="003601A4">
        <w:t>mb</w:t>
      </w:r>
      <w:r>
        <w:t xml:space="preserve">H &amp; Co KG [2017] FCA </w:t>
      </w:r>
      <w:r w:rsidR="00343874">
        <w:t>1487</w:t>
      </w:r>
      <w:r>
        <w:t xml:space="preserve"> </w:t>
      </w:r>
      <w:bookmarkEnd w:id="0"/>
    </w:p>
    <w:bookmarkEnd w:id="1"/>
    <w:p w:rsidR="00395B24" w:rsidRDefault="00395B24">
      <w:pPr>
        <w:pStyle w:val="Normal1linespace"/>
      </w:pPr>
    </w:p>
    <w:tbl>
      <w:tblPr>
        <w:tblW w:w="9074" w:type="dxa"/>
        <w:tblLayout w:type="fixed"/>
        <w:tblLook w:val="01E0" w:firstRow="1" w:lastRow="1" w:firstColumn="1" w:lastColumn="1" w:noHBand="0" w:noVBand="0"/>
        <w:tblCaption w:val="Cover Table"/>
        <w:tblDescription w:val="Cover Table"/>
      </w:tblPr>
      <w:tblGrid>
        <w:gridCol w:w="3085"/>
        <w:gridCol w:w="5989"/>
      </w:tblGrid>
      <w:tr w:rsidR="00395B24" w:rsidTr="007035D4">
        <w:tc>
          <w:tcPr>
            <w:tcW w:w="308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File number(s):</w:t>
            </w:r>
          </w:p>
        </w:tc>
        <w:tc>
          <w:tcPr>
            <w:tcW w:w="5989" w:type="dxa"/>
            <w:shd w:val="clear" w:color="auto" w:fill="auto"/>
          </w:tcPr>
          <w:p w:rsidR="00395B24" w:rsidRPr="007035D4" w:rsidRDefault="00AF6269" w:rsidP="007035D4">
            <w:pPr>
              <w:pStyle w:val="Normal1linespace"/>
              <w:jc w:val="left"/>
            </w:pPr>
            <w:fldSimple w:instr=" REF  FileNo  \* MERGEFORMAT " w:fldLock="1">
              <w:r w:rsidR="007035D4" w:rsidRPr="007035D4">
                <w:t>WAD 540 of 2017</w:t>
              </w:r>
            </w:fldSimple>
          </w:p>
        </w:tc>
      </w:tr>
      <w:tr w:rsidR="00395B24" w:rsidTr="007035D4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7035D4">
        <w:tc>
          <w:tcPr>
            <w:tcW w:w="308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Judge(s):</w:t>
            </w:r>
          </w:p>
        </w:tc>
        <w:tc>
          <w:tcPr>
            <w:tcW w:w="5989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  <w:rPr>
                <w:b/>
              </w:rPr>
            </w:pPr>
            <w:r w:rsidRPr="007035D4">
              <w:rPr>
                <w:b/>
              </w:rPr>
              <w:fldChar w:fldCharType="begin" w:fldLock="1"/>
            </w:r>
            <w:r w:rsidRPr="007035D4">
              <w:rPr>
                <w:b/>
              </w:rPr>
              <w:instrText xml:space="preserve"> REF  Judge  \* MERGEFORMAT </w:instrText>
            </w:r>
            <w:r w:rsidRPr="007035D4">
              <w:rPr>
                <w:b/>
              </w:rPr>
              <w:fldChar w:fldCharType="separate"/>
            </w:r>
            <w:r w:rsidR="007035D4" w:rsidRPr="007035D4">
              <w:rPr>
                <w:b/>
                <w:caps/>
                <w:szCs w:val="24"/>
              </w:rPr>
              <w:t>SIOPIS J</w:t>
            </w:r>
            <w:r w:rsidRPr="007035D4">
              <w:rPr>
                <w:b/>
              </w:rPr>
              <w:fldChar w:fldCharType="end"/>
            </w:r>
          </w:p>
        </w:tc>
      </w:tr>
      <w:tr w:rsidR="00395B24" w:rsidTr="007035D4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7035D4">
        <w:tc>
          <w:tcPr>
            <w:tcW w:w="308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Date of judgment:</w:t>
            </w:r>
          </w:p>
        </w:tc>
        <w:tc>
          <w:tcPr>
            <w:tcW w:w="5989" w:type="dxa"/>
            <w:shd w:val="clear" w:color="auto" w:fill="auto"/>
          </w:tcPr>
          <w:p w:rsidR="00395B24" w:rsidRDefault="007035D4" w:rsidP="00663878">
            <w:pPr>
              <w:pStyle w:val="Normal1linespace"/>
              <w:widowControl w:val="0"/>
              <w:jc w:val="left"/>
            </w:pPr>
            <w:bookmarkStart w:id="2" w:name="JudgmentDate"/>
            <w:r>
              <w:t>28 November 2017</w:t>
            </w:r>
            <w:bookmarkEnd w:id="2"/>
          </w:p>
        </w:tc>
      </w:tr>
      <w:tr w:rsidR="00395B24" w:rsidTr="007035D4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7035D4">
        <w:tc>
          <w:tcPr>
            <w:tcW w:w="308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Catchwords:</w:t>
            </w:r>
          </w:p>
        </w:tc>
        <w:tc>
          <w:tcPr>
            <w:tcW w:w="5989" w:type="dxa"/>
            <w:shd w:val="clear" w:color="auto" w:fill="auto"/>
          </w:tcPr>
          <w:p w:rsidR="00395B24" w:rsidRDefault="00CC2256" w:rsidP="009834A2">
            <w:pPr>
              <w:pStyle w:val="Normal1linespace"/>
              <w:widowControl w:val="0"/>
            </w:pPr>
            <w:bookmarkStart w:id="3" w:name="Catchwords"/>
            <w:r>
              <w:rPr>
                <w:b/>
              </w:rPr>
              <w:t>PRACTICE AND PROCEDURE</w:t>
            </w:r>
            <w:r>
              <w:t xml:space="preserve"> – application for service of court process out of the jurisdiction – claim for damage to goods whilst on a voyage from Germany to Australia – service upon a corporate entity in Germany under the </w:t>
            </w:r>
            <w:r w:rsidR="003601A4" w:rsidRPr="002F2137">
              <w:rPr>
                <w:i/>
              </w:rPr>
              <w:t>Convention between the United Kingdom and Germany regarding Legal Proceedings in Civil and Commercial Matters</w:t>
            </w:r>
            <w:r>
              <w:t>.</w:t>
            </w:r>
            <w:r w:rsidR="002C7385">
              <w:t xml:space="preserve"> </w:t>
            </w:r>
            <w:bookmarkEnd w:id="3"/>
          </w:p>
        </w:tc>
      </w:tr>
      <w:tr w:rsidR="00395B24" w:rsidTr="007035D4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7035D4">
        <w:tc>
          <w:tcPr>
            <w:tcW w:w="3085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Legislation:</w:t>
            </w:r>
          </w:p>
        </w:tc>
        <w:tc>
          <w:tcPr>
            <w:tcW w:w="5989" w:type="dxa"/>
            <w:shd w:val="clear" w:color="auto" w:fill="auto"/>
          </w:tcPr>
          <w:p w:rsidR="00160DDE" w:rsidRPr="003601A4" w:rsidRDefault="00160DDE" w:rsidP="00160DDE">
            <w:pPr>
              <w:pStyle w:val="CasesLegislationAppealFrom"/>
              <w:spacing w:after="60"/>
            </w:pPr>
            <w:bookmarkStart w:id="4" w:name="Legislation"/>
            <w:r>
              <w:rPr>
                <w:i/>
              </w:rPr>
              <w:t>Carriage of Goods by Sea Act 1991</w:t>
            </w:r>
            <w:r>
              <w:t xml:space="preserve"> (Cth) s 10</w:t>
            </w:r>
          </w:p>
          <w:p w:rsidR="00796363" w:rsidRDefault="00796363" w:rsidP="00D82620">
            <w:pPr>
              <w:pStyle w:val="CasesLegislationAppealFrom"/>
              <w:spacing w:after="60"/>
            </w:pPr>
            <w:r>
              <w:rPr>
                <w:i/>
              </w:rPr>
              <w:t>Admiralty Act 1988</w:t>
            </w:r>
            <w:r>
              <w:t xml:space="preserve"> (Cth) ss 4(3)(</w:t>
            </w:r>
            <w:r w:rsidR="00160DDE">
              <w:t>e</w:t>
            </w:r>
            <w:r>
              <w:t>), 4(3)(f)</w:t>
            </w:r>
          </w:p>
          <w:p w:rsidR="00395B24" w:rsidRDefault="00796363" w:rsidP="003601A4">
            <w:pPr>
              <w:pStyle w:val="CasesLegislationAppealFrom"/>
              <w:spacing w:after="60"/>
            </w:pPr>
            <w:r>
              <w:rPr>
                <w:i/>
              </w:rPr>
              <w:t>Federal Court Rules 2011</w:t>
            </w:r>
            <w:r>
              <w:t xml:space="preserve"> (</w:t>
            </w:r>
            <w:proofErr w:type="spellStart"/>
            <w:r>
              <w:t>Cth</w:t>
            </w:r>
            <w:proofErr w:type="spellEnd"/>
            <w:r>
              <w:t xml:space="preserve">) </w:t>
            </w:r>
            <w:proofErr w:type="spellStart"/>
            <w:r>
              <w:t>rr</w:t>
            </w:r>
            <w:proofErr w:type="spellEnd"/>
            <w:r>
              <w:t xml:space="preserve"> 10.42, 10.4</w:t>
            </w:r>
            <w:r w:rsidR="003601A4">
              <w:t xml:space="preserve">3 </w:t>
            </w:r>
            <w:bookmarkEnd w:id="4"/>
          </w:p>
        </w:tc>
      </w:tr>
      <w:tr w:rsidR="00395B24" w:rsidTr="007035D4">
        <w:tc>
          <w:tcPr>
            <w:tcW w:w="3085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7035D4" w:rsidRPr="007035D4" w:rsidTr="007035D4">
        <w:tc>
          <w:tcPr>
            <w:tcW w:w="3085" w:type="dxa"/>
            <w:shd w:val="clear" w:color="auto" w:fill="auto"/>
          </w:tcPr>
          <w:p w:rsidR="007035D4" w:rsidRPr="007035D4" w:rsidRDefault="007035D4" w:rsidP="007035D4">
            <w:pPr>
              <w:pStyle w:val="Normal1linespace"/>
              <w:jc w:val="left"/>
            </w:pPr>
            <w:bookmarkStart w:id="5" w:name="CounselDate" w:colFirst="0" w:colLast="2"/>
            <w:r w:rsidRPr="007035D4">
              <w:t>Date of hearing:</w:t>
            </w:r>
          </w:p>
        </w:tc>
        <w:tc>
          <w:tcPr>
            <w:tcW w:w="5989" w:type="dxa"/>
            <w:shd w:val="clear" w:color="auto" w:fill="auto"/>
          </w:tcPr>
          <w:p w:rsidR="007035D4" w:rsidRPr="007035D4" w:rsidRDefault="007035D4" w:rsidP="007035D4">
            <w:pPr>
              <w:pStyle w:val="Normal1linespace"/>
              <w:jc w:val="left"/>
            </w:pPr>
            <w:bookmarkStart w:id="6" w:name="HearingDate"/>
            <w:r>
              <w:t>28 November 2017</w:t>
            </w:r>
            <w:bookmarkEnd w:id="6"/>
          </w:p>
        </w:tc>
      </w:tr>
      <w:tr w:rsidR="007035D4" w:rsidRPr="007035D4" w:rsidTr="007035D4">
        <w:tc>
          <w:tcPr>
            <w:tcW w:w="3085" w:type="dxa"/>
            <w:shd w:val="clear" w:color="auto" w:fill="auto"/>
          </w:tcPr>
          <w:p w:rsidR="007035D4" w:rsidRPr="007035D4" w:rsidRDefault="007035D4" w:rsidP="007035D4">
            <w:pPr>
              <w:pStyle w:val="Normal1linespace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035D4" w:rsidRPr="007035D4" w:rsidRDefault="007035D4" w:rsidP="007035D4">
            <w:pPr>
              <w:pStyle w:val="Normal1linespace"/>
              <w:jc w:val="left"/>
            </w:pPr>
          </w:p>
        </w:tc>
      </w:tr>
      <w:bookmarkEnd w:id="5"/>
      <w:tr w:rsidR="007035D4" w:rsidTr="007035D4">
        <w:tc>
          <w:tcPr>
            <w:tcW w:w="3085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  <w:r>
              <w:t>Registry:</w:t>
            </w:r>
          </w:p>
        </w:tc>
        <w:tc>
          <w:tcPr>
            <w:tcW w:w="5989" w:type="dxa"/>
            <w:shd w:val="clear" w:color="auto" w:fill="auto"/>
          </w:tcPr>
          <w:p w:rsidR="007035D4" w:rsidRPr="00F17599" w:rsidRDefault="00AF6269" w:rsidP="007035D4">
            <w:pPr>
              <w:pStyle w:val="Normal1linespace"/>
              <w:widowControl w:val="0"/>
              <w:jc w:val="left"/>
            </w:pPr>
            <w:fldSimple w:instr=" DOCPROPERTY  Registry ">
              <w:r w:rsidR="007035D4">
                <w:t>Western Australia</w:t>
              </w:r>
            </w:fldSimple>
          </w:p>
        </w:tc>
      </w:tr>
      <w:tr w:rsidR="007035D4" w:rsidTr="007035D4">
        <w:tc>
          <w:tcPr>
            <w:tcW w:w="3085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</w:p>
        </w:tc>
      </w:tr>
      <w:tr w:rsidR="007035D4" w:rsidTr="007035D4">
        <w:tc>
          <w:tcPr>
            <w:tcW w:w="3085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  <w:r>
              <w:t>Division:</w:t>
            </w:r>
          </w:p>
        </w:tc>
        <w:tc>
          <w:tcPr>
            <w:tcW w:w="5989" w:type="dxa"/>
            <w:shd w:val="clear" w:color="auto" w:fill="auto"/>
          </w:tcPr>
          <w:p w:rsidR="007035D4" w:rsidRPr="00F17599" w:rsidRDefault="00AF6269" w:rsidP="007035D4">
            <w:pPr>
              <w:pStyle w:val="Normal1linespace"/>
              <w:widowControl w:val="0"/>
              <w:jc w:val="left"/>
            </w:pPr>
            <w:fldSimple w:instr=" DOCPROPERTY  Division ">
              <w:r w:rsidR="007035D4">
                <w:t>General Division</w:t>
              </w:r>
            </w:fldSimple>
          </w:p>
        </w:tc>
      </w:tr>
      <w:tr w:rsidR="007035D4" w:rsidTr="007035D4">
        <w:tc>
          <w:tcPr>
            <w:tcW w:w="3085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035D4" w:rsidRPr="00F17599" w:rsidRDefault="007035D4" w:rsidP="007035D4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7035D4" w:rsidTr="007035D4">
        <w:tc>
          <w:tcPr>
            <w:tcW w:w="3085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  <w:r>
              <w:t>National Practice Area:</w:t>
            </w:r>
          </w:p>
        </w:tc>
        <w:tc>
          <w:tcPr>
            <w:tcW w:w="5989" w:type="dxa"/>
            <w:shd w:val="clear" w:color="auto" w:fill="auto"/>
          </w:tcPr>
          <w:p w:rsidR="007035D4" w:rsidRPr="00F17599" w:rsidRDefault="00AF6269" w:rsidP="007035D4">
            <w:pPr>
              <w:pStyle w:val="Normal1linespace"/>
              <w:widowControl w:val="0"/>
              <w:jc w:val="left"/>
              <w:rPr>
                <w:b/>
              </w:rPr>
            </w:pPr>
            <w:fldSimple w:instr=" DOCPROPERTY  &quot;Practice Area&quot;  \* MERGEFORMAT ">
              <w:r w:rsidR="007035D4">
                <w:t>Admiralty and Maritime</w:t>
              </w:r>
            </w:fldSimple>
          </w:p>
        </w:tc>
      </w:tr>
      <w:tr w:rsidR="007035D4" w:rsidTr="007035D4">
        <w:tc>
          <w:tcPr>
            <w:tcW w:w="3085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</w:p>
        </w:tc>
      </w:tr>
      <w:tr w:rsidR="007035D4" w:rsidTr="007035D4">
        <w:tc>
          <w:tcPr>
            <w:tcW w:w="3085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  <w:r>
              <w:t>Category:</w:t>
            </w:r>
          </w:p>
        </w:tc>
        <w:tc>
          <w:tcPr>
            <w:tcW w:w="5989" w:type="dxa"/>
            <w:shd w:val="clear" w:color="auto" w:fill="auto"/>
          </w:tcPr>
          <w:p w:rsidR="007035D4" w:rsidRDefault="00796363" w:rsidP="007035D4">
            <w:pPr>
              <w:pStyle w:val="Normal1linespace"/>
              <w:widowControl w:val="0"/>
              <w:jc w:val="left"/>
            </w:pPr>
            <w:r>
              <w:t>Catchwords</w:t>
            </w:r>
          </w:p>
        </w:tc>
      </w:tr>
      <w:tr w:rsidR="007035D4" w:rsidTr="007035D4">
        <w:tc>
          <w:tcPr>
            <w:tcW w:w="3085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</w:p>
        </w:tc>
      </w:tr>
      <w:tr w:rsidR="007035D4" w:rsidTr="007035D4">
        <w:tc>
          <w:tcPr>
            <w:tcW w:w="3085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  <w:r>
              <w:t>Number of paragraphs:</w:t>
            </w:r>
          </w:p>
        </w:tc>
        <w:tc>
          <w:tcPr>
            <w:tcW w:w="5989" w:type="dxa"/>
            <w:shd w:val="clear" w:color="auto" w:fill="auto"/>
          </w:tcPr>
          <w:p w:rsidR="007035D4" w:rsidRDefault="00796363" w:rsidP="00796363">
            <w:pPr>
              <w:pStyle w:val="Normal1linespace"/>
              <w:widowControl w:val="0"/>
              <w:jc w:val="left"/>
            </w:pPr>
            <w:bookmarkStart w:id="7" w:name="PlaceCategoryParagraphs"/>
            <w:r>
              <w:t>24</w:t>
            </w:r>
            <w:bookmarkEnd w:id="7"/>
          </w:p>
        </w:tc>
      </w:tr>
      <w:tr w:rsidR="007035D4" w:rsidTr="007035D4">
        <w:tc>
          <w:tcPr>
            <w:tcW w:w="3085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</w:p>
        </w:tc>
      </w:tr>
      <w:tr w:rsidR="007035D4" w:rsidTr="007035D4">
        <w:tc>
          <w:tcPr>
            <w:tcW w:w="3085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  <w:bookmarkStart w:id="8" w:name="Counsel" w:colFirst="0" w:colLast="2"/>
            <w:r>
              <w:t>Counsel for the Plaintiff:</w:t>
            </w:r>
          </w:p>
        </w:tc>
        <w:tc>
          <w:tcPr>
            <w:tcW w:w="5989" w:type="dxa"/>
            <w:shd w:val="clear" w:color="auto" w:fill="auto"/>
          </w:tcPr>
          <w:p w:rsidR="007035D4" w:rsidRDefault="003601A4" w:rsidP="007035D4">
            <w:pPr>
              <w:pStyle w:val="Normal1linespace"/>
              <w:widowControl w:val="0"/>
              <w:jc w:val="left"/>
            </w:pPr>
            <w:bookmarkStart w:id="9" w:name="AppCounsel"/>
            <w:bookmarkEnd w:id="9"/>
            <w:r>
              <w:t>Mr P Graham</w:t>
            </w:r>
          </w:p>
        </w:tc>
      </w:tr>
      <w:tr w:rsidR="007035D4" w:rsidTr="007035D4">
        <w:tc>
          <w:tcPr>
            <w:tcW w:w="3085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</w:p>
        </w:tc>
      </w:tr>
      <w:tr w:rsidR="007035D4" w:rsidTr="007035D4">
        <w:tc>
          <w:tcPr>
            <w:tcW w:w="3085" w:type="dxa"/>
            <w:shd w:val="clear" w:color="auto" w:fill="auto"/>
          </w:tcPr>
          <w:p w:rsidR="007035D4" w:rsidRDefault="007035D4" w:rsidP="007035D4">
            <w:pPr>
              <w:pStyle w:val="Normal1linespace"/>
              <w:widowControl w:val="0"/>
              <w:jc w:val="left"/>
            </w:pPr>
            <w:r>
              <w:t>Solicitor for the Plaintiff:</w:t>
            </w:r>
          </w:p>
        </w:tc>
        <w:tc>
          <w:tcPr>
            <w:tcW w:w="5989" w:type="dxa"/>
            <w:shd w:val="clear" w:color="auto" w:fill="auto"/>
          </w:tcPr>
          <w:p w:rsidR="007035D4" w:rsidRDefault="003601A4" w:rsidP="007035D4">
            <w:pPr>
              <w:pStyle w:val="Normal1linespace"/>
              <w:widowControl w:val="0"/>
              <w:jc w:val="left"/>
            </w:pPr>
            <w:r>
              <w:t>Clyde &amp; Co</w:t>
            </w:r>
          </w:p>
        </w:tc>
      </w:tr>
      <w:bookmarkEnd w:id="8"/>
    </w:tbl>
    <w:p w:rsidR="00395B24" w:rsidRDefault="00395B24">
      <w:pPr>
        <w:pStyle w:val="Normal1linespace"/>
      </w:pPr>
    </w:p>
    <w:p w:rsidR="0092590B" w:rsidRDefault="0092590B">
      <w:pPr>
        <w:pStyle w:val="Normal1linespace"/>
      </w:pPr>
    </w:p>
    <w:p w:rsidR="00395B24" w:rsidRDefault="00395B24">
      <w:pPr>
        <w:pStyle w:val="Normal1linespace"/>
        <w:sectPr w:rsidR="00395B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7" w:h="16840" w:code="9"/>
          <w:pgMar w:top="1440" w:right="1440" w:bottom="1440" w:left="1440" w:header="851" w:footer="851" w:gutter="0"/>
          <w:pgNumType w:start="1"/>
          <w:cols w:space="720"/>
          <w:noEndnote/>
          <w:titlePg/>
        </w:sectPr>
      </w:pPr>
    </w:p>
    <w:p w:rsidR="008C7167" w:rsidRPr="00045BB7" w:rsidRDefault="0011419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 w:rsidRPr="00045BB7">
        <w:rPr>
          <w:sz w:val="28"/>
          <w:szCs w:val="28"/>
        </w:rPr>
        <w:lastRenderedPageBreak/>
        <w:t>ORDERS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arties"/>
        <w:tblDescription w:val="Parties"/>
      </w:tblPr>
      <w:tblGrid>
        <w:gridCol w:w="2376"/>
        <w:gridCol w:w="4536"/>
        <w:gridCol w:w="2330"/>
      </w:tblGrid>
      <w:tr w:rsidR="00A46CCC" w:rsidTr="00E81DA6">
        <w:tc>
          <w:tcPr>
            <w:tcW w:w="6912" w:type="dxa"/>
            <w:gridSpan w:val="2"/>
          </w:tcPr>
          <w:p w:rsidR="00A46CCC" w:rsidRPr="001765E0" w:rsidRDefault="00A46CCC" w:rsidP="00525A49">
            <w:pPr>
              <w:pStyle w:val="NormalHeadings"/>
            </w:pPr>
          </w:p>
        </w:tc>
        <w:tc>
          <w:tcPr>
            <w:tcW w:w="2330" w:type="dxa"/>
          </w:tcPr>
          <w:p w:rsidR="00A46CCC" w:rsidRDefault="007035D4" w:rsidP="00F92355">
            <w:pPr>
              <w:pStyle w:val="NormalHeadings"/>
              <w:jc w:val="right"/>
            </w:pPr>
            <w:bookmarkStart w:id="10" w:name="FileNo"/>
            <w:r>
              <w:t>WAD 540 of 2017</w:t>
            </w:r>
            <w:bookmarkEnd w:id="10"/>
          </w:p>
        </w:tc>
      </w:tr>
      <w:tr w:rsidR="00A76C13" w:rsidTr="00F461A4">
        <w:tc>
          <w:tcPr>
            <w:tcW w:w="9242" w:type="dxa"/>
            <w:gridSpan w:val="3"/>
          </w:tcPr>
          <w:p w:rsidR="00A76C13" w:rsidRPr="00A76C13" w:rsidRDefault="007035D4" w:rsidP="007035D4">
            <w:pPr>
              <w:pStyle w:val="NormalHeadings"/>
              <w:jc w:val="left"/>
            </w:pPr>
            <w:bookmarkStart w:id="11" w:name="InTheMatterOf"/>
            <w:r>
              <w:t xml:space="preserve"> </w:t>
            </w:r>
            <w:bookmarkEnd w:id="11"/>
          </w:p>
        </w:tc>
      </w:tr>
      <w:tr w:rsidR="00A46CCC" w:rsidTr="005041F0">
        <w:trPr>
          <w:trHeight w:val="386"/>
        </w:trPr>
        <w:tc>
          <w:tcPr>
            <w:tcW w:w="2376" w:type="dxa"/>
          </w:tcPr>
          <w:p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bookmarkStart w:id="12" w:name="Parties"/>
            <w:r>
              <w:rPr>
                <w:caps/>
                <w:szCs w:val="24"/>
              </w:rPr>
              <w:t>BETWEEN:</w:t>
            </w:r>
          </w:p>
        </w:tc>
        <w:tc>
          <w:tcPr>
            <w:tcW w:w="6866" w:type="dxa"/>
            <w:gridSpan w:val="2"/>
          </w:tcPr>
          <w:p w:rsidR="007035D4" w:rsidRDefault="007035D4" w:rsidP="007035D4">
            <w:pPr>
              <w:pStyle w:val="NormalHeadings"/>
              <w:jc w:val="left"/>
            </w:pPr>
            <w:bookmarkStart w:id="13" w:name="Applicant"/>
            <w:r>
              <w:t>ADVANCED ENERGY RESOURCES PTY LTD</w:t>
            </w:r>
          </w:p>
          <w:p w:rsidR="007035D4" w:rsidRDefault="007035D4" w:rsidP="007035D4">
            <w:pPr>
              <w:pStyle w:val="PartyType"/>
            </w:pPr>
            <w:r>
              <w:t>Plaintiff</w:t>
            </w:r>
          </w:p>
          <w:bookmarkEnd w:id="13"/>
          <w:p w:rsidR="00A46CCC" w:rsidRPr="006555B4" w:rsidRDefault="00A46CCC" w:rsidP="005041F0">
            <w:pPr>
              <w:pStyle w:val="NormalHeadings"/>
              <w:jc w:val="left"/>
            </w:pPr>
          </w:p>
        </w:tc>
      </w:tr>
      <w:tr w:rsidR="00A46CCC" w:rsidTr="005041F0">
        <w:trPr>
          <w:trHeight w:val="386"/>
        </w:trPr>
        <w:tc>
          <w:tcPr>
            <w:tcW w:w="2376" w:type="dxa"/>
          </w:tcPr>
          <w:p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AND:</w:t>
            </w:r>
          </w:p>
        </w:tc>
        <w:tc>
          <w:tcPr>
            <w:tcW w:w="6866" w:type="dxa"/>
            <w:gridSpan w:val="2"/>
          </w:tcPr>
          <w:p w:rsidR="007035D4" w:rsidRDefault="007035D4" w:rsidP="007035D4">
            <w:pPr>
              <w:pStyle w:val="NormalHeadings"/>
              <w:jc w:val="left"/>
            </w:pPr>
            <w:bookmarkStart w:id="14" w:name="Respondent"/>
            <w:r>
              <w:t xml:space="preserve">BREMER LLOYD MARINE LOGISTICS </w:t>
            </w:r>
            <w:r w:rsidR="003601A4">
              <w:t xml:space="preserve">GMBH </w:t>
            </w:r>
            <w:r>
              <w:t>&amp; CO KG</w:t>
            </w:r>
          </w:p>
          <w:p w:rsidR="007035D4" w:rsidRDefault="007035D4" w:rsidP="007035D4">
            <w:pPr>
              <w:pStyle w:val="PartyType"/>
            </w:pPr>
            <w:r>
              <w:t>First Defendant</w:t>
            </w:r>
          </w:p>
          <w:p w:rsidR="007035D4" w:rsidRDefault="007035D4" w:rsidP="005041F0">
            <w:pPr>
              <w:pStyle w:val="NormalHeadings"/>
              <w:jc w:val="left"/>
              <w:rPr>
                <w:szCs w:val="24"/>
              </w:rPr>
            </w:pPr>
          </w:p>
          <w:p w:rsidR="007035D4" w:rsidRDefault="007035D4" w:rsidP="007035D4">
            <w:pPr>
              <w:pStyle w:val="NormalHeadings"/>
              <w:jc w:val="left"/>
            </w:pPr>
            <w:r>
              <w:t>ANABUKI WORKS CO LTD</w:t>
            </w:r>
          </w:p>
          <w:p w:rsidR="007035D4" w:rsidRDefault="007035D4" w:rsidP="007035D4">
            <w:pPr>
              <w:pStyle w:val="PartyType"/>
            </w:pPr>
            <w:r>
              <w:t>Second Defendant</w:t>
            </w:r>
          </w:p>
          <w:bookmarkEnd w:id="14"/>
          <w:p w:rsidR="00A46CCC" w:rsidRPr="006555B4" w:rsidRDefault="00A46CCC" w:rsidP="005041F0">
            <w:pPr>
              <w:pStyle w:val="NormalHeadings"/>
              <w:jc w:val="left"/>
            </w:pPr>
          </w:p>
        </w:tc>
      </w:tr>
    </w:tbl>
    <w:p w:rsidR="00395B24" w:rsidRDefault="00395B24">
      <w:pPr>
        <w:pStyle w:val="NormalHeadings"/>
      </w:pPr>
      <w:bookmarkStart w:id="15" w:name="CrossClaimPosition"/>
      <w:bookmarkEnd w:id="12"/>
      <w:bookmarkEnd w:id="15"/>
    </w:p>
    <w:tbl>
      <w:tblPr>
        <w:tblW w:w="0" w:type="auto"/>
        <w:tblLayout w:type="fixed"/>
        <w:tblLook w:val="0000" w:firstRow="0" w:lastRow="0" w:firstColumn="0" w:lastColumn="0" w:noHBand="0" w:noVBand="0"/>
        <w:tblCaption w:val="Judge"/>
        <w:tblDescription w:val="Judge"/>
      </w:tblPr>
      <w:tblGrid>
        <w:gridCol w:w="2376"/>
        <w:gridCol w:w="6866"/>
      </w:tblGrid>
      <w:tr w:rsidR="00395B24">
        <w:tc>
          <w:tcPr>
            <w:tcW w:w="2376" w:type="dxa"/>
          </w:tcPr>
          <w:p w:rsidR="00395B24" w:rsidRDefault="007035D4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bookmarkStart w:id="16" w:name="JudgeText"/>
            <w:r>
              <w:rPr>
                <w:caps/>
                <w:szCs w:val="24"/>
              </w:rPr>
              <w:t>JUDGE</w:t>
            </w:r>
            <w:bookmarkEnd w:id="16"/>
            <w:r w:rsidR="002C7385">
              <w:rPr>
                <w:caps/>
                <w:szCs w:val="24"/>
              </w:rPr>
              <w:t>:</w:t>
            </w:r>
          </w:p>
        </w:tc>
        <w:tc>
          <w:tcPr>
            <w:tcW w:w="6866" w:type="dxa"/>
          </w:tcPr>
          <w:p w:rsidR="00395B24" w:rsidRDefault="007035D4">
            <w:pPr>
              <w:pStyle w:val="NormalHeadings"/>
              <w:jc w:val="left"/>
              <w:rPr>
                <w:caps/>
                <w:szCs w:val="24"/>
              </w:rPr>
            </w:pPr>
            <w:bookmarkStart w:id="17" w:name="Judge"/>
            <w:r>
              <w:rPr>
                <w:caps/>
                <w:szCs w:val="24"/>
              </w:rPr>
              <w:t>SIOPIS J</w:t>
            </w:r>
            <w:bookmarkEnd w:id="17"/>
          </w:p>
        </w:tc>
      </w:tr>
      <w:tr w:rsidR="00395B24">
        <w:tc>
          <w:tcPr>
            <w:tcW w:w="2376" w:type="dxa"/>
          </w:tcPr>
          <w:p w:rsidR="00395B24" w:rsidRDefault="002C7385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DATE OF ORDER:</w:t>
            </w:r>
          </w:p>
        </w:tc>
        <w:tc>
          <w:tcPr>
            <w:tcW w:w="6866" w:type="dxa"/>
          </w:tcPr>
          <w:p w:rsidR="00395B24" w:rsidRDefault="007035D4">
            <w:pPr>
              <w:pStyle w:val="NormalHeadings"/>
              <w:jc w:val="left"/>
              <w:rPr>
                <w:caps/>
                <w:szCs w:val="24"/>
              </w:rPr>
            </w:pPr>
            <w:bookmarkStart w:id="18" w:name="Judgment_Dated"/>
            <w:r>
              <w:rPr>
                <w:caps/>
                <w:szCs w:val="24"/>
              </w:rPr>
              <w:t>28 NOVEMBER 2017</w:t>
            </w:r>
            <w:bookmarkEnd w:id="18"/>
          </w:p>
        </w:tc>
      </w:tr>
    </w:tbl>
    <w:p w:rsidR="00395B24" w:rsidRDefault="00395B24">
      <w:pPr>
        <w:pStyle w:val="NormalHeadings"/>
        <w:rPr>
          <w:b w:val="0"/>
        </w:rPr>
      </w:pPr>
    </w:p>
    <w:p w:rsidR="008D1617" w:rsidRDefault="008D1617">
      <w:pPr>
        <w:pStyle w:val="NormalHeadings"/>
        <w:rPr>
          <w:b w:val="0"/>
        </w:rPr>
      </w:pPr>
    </w:p>
    <w:p w:rsidR="00395B24" w:rsidRDefault="002C7385">
      <w:pPr>
        <w:pStyle w:val="NormalHeadings"/>
      </w:pPr>
      <w:r>
        <w:t>THE COURT ORDERS THAT:</w:t>
      </w:r>
    </w:p>
    <w:p w:rsidR="00395B24" w:rsidRDefault="00395B24">
      <w:pPr>
        <w:pStyle w:val="NormalHeadings"/>
      </w:pPr>
    </w:p>
    <w:p w:rsidR="002F2137" w:rsidRDefault="002F2137" w:rsidP="002F2137">
      <w:pPr>
        <w:pStyle w:val="Order1"/>
      </w:pPr>
      <w:bookmarkStart w:id="19" w:name="Order_Start_Text"/>
      <w:bookmarkEnd w:id="19"/>
      <w:r>
        <w:t>The plaintiff has leave to serve the Originating Application dated 1 November 2017, the Statement of Claim dated 1 November 2017 and the Genuine Steps Statement dated 1 November 2017 in this matter on the first defendant in Germany by either of the following methods:</w:t>
      </w:r>
    </w:p>
    <w:p w:rsidR="002F2137" w:rsidRDefault="002F2137" w:rsidP="002F2137">
      <w:pPr>
        <w:pStyle w:val="Order2"/>
      </w:pPr>
      <w:r>
        <w:t xml:space="preserve">in accordance with Article 6 of the </w:t>
      </w:r>
      <w:r w:rsidRPr="002F2137">
        <w:rPr>
          <w:i/>
        </w:rPr>
        <w:t>Convention between the United Kingdom and Germany regarding Legal Proceedings in Civil and Commercial Matters</w:t>
      </w:r>
      <w:r>
        <w:t xml:space="preserve"> done at London on 20 March 1928, by po</w:t>
      </w:r>
      <w:r w:rsidR="009E1437">
        <w:t>sting it to the first defendant’</w:t>
      </w:r>
      <w:r>
        <w:t xml:space="preserve">s registered address at </w:t>
      </w:r>
      <w:proofErr w:type="spellStart"/>
      <w:r>
        <w:t>Rembertistr</w:t>
      </w:r>
      <w:proofErr w:type="spellEnd"/>
      <w:r>
        <w:t xml:space="preserve">. 28, </w:t>
      </w:r>
      <w:r w:rsidRPr="007132AA">
        <w:t>28203 Bremen, Bremen,</w:t>
      </w:r>
      <w:r>
        <w:t xml:space="preserve"> Germany by Express Post; alternatively</w:t>
      </w:r>
    </w:p>
    <w:p w:rsidR="002F2137" w:rsidRDefault="002F2137" w:rsidP="002F2137">
      <w:pPr>
        <w:pStyle w:val="Order2"/>
      </w:pPr>
      <w:r>
        <w:t xml:space="preserve">in accordance with the </w:t>
      </w:r>
      <w:r w:rsidRPr="002F2137">
        <w:rPr>
          <w:i/>
        </w:rPr>
        <w:t>Convention on the Service Abroad of Judicial and Extrajudicial Documents in Civil or Commercial Matters</w:t>
      </w:r>
      <w:r>
        <w:t xml:space="preserve"> done at The Hague on 15 November 1965, as acceded to by Germany.</w:t>
      </w:r>
    </w:p>
    <w:p w:rsidR="002F2137" w:rsidRDefault="002F2137" w:rsidP="002F2137">
      <w:pPr>
        <w:pStyle w:val="Order1"/>
      </w:pPr>
      <w:r>
        <w:t>There be no order as to costs.</w:t>
      </w:r>
    </w:p>
    <w:p w:rsidR="00636871" w:rsidRDefault="00636871" w:rsidP="002B0E91">
      <w:pPr>
        <w:pStyle w:val="BodyText"/>
      </w:pPr>
    </w:p>
    <w:p w:rsidR="00395B24" w:rsidRDefault="00395B24" w:rsidP="002B0E91">
      <w:pPr>
        <w:pStyle w:val="BodyText"/>
      </w:pPr>
    </w:p>
    <w:p w:rsidR="00395B24" w:rsidRDefault="002C7385" w:rsidP="004D53E5">
      <w:pPr>
        <w:pStyle w:val="SingleSpace"/>
      </w:pPr>
      <w:r>
        <w:t>Note:</w:t>
      </w:r>
      <w:r>
        <w:tab/>
        <w:t xml:space="preserve">Entry of orders is dealt with in Rule 39.32 of the </w:t>
      </w:r>
      <w:r>
        <w:rPr>
          <w:i/>
        </w:rPr>
        <w:t>Federal Court Rules 2011</w:t>
      </w:r>
      <w:r>
        <w:t>.</w:t>
      </w:r>
    </w:p>
    <w:p w:rsidR="00395B24" w:rsidRDefault="00395B24" w:rsidP="002B0E91">
      <w:pPr>
        <w:pStyle w:val="BodyText"/>
      </w:pPr>
    </w:p>
    <w:p w:rsidR="00395B24" w:rsidRDefault="00395B24" w:rsidP="001F2DBC">
      <w:pPr>
        <w:pStyle w:val="BodyText"/>
      </w:pPr>
    </w:p>
    <w:p w:rsidR="0092590B" w:rsidRDefault="0092590B" w:rsidP="002B0E91">
      <w:pPr>
        <w:pStyle w:val="BodyText"/>
      </w:pPr>
    </w:p>
    <w:p w:rsidR="00395B24" w:rsidRDefault="00395B24">
      <w:pPr>
        <w:pStyle w:val="NormalHeadings"/>
        <w:spacing w:before="240" w:after="120"/>
        <w:rPr>
          <w:b w:val="0"/>
        </w:rPr>
        <w:sectPr w:rsidR="00395B24" w:rsidSect="0092590B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1440" w:right="1440" w:bottom="1440" w:left="1440" w:header="851" w:footer="851" w:gutter="0"/>
          <w:pgNumType w:fmt="lowerRoman" w:start="1"/>
          <w:cols w:space="720"/>
          <w:noEndnote/>
          <w:titlePg/>
        </w:sectPr>
      </w:pPr>
    </w:p>
    <w:p w:rsidR="00484F6D" w:rsidRPr="00045BB7" w:rsidRDefault="00484F6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bookmarkStart w:id="20" w:name="ReasonsPage"/>
      <w:bookmarkEnd w:id="20"/>
      <w:r w:rsidRPr="00045BB7">
        <w:rPr>
          <w:sz w:val="28"/>
          <w:szCs w:val="28"/>
        </w:rPr>
        <w:lastRenderedPageBreak/>
        <w:t>REASONS FOR JUDGMENT</w:t>
      </w:r>
    </w:p>
    <w:p w:rsidR="00395B24" w:rsidRPr="00EA03CE" w:rsidRDefault="007035D4" w:rsidP="005E0510">
      <w:pPr>
        <w:pStyle w:val="NormalHeadings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SIOPIS J</w:t>
      </w:r>
      <w:r w:rsidR="00484F6D" w:rsidRPr="00EA03CE">
        <w:rPr>
          <w:sz w:val="26"/>
          <w:szCs w:val="26"/>
        </w:rPr>
        <w:t>:</w:t>
      </w:r>
    </w:p>
    <w:p w:rsidR="00977413" w:rsidRDefault="002F4AC5" w:rsidP="002F4AC5">
      <w:pPr>
        <w:pStyle w:val="ParaNumbering"/>
      </w:pPr>
      <w:r>
        <w:t xml:space="preserve">This is an application for leave to </w:t>
      </w:r>
      <w:r w:rsidRPr="00977413">
        <w:t>serve</w:t>
      </w:r>
      <w:r w:rsidRPr="00977413">
        <w:rPr>
          <w:i/>
        </w:rPr>
        <w:t xml:space="preserve"> </w:t>
      </w:r>
      <w:r w:rsidR="00977413">
        <w:t xml:space="preserve">the first </w:t>
      </w:r>
      <w:r w:rsidR="00D95DCA">
        <w:t xml:space="preserve">defendant </w:t>
      </w:r>
      <w:r w:rsidR="00575303">
        <w:t xml:space="preserve">out of the </w:t>
      </w:r>
      <w:r>
        <w:t>jurisdiction</w:t>
      </w:r>
      <w:r w:rsidR="00977413">
        <w:t xml:space="preserve">. </w:t>
      </w:r>
      <w:r w:rsidR="00B9472D">
        <w:t xml:space="preserve"> </w:t>
      </w:r>
      <w:r w:rsidR="00977413">
        <w:t>The first</w:t>
      </w:r>
      <w:r w:rsidR="003F1980">
        <w:t> </w:t>
      </w:r>
      <w:r w:rsidR="00D95DCA">
        <w:t xml:space="preserve">defendant is </w:t>
      </w:r>
      <w:r>
        <w:t>a corporat</w:t>
      </w:r>
      <w:r w:rsidR="00B527A3">
        <w:t xml:space="preserve">e partnership registered in </w:t>
      </w:r>
      <w:r w:rsidR="00B9472D">
        <w:t>Germany.</w:t>
      </w:r>
    </w:p>
    <w:p w:rsidR="00977413" w:rsidRDefault="00977413" w:rsidP="002F4AC5">
      <w:pPr>
        <w:pStyle w:val="ParaNumbering"/>
      </w:pPr>
      <w:r>
        <w:t xml:space="preserve">The </w:t>
      </w:r>
      <w:r w:rsidR="00356317">
        <w:t xml:space="preserve">plaintiff’s </w:t>
      </w:r>
      <w:r w:rsidR="002F4AC5">
        <w:t>application is to serve the originating application dated 1 November 2017, the statement of claim dated 1 November 2017, and the genuine steps s</w:t>
      </w:r>
      <w:r>
        <w:t>tatement dated 1</w:t>
      </w:r>
      <w:r w:rsidR="003F1980">
        <w:t> </w:t>
      </w:r>
      <w:r>
        <w:t xml:space="preserve">November </w:t>
      </w:r>
      <w:r w:rsidR="003F1980">
        <w:t>2017</w:t>
      </w:r>
      <w:r>
        <w:t xml:space="preserve"> (the </w:t>
      </w:r>
      <w:r w:rsidR="00A603DB">
        <w:t>C</w:t>
      </w:r>
      <w:r w:rsidR="008E4D28">
        <w:t>ourt papers</w:t>
      </w:r>
      <w:r>
        <w:t xml:space="preserve">) on </w:t>
      </w:r>
      <w:r w:rsidR="003F1980">
        <w:t>the first defendant</w:t>
      </w:r>
      <w:r w:rsidR="002F4AC5">
        <w:t xml:space="preserve"> in Germany </w:t>
      </w:r>
      <w:r>
        <w:t>by one of two</w:t>
      </w:r>
      <w:r w:rsidR="003F1980">
        <w:t> </w:t>
      </w:r>
      <w:r>
        <w:t>alternative methods.</w:t>
      </w:r>
    </w:p>
    <w:p w:rsidR="002F4AC5" w:rsidRDefault="00977413" w:rsidP="002F4AC5">
      <w:pPr>
        <w:pStyle w:val="ParaNumbering"/>
      </w:pPr>
      <w:r>
        <w:t xml:space="preserve">The first method is by posting the </w:t>
      </w:r>
      <w:r w:rsidR="00356317">
        <w:t>C</w:t>
      </w:r>
      <w:r>
        <w:t xml:space="preserve">ourt papers to the first </w:t>
      </w:r>
      <w:r w:rsidR="003F1980">
        <w:t xml:space="preserve">defendant’s </w:t>
      </w:r>
      <w:r>
        <w:t xml:space="preserve">registered address in Bremen, Germany, by express post </w:t>
      </w:r>
      <w:r w:rsidR="002F4AC5">
        <w:t xml:space="preserve">in accordance with </w:t>
      </w:r>
      <w:r>
        <w:t>Ar</w:t>
      </w:r>
      <w:r w:rsidR="002F4AC5">
        <w:t xml:space="preserve">t 6 of the </w:t>
      </w:r>
      <w:r w:rsidR="002F4AC5" w:rsidRPr="00356317">
        <w:rPr>
          <w:i/>
        </w:rPr>
        <w:t xml:space="preserve">Convention between the United Kingdom and Germany regarding </w:t>
      </w:r>
      <w:r w:rsidR="00356317">
        <w:rPr>
          <w:i/>
        </w:rPr>
        <w:t>L</w:t>
      </w:r>
      <w:r w:rsidR="00670BAF" w:rsidRPr="00356317">
        <w:rPr>
          <w:i/>
        </w:rPr>
        <w:t xml:space="preserve">egal </w:t>
      </w:r>
      <w:r w:rsidR="00356317">
        <w:rPr>
          <w:i/>
        </w:rPr>
        <w:t>P</w:t>
      </w:r>
      <w:r w:rsidR="002F4AC5" w:rsidRPr="00356317">
        <w:rPr>
          <w:i/>
        </w:rPr>
        <w:t xml:space="preserve">roceedings in </w:t>
      </w:r>
      <w:r w:rsidR="00356317">
        <w:rPr>
          <w:i/>
        </w:rPr>
        <w:t>C</w:t>
      </w:r>
      <w:r w:rsidR="002F4AC5" w:rsidRPr="00356317">
        <w:rPr>
          <w:i/>
        </w:rPr>
        <w:t xml:space="preserve">ivil and </w:t>
      </w:r>
      <w:r w:rsidR="00356317">
        <w:rPr>
          <w:i/>
        </w:rPr>
        <w:t>C</w:t>
      </w:r>
      <w:r w:rsidR="002F4AC5" w:rsidRPr="00356317">
        <w:rPr>
          <w:i/>
        </w:rPr>
        <w:t xml:space="preserve">ommercial </w:t>
      </w:r>
      <w:r w:rsidR="00356317">
        <w:rPr>
          <w:i/>
        </w:rPr>
        <w:t>M</w:t>
      </w:r>
      <w:r w:rsidR="002F4AC5" w:rsidRPr="00356317">
        <w:rPr>
          <w:i/>
        </w:rPr>
        <w:t>atters</w:t>
      </w:r>
      <w:r w:rsidR="002F4AC5">
        <w:t xml:space="preserve"> done at London </w:t>
      </w:r>
      <w:r w:rsidR="00CC2256">
        <w:t>on 20 March 1928.</w:t>
      </w:r>
    </w:p>
    <w:p w:rsidR="00977413" w:rsidRDefault="00977413" w:rsidP="002F4AC5">
      <w:pPr>
        <w:pStyle w:val="ParaNumbering"/>
      </w:pPr>
      <w:r>
        <w:t>The</w:t>
      </w:r>
      <w:r w:rsidR="0028267F">
        <w:t xml:space="preserve"> </w:t>
      </w:r>
      <w:r>
        <w:t xml:space="preserve">alternative method of service is to serve the </w:t>
      </w:r>
      <w:r w:rsidR="00356317">
        <w:t>C</w:t>
      </w:r>
      <w:r>
        <w:t>ourt papers i</w:t>
      </w:r>
      <w:r w:rsidR="002F4AC5">
        <w:t xml:space="preserve">n accordance with the </w:t>
      </w:r>
      <w:r w:rsidR="002F4AC5" w:rsidRPr="00CC2256">
        <w:rPr>
          <w:i/>
        </w:rPr>
        <w:t>Convention on the</w:t>
      </w:r>
      <w:r w:rsidR="002F4AC5">
        <w:t xml:space="preserve"> </w:t>
      </w:r>
      <w:r w:rsidR="00356317" w:rsidRPr="00356317">
        <w:rPr>
          <w:i/>
        </w:rPr>
        <w:t>S</w:t>
      </w:r>
      <w:r w:rsidR="002F4AC5" w:rsidRPr="00356317">
        <w:rPr>
          <w:i/>
        </w:rPr>
        <w:t xml:space="preserve">ervice </w:t>
      </w:r>
      <w:r w:rsidR="00356317" w:rsidRPr="00356317">
        <w:rPr>
          <w:i/>
        </w:rPr>
        <w:t>Abroad of J</w:t>
      </w:r>
      <w:r w:rsidR="002F4AC5" w:rsidRPr="00356317">
        <w:rPr>
          <w:i/>
        </w:rPr>
        <w:t xml:space="preserve">udicial and </w:t>
      </w:r>
      <w:r w:rsidR="00356317" w:rsidRPr="00356317">
        <w:rPr>
          <w:i/>
        </w:rPr>
        <w:t>E</w:t>
      </w:r>
      <w:r w:rsidR="002F4AC5" w:rsidRPr="00356317">
        <w:rPr>
          <w:i/>
        </w:rPr>
        <w:t xml:space="preserve">xtrajudicial </w:t>
      </w:r>
      <w:r w:rsidR="00356317" w:rsidRPr="00356317">
        <w:rPr>
          <w:i/>
        </w:rPr>
        <w:t>D</w:t>
      </w:r>
      <w:r w:rsidR="002F4AC5" w:rsidRPr="00356317">
        <w:rPr>
          <w:i/>
        </w:rPr>
        <w:t xml:space="preserve">ocuments in </w:t>
      </w:r>
      <w:r w:rsidR="00356317" w:rsidRPr="00356317">
        <w:rPr>
          <w:i/>
        </w:rPr>
        <w:t>C</w:t>
      </w:r>
      <w:r w:rsidR="002F4AC5" w:rsidRPr="00356317">
        <w:rPr>
          <w:i/>
        </w:rPr>
        <w:t xml:space="preserve">ivil or </w:t>
      </w:r>
      <w:r w:rsidR="00356317" w:rsidRPr="00356317">
        <w:rPr>
          <w:i/>
        </w:rPr>
        <w:t>C</w:t>
      </w:r>
      <w:r w:rsidR="002F4AC5" w:rsidRPr="00356317">
        <w:rPr>
          <w:i/>
        </w:rPr>
        <w:t xml:space="preserve">ommercial </w:t>
      </w:r>
      <w:r w:rsidR="00356317" w:rsidRPr="00356317">
        <w:rPr>
          <w:i/>
        </w:rPr>
        <w:t>M</w:t>
      </w:r>
      <w:r w:rsidR="002F4AC5" w:rsidRPr="00356317">
        <w:rPr>
          <w:i/>
        </w:rPr>
        <w:t>atters</w:t>
      </w:r>
      <w:r w:rsidR="002F4AC5">
        <w:t xml:space="preserve"> done at </w:t>
      </w:r>
      <w:r w:rsidR="00CC2256">
        <w:t xml:space="preserve">The </w:t>
      </w:r>
      <w:r w:rsidR="002F4AC5">
        <w:t xml:space="preserve">Hague on 15 November 1965, normally referred to as the </w:t>
      </w:r>
      <w:r w:rsidR="00CC2256">
        <w:t>“</w:t>
      </w:r>
      <w:r w:rsidR="002F4AC5">
        <w:t>Hague Convention</w:t>
      </w:r>
      <w:r w:rsidR="00CC2256">
        <w:t>”</w:t>
      </w:r>
      <w:r w:rsidR="002F4AC5">
        <w:t>.</w:t>
      </w:r>
    </w:p>
    <w:p w:rsidR="00F7032A" w:rsidRDefault="002F4AC5" w:rsidP="002F4AC5">
      <w:pPr>
        <w:pStyle w:val="ParaNumbering"/>
      </w:pPr>
      <w:r>
        <w:t xml:space="preserve">The </w:t>
      </w:r>
      <w:r w:rsidR="00D95DCA">
        <w:t xml:space="preserve">plaintiff’s </w:t>
      </w:r>
      <w:r>
        <w:t xml:space="preserve">claim </w:t>
      </w:r>
      <w:r w:rsidR="0028267F">
        <w:t>against</w:t>
      </w:r>
      <w:r w:rsidR="00D95DCA">
        <w:t xml:space="preserve"> the </w:t>
      </w:r>
      <w:r w:rsidR="0028267F">
        <w:t>first and second defendants</w:t>
      </w:r>
      <w:r w:rsidR="00356317">
        <w:t xml:space="preserve"> in this proceeding</w:t>
      </w:r>
      <w:r w:rsidR="0028267F">
        <w:t xml:space="preserve"> arises out </w:t>
      </w:r>
      <w:r w:rsidR="003F1980">
        <w:t xml:space="preserve">of </w:t>
      </w:r>
      <w:r w:rsidR="0028267F">
        <w:t xml:space="preserve">the damage done to </w:t>
      </w:r>
      <w:r w:rsidR="00BA033D">
        <w:t xml:space="preserve">four of the </w:t>
      </w:r>
      <w:r>
        <w:t xml:space="preserve">five wind </w:t>
      </w:r>
      <w:r w:rsidR="00B527A3">
        <w:t xml:space="preserve">turbines </w:t>
      </w:r>
      <w:r w:rsidR="00575303">
        <w:t>owned by the plaintiff which the</w:t>
      </w:r>
      <w:r w:rsidR="0028267F">
        <w:t xml:space="preserve"> plaintiff shipped from Germany to Australia. </w:t>
      </w:r>
      <w:r w:rsidR="003F1980">
        <w:t xml:space="preserve"> </w:t>
      </w:r>
      <w:r w:rsidR="0028267F">
        <w:t xml:space="preserve">The damage was caused to the </w:t>
      </w:r>
      <w:r w:rsidR="00856455">
        <w:t xml:space="preserve">wind </w:t>
      </w:r>
      <w:r w:rsidR="00B527A3">
        <w:t xml:space="preserve">turbines </w:t>
      </w:r>
      <w:r w:rsidR="0028267F">
        <w:t>during the course of the voyage</w:t>
      </w:r>
      <w:r w:rsidR="00FA269A">
        <w:t xml:space="preserve"> of the </w:t>
      </w:r>
      <w:r w:rsidR="00E225FC">
        <w:t>ship</w:t>
      </w:r>
      <w:r w:rsidR="00B527A3">
        <w:t xml:space="preserve">, </w:t>
      </w:r>
      <w:proofErr w:type="spellStart"/>
      <w:r w:rsidR="00B527A3" w:rsidRPr="00304B70">
        <w:rPr>
          <w:i/>
        </w:rPr>
        <w:t>Thorco</w:t>
      </w:r>
      <w:proofErr w:type="spellEnd"/>
      <w:r w:rsidR="00B527A3" w:rsidRPr="00304B70">
        <w:rPr>
          <w:i/>
        </w:rPr>
        <w:t xml:space="preserve"> Ranger of Hong Kong</w:t>
      </w:r>
      <w:r w:rsidR="00FA269A" w:rsidRPr="00FA269A">
        <w:t xml:space="preserve"> </w:t>
      </w:r>
      <w:r w:rsidR="00FA269A" w:rsidRPr="00BA033D">
        <w:t>from Germany to Australia</w:t>
      </w:r>
      <w:r w:rsidR="00BA033D">
        <w:t>.</w:t>
      </w:r>
    </w:p>
    <w:p w:rsidR="00575303" w:rsidRDefault="00A603DB" w:rsidP="002F4AC5">
      <w:pPr>
        <w:pStyle w:val="ParaNumbering"/>
      </w:pPr>
      <w:r>
        <w:t>T</w:t>
      </w:r>
      <w:r w:rsidR="00F7032A">
        <w:t xml:space="preserve">he plaintiff alleges that </w:t>
      </w:r>
      <w:r w:rsidR="00782A1F">
        <w:t>the damage to the</w:t>
      </w:r>
      <w:r w:rsidR="00160DDE">
        <w:t xml:space="preserve"> </w:t>
      </w:r>
      <w:r w:rsidR="00782A1F">
        <w:t xml:space="preserve">wind turbines was caused by the breach of </w:t>
      </w:r>
      <w:r w:rsidR="00B527A3">
        <w:t xml:space="preserve">the </w:t>
      </w:r>
      <w:r w:rsidR="00782A1F">
        <w:t xml:space="preserve">contract </w:t>
      </w:r>
      <w:r w:rsidR="00B527A3">
        <w:t xml:space="preserve">of carriage between the plaintiff and the first defendant. </w:t>
      </w:r>
      <w:r w:rsidR="003F1980">
        <w:t xml:space="preserve"> </w:t>
      </w:r>
      <w:r w:rsidR="00B527A3">
        <w:t>That contract is evidence</w:t>
      </w:r>
      <w:r w:rsidR="00356317">
        <w:t>d</w:t>
      </w:r>
      <w:r w:rsidR="00B527A3">
        <w:t xml:space="preserve"> by the </w:t>
      </w:r>
      <w:r w:rsidR="00F7032A">
        <w:t>booking note</w:t>
      </w:r>
      <w:r>
        <w:t xml:space="preserve"> </w:t>
      </w:r>
      <w:r w:rsidR="00B527A3">
        <w:t>dated 22 July 2016 issued by the first</w:t>
      </w:r>
      <w:r>
        <w:t xml:space="preserve"> defendant which is annexed to the</w:t>
      </w:r>
      <w:r w:rsidRPr="00A603DB">
        <w:t xml:space="preserve"> affidavit </w:t>
      </w:r>
      <w:r w:rsidR="00304B70">
        <w:t xml:space="preserve">dated 16 November 2017 </w:t>
      </w:r>
      <w:r w:rsidRPr="00A603DB">
        <w:t>by Mr Trent O’Neil</w:t>
      </w:r>
      <w:r w:rsidR="00BA033D">
        <w:t>l</w:t>
      </w:r>
      <w:r w:rsidRPr="00A603DB">
        <w:t xml:space="preserve"> of the instructing solicitors for the plaintiff</w:t>
      </w:r>
      <w:r>
        <w:t>.</w:t>
      </w:r>
      <w:r w:rsidR="009F61A1">
        <w:t xml:space="preserve"> </w:t>
      </w:r>
    </w:p>
    <w:p w:rsidR="00D95DCA" w:rsidRDefault="00A603DB" w:rsidP="002F4AC5">
      <w:pPr>
        <w:pStyle w:val="ParaNumbering"/>
      </w:pPr>
      <w:r>
        <w:t>The plaintiff also alleges that</w:t>
      </w:r>
      <w:r w:rsidR="00FA269A">
        <w:t xml:space="preserve"> the </w:t>
      </w:r>
      <w:r w:rsidR="00575303">
        <w:t xml:space="preserve">first defendant contravened Art 3 </w:t>
      </w:r>
      <w:r w:rsidR="003F1980">
        <w:t>r</w:t>
      </w:r>
      <w:r w:rsidR="00575303">
        <w:t xml:space="preserve"> 2 of the</w:t>
      </w:r>
      <w:r w:rsidR="00BA033D">
        <w:t xml:space="preserve"> amended Hague</w:t>
      </w:r>
      <w:r w:rsidR="00F53067">
        <w:t> </w:t>
      </w:r>
      <w:r w:rsidR="00BA033D">
        <w:t>Rules</w:t>
      </w:r>
      <w:r w:rsidR="00BA033D" w:rsidRPr="00BA033D">
        <w:t xml:space="preserve"> </w:t>
      </w:r>
      <w:r w:rsidR="00575303" w:rsidRPr="00BA033D">
        <w:t>which</w:t>
      </w:r>
      <w:r w:rsidR="00575303">
        <w:t xml:space="preserve"> the plaintiff alleges applied </w:t>
      </w:r>
      <w:r w:rsidR="00CC2256">
        <w:t xml:space="preserve">to the carriage of the wind turbines </w:t>
      </w:r>
      <w:r w:rsidR="00575303">
        <w:t xml:space="preserve">pursuant to </w:t>
      </w:r>
      <w:r w:rsidR="00BA033D">
        <w:t>s</w:t>
      </w:r>
      <w:r w:rsidR="00F53067">
        <w:t xml:space="preserve"> </w:t>
      </w:r>
      <w:r w:rsidR="00BA033D">
        <w:t xml:space="preserve">10 of </w:t>
      </w:r>
      <w:r w:rsidR="00575303">
        <w:t xml:space="preserve">the </w:t>
      </w:r>
      <w:r w:rsidR="00F7032A" w:rsidRPr="00575303">
        <w:rPr>
          <w:i/>
        </w:rPr>
        <w:t>Carriage of Goods by Sea Act</w:t>
      </w:r>
      <w:r w:rsidR="00575303" w:rsidRPr="00575303">
        <w:rPr>
          <w:i/>
        </w:rPr>
        <w:t xml:space="preserve"> 1991</w:t>
      </w:r>
      <w:r w:rsidR="00356317">
        <w:t xml:space="preserve"> </w:t>
      </w:r>
      <w:r w:rsidR="00FA269A">
        <w:t>(Cth)</w:t>
      </w:r>
      <w:r w:rsidR="00BA033D">
        <w:t xml:space="preserve"> and pursuant to the terms of the booking note.</w:t>
      </w:r>
    </w:p>
    <w:p w:rsidR="00FA269A" w:rsidRDefault="00FA269A" w:rsidP="002F4AC5">
      <w:pPr>
        <w:pStyle w:val="ParaNumbering"/>
      </w:pPr>
      <w:r>
        <w:lastRenderedPageBreak/>
        <w:t xml:space="preserve">The second defendant is the owner of the </w:t>
      </w:r>
      <w:r w:rsidR="00356317">
        <w:t>ship</w:t>
      </w:r>
      <w:r w:rsidR="009F61A1">
        <w:t>.</w:t>
      </w:r>
      <w:r w:rsidR="00356317">
        <w:t xml:space="preserve"> </w:t>
      </w:r>
      <w:r w:rsidR="009F61A1">
        <w:t xml:space="preserve"> The plaintiff’s claim in respect of the damage to the</w:t>
      </w:r>
      <w:r w:rsidR="00160DDE">
        <w:t xml:space="preserve"> </w:t>
      </w:r>
      <w:r w:rsidR="00575303">
        <w:t>wind turbines</w:t>
      </w:r>
      <w:r w:rsidR="009F61A1">
        <w:t xml:space="preserve"> </w:t>
      </w:r>
      <w:r w:rsidR="00575303">
        <w:t xml:space="preserve">against the second defendant </w:t>
      </w:r>
      <w:r w:rsidR="009F61A1">
        <w:t xml:space="preserve">is founded on an allegation of a breach of the second defendant’s duties as a </w:t>
      </w:r>
      <w:proofErr w:type="spellStart"/>
      <w:r w:rsidR="009F61A1">
        <w:t>bailee</w:t>
      </w:r>
      <w:proofErr w:type="spellEnd"/>
      <w:r w:rsidR="00575303">
        <w:t xml:space="preserve"> and</w:t>
      </w:r>
      <w:r w:rsidR="00356317">
        <w:t xml:space="preserve"> its duty of care</w:t>
      </w:r>
      <w:r w:rsidR="00575303">
        <w:t xml:space="preserve"> in negligence</w:t>
      </w:r>
      <w:r w:rsidR="009F61A1">
        <w:t>.</w:t>
      </w:r>
    </w:p>
    <w:p w:rsidR="0028267F" w:rsidRDefault="00575303" w:rsidP="002F4AC5">
      <w:pPr>
        <w:pStyle w:val="ParaNumbering"/>
      </w:pPr>
      <w:r>
        <w:t xml:space="preserve">Under </w:t>
      </w:r>
      <w:r w:rsidR="003F1980">
        <w:t>r</w:t>
      </w:r>
      <w:r>
        <w:t xml:space="preserve"> 10.43 of the </w:t>
      </w:r>
      <w:r w:rsidRPr="00575303">
        <w:rPr>
          <w:i/>
        </w:rPr>
        <w:t>Federal Court Rules</w:t>
      </w:r>
      <w:r w:rsidR="008E4D28">
        <w:rPr>
          <w:i/>
        </w:rPr>
        <w:t xml:space="preserve"> 2011</w:t>
      </w:r>
      <w:r w:rsidR="008E4D28">
        <w:t xml:space="preserve"> (Cth) (the Rules)</w:t>
      </w:r>
      <w:r>
        <w:t>, t</w:t>
      </w:r>
      <w:r w:rsidR="002F4AC5">
        <w:t xml:space="preserve">he </w:t>
      </w:r>
      <w:r w:rsidR="0028267F">
        <w:t>C</w:t>
      </w:r>
      <w:r w:rsidR="002F4AC5">
        <w:t xml:space="preserve">ourt has to be satisfied of a number of </w:t>
      </w:r>
      <w:r>
        <w:t xml:space="preserve">matters </w:t>
      </w:r>
      <w:r w:rsidR="0028267F">
        <w:t xml:space="preserve">before granting </w:t>
      </w:r>
      <w:r w:rsidR="00356317">
        <w:t xml:space="preserve">a party </w:t>
      </w:r>
      <w:r w:rsidR="0028267F">
        <w:t>leave to serve</w:t>
      </w:r>
      <w:r w:rsidR="00BA033D">
        <w:t xml:space="preserve"> originating </w:t>
      </w:r>
      <w:r w:rsidR="00356317">
        <w:t>process</w:t>
      </w:r>
      <w:r w:rsidR="0028267F">
        <w:t xml:space="preserve"> out</w:t>
      </w:r>
      <w:r w:rsidR="00356317">
        <w:t xml:space="preserve"> </w:t>
      </w:r>
      <w:r w:rsidR="0028267F">
        <w:t>of the jurisdiction</w:t>
      </w:r>
      <w:r w:rsidR="00356317">
        <w:t>.</w:t>
      </w:r>
    </w:p>
    <w:p w:rsidR="00575303" w:rsidRDefault="002F4AC5" w:rsidP="002F4AC5">
      <w:pPr>
        <w:pStyle w:val="ParaNumbering"/>
      </w:pPr>
      <w:r>
        <w:t xml:space="preserve">First, </w:t>
      </w:r>
      <w:r w:rsidR="00304B70">
        <w:t>the Court must be satisfied that the C</w:t>
      </w:r>
      <w:r>
        <w:t xml:space="preserve">ourt has jurisdiction in </w:t>
      </w:r>
      <w:r w:rsidR="00356317">
        <w:t>the proceeding</w:t>
      </w:r>
      <w:r w:rsidR="00575303">
        <w:t>.</w:t>
      </w:r>
    </w:p>
    <w:p w:rsidR="002F4AC5" w:rsidRDefault="00137FF3" w:rsidP="002F4AC5">
      <w:pPr>
        <w:pStyle w:val="ParaNumbering"/>
      </w:pPr>
      <w:r>
        <w:t xml:space="preserve">The </w:t>
      </w:r>
      <w:r w:rsidRPr="00CC2256">
        <w:rPr>
          <w:i/>
        </w:rPr>
        <w:t xml:space="preserve">Admiralty </w:t>
      </w:r>
      <w:r w:rsidR="00304B70" w:rsidRPr="00CC2256">
        <w:rPr>
          <w:i/>
        </w:rPr>
        <w:t>Act</w:t>
      </w:r>
      <w:r w:rsidR="00CC2256" w:rsidRPr="00CC2256">
        <w:rPr>
          <w:i/>
        </w:rPr>
        <w:t xml:space="preserve"> 1988</w:t>
      </w:r>
      <w:r w:rsidR="00CC2256">
        <w:t xml:space="preserve"> (Cth)</w:t>
      </w:r>
      <w:r w:rsidR="00304B70">
        <w:t xml:space="preserve"> gives this Court jurisdiction </w:t>
      </w:r>
      <w:r w:rsidR="00C9428C">
        <w:t xml:space="preserve">in respect of </w:t>
      </w:r>
      <w:r w:rsidR="00356317">
        <w:t xml:space="preserve">a </w:t>
      </w:r>
      <w:r w:rsidR="00C9428C">
        <w:t>proce</w:t>
      </w:r>
      <w:r w:rsidR="00356317">
        <w:t>e</w:t>
      </w:r>
      <w:r w:rsidR="00C9428C">
        <w:t xml:space="preserve">ding commenced as an action </w:t>
      </w:r>
      <w:r w:rsidR="00C9428C" w:rsidRPr="00C9428C">
        <w:rPr>
          <w:i/>
        </w:rPr>
        <w:t xml:space="preserve">in </w:t>
      </w:r>
      <w:proofErr w:type="spellStart"/>
      <w:r w:rsidR="00C9428C" w:rsidRPr="00C9428C">
        <w:rPr>
          <w:i/>
        </w:rPr>
        <w:t>personam</w:t>
      </w:r>
      <w:proofErr w:type="spellEnd"/>
      <w:r w:rsidR="00C9428C">
        <w:t xml:space="preserve"> on a </w:t>
      </w:r>
      <w:r w:rsidR="00304B70">
        <w:t>“</w:t>
      </w:r>
      <w:r w:rsidR="002F4AC5">
        <w:t>maritime claim</w:t>
      </w:r>
      <w:r w:rsidR="00304B70">
        <w:t>”</w:t>
      </w:r>
      <w:r w:rsidR="00C9428C">
        <w:t xml:space="preserve">. </w:t>
      </w:r>
      <w:r w:rsidR="003F1980">
        <w:t xml:space="preserve"> </w:t>
      </w:r>
      <w:r w:rsidR="00C9428C">
        <w:t xml:space="preserve">A “maritime claim” includes </w:t>
      </w:r>
      <w:r w:rsidR="002F4AC5">
        <w:t xml:space="preserve">a </w:t>
      </w:r>
      <w:r w:rsidR="00356317">
        <w:t>“</w:t>
      </w:r>
      <w:r w:rsidR="002F4AC5">
        <w:t>claim for loss of</w:t>
      </w:r>
      <w:r w:rsidR="00356317">
        <w:t>,</w:t>
      </w:r>
      <w:r w:rsidR="002F4AC5">
        <w:t xml:space="preserve"> </w:t>
      </w:r>
      <w:r w:rsidR="006A2A3F">
        <w:t xml:space="preserve">or </w:t>
      </w:r>
      <w:r w:rsidR="002F4AC5">
        <w:t>damage to</w:t>
      </w:r>
      <w:r w:rsidR="00356317">
        <w:t>,</w:t>
      </w:r>
      <w:r w:rsidR="002F4AC5">
        <w:t xml:space="preserve"> goods carried by</w:t>
      </w:r>
      <w:r w:rsidR="00BA033D">
        <w:t xml:space="preserve"> a</w:t>
      </w:r>
      <w:r w:rsidR="002F4AC5">
        <w:t xml:space="preserve"> ship</w:t>
      </w:r>
      <w:r w:rsidR="00356317">
        <w:t>”</w:t>
      </w:r>
      <w:r w:rsidR="00C9428C">
        <w:t xml:space="preserve"> (s 4(3)(e))</w:t>
      </w:r>
      <w:r w:rsidR="00356317">
        <w:t xml:space="preserve">. </w:t>
      </w:r>
      <w:r w:rsidR="00C9428C">
        <w:t xml:space="preserve"> It also includes </w:t>
      </w:r>
      <w:r w:rsidR="002F4AC5">
        <w:t xml:space="preserve">a </w:t>
      </w:r>
      <w:r w:rsidR="00C9428C">
        <w:t>“</w:t>
      </w:r>
      <w:r w:rsidR="002F4AC5">
        <w:t xml:space="preserve">claim arising out of an agreement that relates to the carriage of goods </w:t>
      </w:r>
      <w:r w:rsidR="00BA033D">
        <w:t>or</w:t>
      </w:r>
      <w:r w:rsidR="002F4AC5">
        <w:t xml:space="preserve"> persons by </w:t>
      </w:r>
      <w:r w:rsidR="00BA033D">
        <w:t xml:space="preserve">a </w:t>
      </w:r>
      <w:r w:rsidR="002F4AC5">
        <w:t xml:space="preserve">ship or </w:t>
      </w:r>
      <w:r w:rsidR="00BA033D">
        <w:t>to the use</w:t>
      </w:r>
      <w:r w:rsidR="002F4AC5">
        <w:t xml:space="preserve"> or hire of a ship, whether by </w:t>
      </w:r>
      <w:proofErr w:type="spellStart"/>
      <w:r w:rsidR="002F4AC5">
        <w:t>charterparty</w:t>
      </w:r>
      <w:proofErr w:type="spellEnd"/>
      <w:r w:rsidR="002F4AC5">
        <w:t xml:space="preserve"> or otherwise</w:t>
      </w:r>
      <w:r w:rsidR="00C9428C">
        <w:t>” (s 4(3)(f)).</w:t>
      </w:r>
    </w:p>
    <w:p w:rsidR="00C9428C" w:rsidRDefault="00C9428C" w:rsidP="00C9428C">
      <w:pPr>
        <w:pStyle w:val="ParaNumbering"/>
      </w:pPr>
      <w:r>
        <w:t>T</w:t>
      </w:r>
      <w:r w:rsidR="002F4AC5">
        <w:t>he</w:t>
      </w:r>
      <w:r w:rsidR="00356317">
        <w:t>refore, the</w:t>
      </w:r>
      <w:r w:rsidR="002F4AC5">
        <w:t xml:space="preserve"> claim</w:t>
      </w:r>
      <w:r>
        <w:t xml:space="preserve">s made by the plaintiff against the first defendant fall within the ambit </w:t>
      </w:r>
      <w:r w:rsidR="007132AA">
        <w:t xml:space="preserve">of </w:t>
      </w:r>
      <w:r>
        <w:t xml:space="preserve">a “maritime claim” and so I am satisfied that the </w:t>
      </w:r>
      <w:r w:rsidR="00356317">
        <w:t xml:space="preserve">Court has jurisdiction in the </w:t>
      </w:r>
      <w:r>
        <w:t xml:space="preserve">proceeding. </w:t>
      </w:r>
    </w:p>
    <w:p w:rsidR="00304B70" w:rsidRDefault="002F4AC5" w:rsidP="002F4AC5">
      <w:pPr>
        <w:pStyle w:val="ParaNumbering"/>
      </w:pPr>
      <w:r>
        <w:t xml:space="preserve">The second </w:t>
      </w:r>
      <w:r w:rsidR="00304B70">
        <w:t>matter</w:t>
      </w:r>
      <w:r w:rsidR="00356317">
        <w:t xml:space="preserve"> of which the Court must be satisfied</w:t>
      </w:r>
      <w:r w:rsidR="00304B70">
        <w:t xml:space="preserve"> is that </w:t>
      </w:r>
      <w:r>
        <w:t xml:space="preserve">the proceeding must be of a kind which is </w:t>
      </w:r>
      <w:r w:rsidR="00356317">
        <w:t xml:space="preserve">mentioned </w:t>
      </w:r>
      <w:r>
        <w:t xml:space="preserve">in r 10.42 </w:t>
      </w:r>
      <w:r w:rsidR="00304B70">
        <w:t xml:space="preserve">of the </w:t>
      </w:r>
      <w:r w:rsidR="008E4D28">
        <w:t>Rules</w:t>
      </w:r>
      <w:r w:rsidR="00356317">
        <w:t>.</w:t>
      </w:r>
    </w:p>
    <w:p w:rsidR="00304B70" w:rsidRDefault="00304B70" w:rsidP="002F4AC5">
      <w:pPr>
        <w:pStyle w:val="ParaNumbering"/>
      </w:pPr>
      <w:r>
        <w:t xml:space="preserve">The </w:t>
      </w:r>
      <w:r w:rsidR="00730C0D">
        <w:t xml:space="preserve">plaintiff’s </w:t>
      </w:r>
      <w:r w:rsidR="00356317">
        <w:t xml:space="preserve">proceeding </w:t>
      </w:r>
      <w:r>
        <w:t>against the first defendant</w:t>
      </w:r>
      <w:r w:rsidR="00730C0D">
        <w:t>, in my view</w:t>
      </w:r>
      <w:r w:rsidR="00E225FC">
        <w:t>, falls</w:t>
      </w:r>
      <w:r w:rsidR="00C9428C">
        <w:t xml:space="preserve"> within </w:t>
      </w:r>
      <w:r w:rsidR="007132AA">
        <w:t>i</w:t>
      </w:r>
      <w:r>
        <w:t>tem 5</w:t>
      </w:r>
      <w:r w:rsidR="00C9428C">
        <w:t xml:space="preserve"> </w:t>
      </w:r>
      <w:r>
        <w:t xml:space="preserve">of </w:t>
      </w:r>
      <w:r w:rsidR="007132AA">
        <w:t>r </w:t>
      </w:r>
      <w:r w:rsidR="002F4AC5">
        <w:t>10.42</w:t>
      </w:r>
      <w:r w:rsidR="007132AA">
        <w:t xml:space="preserve"> </w:t>
      </w:r>
      <w:r w:rsidR="002F4AC5">
        <w:t>wh</w:t>
      </w:r>
      <w:r w:rsidR="00C9428C">
        <w:t>ich refers to</w:t>
      </w:r>
      <w:r w:rsidR="002F4AC5">
        <w:t xml:space="preserve"> </w:t>
      </w:r>
      <w:r w:rsidR="00C9428C">
        <w:t>a</w:t>
      </w:r>
      <w:r w:rsidR="002F4AC5">
        <w:t xml:space="preserve"> proceeding seek</w:t>
      </w:r>
      <w:r w:rsidR="00C9428C">
        <w:t xml:space="preserve">ing to </w:t>
      </w:r>
      <w:r w:rsidR="002F4AC5">
        <w:t>recover damage suffered wholly or partly in Australia caused by a tortious act or</w:t>
      </w:r>
      <w:r w:rsidR="00730C0D">
        <w:t xml:space="preserve"> omission</w:t>
      </w:r>
      <w:r w:rsidR="008E4D28">
        <w:t>,</w:t>
      </w:r>
      <w:r w:rsidR="00730C0D">
        <w:t xml:space="preserve"> wherever occurring</w:t>
      </w:r>
      <w:r w:rsidR="002F4AC5">
        <w:t xml:space="preserve">. </w:t>
      </w:r>
    </w:p>
    <w:p w:rsidR="002F4AC5" w:rsidRDefault="00340DFD" w:rsidP="002F4AC5">
      <w:pPr>
        <w:pStyle w:val="ParaNumbering"/>
      </w:pPr>
      <w:r>
        <w:t>In this proceeding</w:t>
      </w:r>
      <w:r w:rsidR="007132AA">
        <w:t>,</w:t>
      </w:r>
      <w:r>
        <w:t xml:space="preserve"> the plaintiff </w:t>
      </w:r>
      <w:r w:rsidR="002F4AC5">
        <w:t>seek</w:t>
      </w:r>
      <w:r>
        <w:t>s</w:t>
      </w:r>
      <w:r w:rsidR="002F4AC5">
        <w:t xml:space="preserve"> a remedy</w:t>
      </w:r>
      <w:r w:rsidR="00356317">
        <w:t xml:space="preserve"> against the first defendant arising</w:t>
      </w:r>
      <w:r w:rsidR="002F4AC5">
        <w:t xml:space="preserve"> under the </w:t>
      </w:r>
      <w:r w:rsidR="002F4AC5" w:rsidRPr="00340DFD">
        <w:rPr>
          <w:i/>
        </w:rPr>
        <w:t>Carriage of Goods by Sea Act</w:t>
      </w:r>
      <w:r>
        <w:t xml:space="preserve"> and </w:t>
      </w:r>
      <w:r w:rsidR="00CC2256">
        <w:t xml:space="preserve">so </w:t>
      </w:r>
      <w:r w:rsidR="00356317">
        <w:t xml:space="preserve">the plaintiff </w:t>
      </w:r>
      <w:r>
        <w:t>can also</w:t>
      </w:r>
      <w:r w:rsidR="00356317">
        <w:t xml:space="preserve"> call in aid</w:t>
      </w:r>
      <w:r>
        <w:t xml:space="preserve"> </w:t>
      </w:r>
      <w:r w:rsidR="007132AA">
        <w:t>i</w:t>
      </w:r>
      <w:r>
        <w:t xml:space="preserve">tem 15 of r 10.42 of the </w:t>
      </w:r>
      <w:r w:rsidR="00356317">
        <w:t>Rules</w:t>
      </w:r>
      <w:r>
        <w:t>.</w:t>
      </w:r>
    </w:p>
    <w:p w:rsidR="002F4AC5" w:rsidRDefault="00340DFD" w:rsidP="002F4AC5">
      <w:pPr>
        <w:pStyle w:val="ParaNumbering"/>
      </w:pPr>
      <w:r>
        <w:t>Further, t</w:t>
      </w:r>
      <w:r w:rsidR="002F4AC5">
        <w:t xml:space="preserve">he </w:t>
      </w:r>
      <w:r w:rsidR="00DE35E5">
        <w:t>plaintiff contend</w:t>
      </w:r>
      <w:r>
        <w:t>s</w:t>
      </w:r>
      <w:r w:rsidR="00DE35E5">
        <w:t xml:space="preserve"> that it can rely upon </w:t>
      </w:r>
      <w:r w:rsidR="007132AA">
        <w:t>i</w:t>
      </w:r>
      <w:r w:rsidR="00DE35E5">
        <w:t>tem 20</w:t>
      </w:r>
      <w:r w:rsidR="002F4AC5">
        <w:t xml:space="preserve"> </w:t>
      </w:r>
      <w:r w:rsidR="00DE35E5">
        <w:t xml:space="preserve">of r </w:t>
      </w:r>
      <w:r w:rsidR="002F4AC5">
        <w:t>10.42</w:t>
      </w:r>
      <w:r w:rsidR="008E4D28">
        <w:t xml:space="preserve"> of the Rules</w:t>
      </w:r>
      <w:r w:rsidR="00DE35E5">
        <w:t>.</w:t>
      </w:r>
      <w:r w:rsidR="008E4D28">
        <w:t xml:space="preserve"> </w:t>
      </w:r>
      <w:r w:rsidR="00DE35E5">
        <w:t xml:space="preserve"> The plaintiff submits </w:t>
      </w:r>
      <w:r w:rsidR="008E4D28">
        <w:t xml:space="preserve">that the proceeding has been served on </w:t>
      </w:r>
      <w:r w:rsidR="002F4AC5">
        <w:t xml:space="preserve">the second </w:t>
      </w:r>
      <w:r w:rsidR="007132AA">
        <w:t>defendant</w:t>
      </w:r>
      <w:r w:rsidR="002F4AC5">
        <w:t>, wh</w:t>
      </w:r>
      <w:r w:rsidR="007B6A6A">
        <w:t xml:space="preserve">ich </w:t>
      </w:r>
      <w:r w:rsidR="002F4AC5">
        <w:t>has already entered an appearance</w:t>
      </w:r>
      <w:r w:rsidR="008E4D28">
        <w:t xml:space="preserve">, </w:t>
      </w:r>
      <w:r w:rsidR="008E4D28" w:rsidRPr="008E4D28">
        <w:t xml:space="preserve">and that the first defendant is properly joined in respect of the </w:t>
      </w:r>
      <w:r w:rsidR="008E4D28">
        <w:t>proceeding</w:t>
      </w:r>
      <w:r w:rsidR="002F4AC5" w:rsidRPr="008E4D28">
        <w:t>.</w:t>
      </w:r>
      <w:r w:rsidR="002F4AC5">
        <w:t xml:space="preserve">  </w:t>
      </w:r>
      <w:r w:rsidR="00DE35E5">
        <w:t>I</w:t>
      </w:r>
      <w:r w:rsidR="002F4AC5">
        <w:t>n my view, that is another basis</w:t>
      </w:r>
      <w:r w:rsidR="00BA033D">
        <w:t xml:space="preserve"> by which the plaintiff satisfies the second</w:t>
      </w:r>
      <w:r w:rsidR="00160DDE">
        <w:t> </w:t>
      </w:r>
      <w:r w:rsidR="007B6A6A">
        <w:t>requirement.</w:t>
      </w:r>
    </w:p>
    <w:p w:rsidR="00160DDE" w:rsidRDefault="00160DDE">
      <w:pPr>
        <w:spacing w:line="240" w:lineRule="auto"/>
        <w:jc w:val="left"/>
      </w:pPr>
      <w:r>
        <w:br w:type="page"/>
      </w:r>
    </w:p>
    <w:p w:rsidR="00304B70" w:rsidRDefault="00E94BEE" w:rsidP="002F4AC5">
      <w:pPr>
        <w:pStyle w:val="ParaNumbering"/>
      </w:pPr>
      <w:r>
        <w:lastRenderedPageBreak/>
        <w:t>T</w:t>
      </w:r>
      <w:r w:rsidR="002F4AC5">
        <w:t xml:space="preserve">he third </w:t>
      </w:r>
      <w:r w:rsidR="00730C0D">
        <w:t xml:space="preserve">matter of which the Court must be satisfied is that </w:t>
      </w:r>
      <w:r>
        <w:t>the p</w:t>
      </w:r>
      <w:r w:rsidR="002F4AC5">
        <w:t>laintiff is able to demonstrate that it has a prima facie case</w:t>
      </w:r>
      <w:r w:rsidR="000106AB">
        <w:t>.</w:t>
      </w:r>
    </w:p>
    <w:p w:rsidR="00E225FC" w:rsidRDefault="00E94BEE" w:rsidP="002F4AC5">
      <w:pPr>
        <w:pStyle w:val="ParaNumbering"/>
      </w:pPr>
      <w:r>
        <w:t>I</w:t>
      </w:r>
      <w:r w:rsidR="002F4AC5">
        <w:t xml:space="preserve">n that respect, </w:t>
      </w:r>
      <w:r w:rsidR="00E225FC">
        <w:t>Mr O’Neil</w:t>
      </w:r>
      <w:r w:rsidR="00BA033D">
        <w:t>l</w:t>
      </w:r>
      <w:r w:rsidR="00E225FC">
        <w:t xml:space="preserve">’s </w:t>
      </w:r>
      <w:r w:rsidR="002F4AC5">
        <w:t xml:space="preserve">affidavit </w:t>
      </w:r>
      <w:r w:rsidR="00E225FC">
        <w:t>includes among its annexures, documents which refer to the wind turbines being in sound condition at the time of loading, and also</w:t>
      </w:r>
      <w:r w:rsidR="008E4D28">
        <w:t>,</w:t>
      </w:r>
      <w:r w:rsidR="00E225FC">
        <w:t xml:space="preserve"> a damage report which refers to the</w:t>
      </w:r>
      <w:r w:rsidR="00BA033D">
        <w:t xml:space="preserve"> lashings securing </w:t>
      </w:r>
      <w:r w:rsidR="00F53067">
        <w:t>the</w:t>
      </w:r>
      <w:r w:rsidR="00160DDE">
        <w:t xml:space="preserve"> </w:t>
      </w:r>
      <w:r w:rsidR="00BA033D">
        <w:t>wind</w:t>
      </w:r>
      <w:r w:rsidR="00E225FC">
        <w:t xml:space="preserve"> turbine</w:t>
      </w:r>
      <w:r w:rsidR="00BA033D">
        <w:t xml:space="preserve"> base</w:t>
      </w:r>
      <w:r w:rsidR="00E225FC">
        <w:t>s</w:t>
      </w:r>
      <w:r w:rsidR="00BA033D">
        <w:t xml:space="preserve"> failing and the</w:t>
      </w:r>
      <w:r w:rsidR="002F4AC5">
        <w:t xml:space="preserve"> </w:t>
      </w:r>
      <w:r w:rsidR="00E225FC">
        <w:t>b</w:t>
      </w:r>
      <w:r w:rsidR="00BA033D">
        <w:t xml:space="preserve">ases becoming </w:t>
      </w:r>
      <w:r w:rsidR="00E225FC">
        <w:t>dis</w:t>
      </w:r>
      <w:r w:rsidR="008E4D28">
        <w:t>lodged and damaged</w:t>
      </w:r>
      <w:r w:rsidR="002F4AC5">
        <w:t xml:space="preserve"> during the voyage when the ship encountered bad weather in the Bay of Biscay.</w:t>
      </w:r>
    </w:p>
    <w:p w:rsidR="002F4AC5" w:rsidRDefault="002F4AC5" w:rsidP="002F4AC5">
      <w:pPr>
        <w:pStyle w:val="ParaNumbering"/>
      </w:pPr>
      <w:r>
        <w:t>I am satisfied from th</w:t>
      </w:r>
      <w:r w:rsidR="007B6A6A">
        <w:t xml:space="preserve">is evidence </w:t>
      </w:r>
      <w:r>
        <w:t>that the</w:t>
      </w:r>
      <w:r w:rsidR="00E225FC">
        <w:t xml:space="preserve"> plaintiff has demonstrated </w:t>
      </w:r>
      <w:r>
        <w:t>a prima facie case</w:t>
      </w:r>
      <w:r w:rsidR="007B6A6A">
        <w:t>,</w:t>
      </w:r>
      <w:r>
        <w:t xml:space="preserve"> in the sense</w:t>
      </w:r>
      <w:r w:rsidR="008E4D28">
        <w:t xml:space="preserve"> that </w:t>
      </w:r>
      <w:r w:rsidR="008E4D28" w:rsidRPr="00160DDE">
        <w:t>that term</w:t>
      </w:r>
      <w:r w:rsidR="008E4D28">
        <w:t xml:space="preserve"> is used in an application for leave to serve out of the jurisdiction.  That is, the plaintiff has demonstrated that there </w:t>
      </w:r>
      <w:r w:rsidR="007B6A6A">
        <w:t xml:space="preserve">is evidence </w:t>
      </w:r>
      <w:r w:rsidR="00F26DC1">
        <w:t xml:space="preserve">from which </w:t>
      </w:r>
      <w:r>
        <w:t>inferences</w:t>
      </w:r>
      <w:r w:rsidR="00F26DC1">
        <w:t xml:space="preserve"> are open</w:t>
      </w:r>
      <w:r>
        <w:t xml:space="preserve"> which, if translated into</w:t>
      </w:r>
      <w:r w:rsidR="00F26DC1">
        <w:t xml:space="preserve"> findings of</w:t>
      </w:r>
      <w:r>
        <w:t xml:space="preserve"> fact, would</w:t>
      </w:r>
      <w:r w:rsidR="00F26DC1">
        <w:t xml:space="preserve"> support the relief claimed.</w:t>
      </w:r>
    </w:p>
    <w:p w:rsidR="00DE35E5" w:rsidRDefault="00DE35E5" w:rsidP="002F4AC5">
      <w:pPr>
        <w:pStyle w:val="ParaNumbering"/>
      </w:pPr>
      <w:r>
        <w:t xml:space="preserve">On the materials before the Court on this </w:t>
      </w:r>
      <w:r w:rsidRPr="007B6A6A">
        <w:t>ex</w:t>
      </w:r>
      <w:r w:rsidR="00D841AC" w:rsidRPr="007B6A6A">
        <w:t xml:space="preserve"> </w:t>
      </w:r>
      <w:r w:rsidRPr="007B6A6A">
        <w:t>parte</w:t>
      </w:r>
      <w:r>
        <w:t xml:space="preserve"> application, t</w:t>
      </w:r>
      <w:r w:rsidR="002F4AC5">
        <w:t xml:space="preserve">here is no discretionary reason why the </w:t>
      </w:r>
      <w:r w:rsidR="00D841AC">
        <w:t>C</w:t>
      </w:r>
      <w:r w:rsidR="002F4AC5">
        <w:t xml:space="preserve">ourt should not give leave to serve out of the jurisdiction. </w:t>
      </w:r>
    </w:p>
    <w:p w:rsidR="002F4AC5" w:rsidRPr="007B6A6A" w:rsidRDefault="00340DFD" w:rsidP="002F4AC5">
      <w:pPr>
        <w:pStyle w:val="ParaNumbering"/>
      </w:pPr>
      <w:r>
        <w:t>A</w:t>
      </w:r>
      <w:r w:rsidR="002F4AC5">
        <w:t xml:space="preserve">s to the method of service, this </w:t>
      </w:r>
      <w:r w:rsidR="008E4D28">
        <w:t xml:space="preserve">case has an unusual </w:t>
      </w:r>
      <w:r w:rsidR="007B6A6A">
        <w:t>aspect</w:t>
      </w:r>
      <w:r w:rsidR="00B4705E">
        <w:t xml:space="preserve">, namely, the </w:t>
      </w:r>
      <w:r w:rsidR="007B6A6A">
        <w:t xml:space="preserve">plaintiff’s </w:t>
      </w:r>
      <w:r w:rsidR="00B4705E">
        <w:t xml:space="preserve">reliance on </w:t>
      </w:r>
      <w:r w:rsidR="007B6A6A">
        <w:t>A</w:t>
      </w:r>
      <w:r w:rsidR="002F4AC5">
        <w:t xml:space="preserve">rt 6 of the </w:t>
      </w:r>
      <w:r w:rsidR="002F4AC5" w:rsidRPr="007B6A6A">
        <w:rPr>
          <w:i/>
        </w:rPr>
        <w:t xml:space="preserve">Convention between the United Kingdom and Germany regarding </w:t>
      </w:r>
      <w:r w:rsidR="00B4705E" w:rsidRPr="007B6A6A">
        <w:rPr>
          <w:i/>
        </w:rPr>
        <w:t>L</w:t>
      </w:r>
      <w:r w:rsidR="002F4AC5" w:rsidRPr="007B6A6A">
        <w:rPr>
          <w:i/>
        </w:rPr>
        <w:t>egal</w:t>
      </w:r>
      <w:r w:rsidR="009834A2">
        <w:rPr>
          <w:i/>
        </w:rPr>
        <w:t> </w:t>
      </w:r>
      <w:r w:rsidR="00B4705E" w:rsidRPr="007B6A6A">
        <w:rPr>
          <w:i/>
        </w:rPr>
        <w:t>P</w:t>
      </w:r>
      <w:r w:rsidR="002F4AC5" w:rsidRPr="007B6A6A">
        <w:rPr>
          <w:i/>
        </w:rPr>
        <w:t xml:space="preserve">roceedings in </w:t>
      </w:r>
      <w:r w:rsidR="00B4705E" w:rsidRPr="007B6A6A">
        <w:rPr>
          <w:i/>
        </w:rPr>
        <w:t>C</w:t>
      </w:r>
      <w:r w:rsidR="002F4AC5" w:rsidRPr="007B6A6A">
        <w:rPr>
          <w:i/>
        </w:rPr>
        <w:t xml:space="preserve">ivil and </w:t>
      </w:r>
      <w:r w:rsidR="00B4705E" w:rsidRPr="007B6A6A">
        <w:rPr>
          <w:i/>
        </w:rPr>
        <w:t>C</w:t>
      </w:r>
      <w:r w:rsidR="002F4AC5" w:rsidRPr="007B6A6A">
        <w:rPr>
          <w:i/>
        </w:rPr>
        <w:t xml:space="preserve">ommercial </w:t>
      </w:r>
      <w:r w:rsidR="00B4705E" w:rsidRPr="007B6A6A">
        <w:rPr>
          <w:i/>
        </w:rPr>
        <w:t>Matters</w:t>
      </w:r>
      <w:r w:rsidR="00B4705E">
        <w:t>, as the basis</w:t>
      </w:r>
      <w:r w:rsidR="007B6A6A">
        <w:t xml:space="preserve"> for effecting service on the first</w:t>
      </w:r>
      <w:r w:rsidR="00160DDE">
        <w:t> </w:t>
      </w:r>
      <w:r w:rsidR="007B6A6A">
        <w:t>defendant in Germany by posting the Court papers</w:t>
      </w:r>
      <w:r w:rsidR="00B4705E">
        <w:t xml:space="preserve"> </w:t>
      </w:r>
      <w:r w:rsidR="00B4705E" w:rsidRPr="007B6A6A">
        <w:t xml:space="preserve">by express post to the address of the first </w:t>
      </w:r>
      <w:r w:rsidR="007B6A6A" w:rsidRPr="007B6A6A">
        <w:t xml:space="preserve">defendant </w:t>
      </w:r>
      <w:r w:rsidR="00B4705E" w:rsidRPr="007B6A6A">
        <w:t>in Germany.</w:t>
      </w:r>
    </w:p>
    <w:p w:rsidR="00782A1F" w:rsidRDefault="002F4AC5" w:rsidP="002F4AC5">
      <w:pPr>
        <w:pStyle w:val="ParaNumbering"/>
      </w:pPr>
      <w:r>
        <w:t>There is evidence</w:t>
      </w:r>
      <w:r w:rsidR="007B6A6A">
        <w:t xml:space="preserve"> from Mr O’Neil</w:t>
      </w:r>
      <w:r w:rsidR="00BA033D">
        <w:t>l</w:t>
      </w:r>
      <w:r w:rsidR="00B4705E">
        <w:t xml:space="preserve"> that th</w:t>
      </w:r>
      <w:r w:rsidR="007B6A6A">
        <w:t>is</w:t>
      </w:r>
      <w:r w:rsidR="00F26DC1">
        <w:t xml:space="preserve"> long</w:t>
      </w:r>
      <w:r w:rsidR="00160DDE">
        <w:t xml:space="preserve"> </w:t>
      </w:r>
      <w:r w:rsidR="00F26DC1">
        <w:t>standing</w:t>
      </w:r>
      <w:r w:rsidR="00B4705E">
        <w:t xml:space="preserve"> Convention is</w:t>
      </w:r>
      <w:r w:rsidR="00F26DC1">
        <w:t xml:space="preserve"> still</w:t>
      </w:r>
      <w:r w:rsidR="00B4705E">
        <w:t xml:space="preserve"> in force and that Australia remains a party to that Convention.  Further, there is evidence from </w:t>
      </w:r>
      <w:r>
        <w:t xml:space="preserve">a German lawyer who is a partner in the </w:t>
      </w:r>
      <w:r w:rsidR="00160DDE">
        <w:t>plaintiff</w:t>
      </w:r>
      <w:r>
        <w:t>’s</w:t>
      </w:r>
      <w:r w:rsidR="00160DDE">
        <w:t xml:space="preserve"> </w:t>
      </w:r>
      <w:r w:rsidR="009834A2">
        <w:t xml:space="preserve">firm of </w:t>
      </w:r>
      <w:r w:rsidR="00160DDE">
        <w:t>solicitors</w:t>
      </w:r>
      <w:r>
        <w:t xml:space="preserve"> in Germany</w:t>
      </w:r>
      <w:r w:rsidR="007132AA">
        <w:t>,</w:t>
      </w:r>
      <w:r>
        <w:t xml:space="preserve"> wh</w:t>
      </w:r>
      <w:r w:rsidR="007B6A6A">
        <w:t xml:space="preserve">ich </w:t>
      </w:r>
      <w:r>
        <w:t>s</w:t>
      </w:r>
      <w:r w:rsidR="00B4705E">
        <w:t xml:space="preserve">tates </w:t>
      </w:r>
      <w:r>
        <w:t>that</w:t>
      </w:r>
      <w:r w:rsidR="007B6A6A">
        <w:t xml:space="preserve"> </w:t>
      </w:r>
      <w:r>
        <w:t xml:space="preserve">Art 6 </w:t>
      </w:r>
      <w:r w:rsidR="00B4705E">
        <w:t xml:space="preserve">of that Convention </w:t>
      </w:r>
      <w:r>
        <w:t>permits service by post</w:t>
      </w:r>
      <w:r w:rsidR="00B4705E">
        <w:t xml:space="preserve"> on the first defendant</w:t>
      </w:r>
      <w:r>
        <w:t xml:space="preserve"> on the basis that service on corporations</w:t>
      </w:r>
      <w:r w:rsidR="00B4705E">
        <w:t xml:space="preserve"> by that method is permitted</w:t>
      </w:r>
      <w:r>
        <w:t xml:space="preserve"> in Australia.</w:t>
      </w:r>
      <w:r w:rsidR="00B4705E">
        <w:t xml:space="preserve">  So in the absence of any indications to the contrary, it seems as if this Convention is still in force</w:t>
      </w:r>
      <w:r w:rsidR="007B6A6A">
        <w:t>,</w:t>
      </w:r>
      <w:r w:rsidR="00B4705E">
        <w:t xml:space="preserve"> and </w:t>
      </w:r>
      <w:r w:rsidR="007B6A6A">
        <w:t xml:space="preserve">may </w:t>
      </w:r>
      <w:r w:rsidR="00B4705E">
        <w:t>be used</w:t>
      </w:r>
      <w:r w:rsidR="007B6A6A">
        <w:t xml:space="preserve"> as the basis upon which to serve </w:t>
      </w:r>
      <w:r w:rsidR="00F26DC1">
        <w:t xml:space="preserve">the </w:t>
      </w:r>
      <w:r w:rsidR="007132AA">
        <w:t>Court papers</w:t>
      </w:r>
      <w:r w:rsidR="007B6A6A">
        <w:t xml:space="preserve"> upon </w:t>
      </w:r>
      <w:r w:rsidR="00F26DC1">
        <w:t xml:space="preserve">the first defendant </w:t>
      </w:r>
      <w:r w:rsidR="007B6A6A">
        <w:t>in Germany.</w:t>
      </w:r>
    </w:p>
    <w:p w:rsidR="00782A1F" w:rsidRDefault="002F4AC5" w:rsidP="002F4AC5">
      <w:pPr>
        <w:pStyle w:val="ParaNumbering"/>
      </w:pPr>
      <w:r>
        <w:t xml:space="preserve">Mr Graham, who has appeared for the plaintiff today, has also asked that </w:t>
      </w:r>
      <w:r w:rsidR="00B4705E">
        <w:t xml:space="preserve">an </w:t>
      </w:r>
      <w:r>
        <w:t>order</w:t>
      </w:r>
      <w:r w:rsidR="00B4705E">
        <w:t xml:space="preserve"> be made permitting an alternative means of service, namely, </w:t>
      </w:r>
      <w:r>
        <w:t>pursuant to the Hague Convention.</w:t>
      </w:r>
    </w:p>
    <w:p w:rsidR="00160DDE" w:rsidRDefault="00160DDE">
      <w:pPr>
        <w:spacing w:line="240" w:lineRule="auto"/>
        <w:jc w:val="left"/>
      </w:pPr>
      <w:r>
        <w:br w:type="page"/>
      </w:r>
    </w:p>
    <w:p w:rsidR="00484F6D" w:rsidRDefault="002F4AC5" w:rsidP="002F4AC5">
      <w:pPr>
        <w:pStyle w:val="ParaNumbering"/>
      </w:pPr>
      <w:r>
        <w:lastRenderedPageBreak/>
        <w:t>I am content to make</w:t>
      </w:r>
      <w:r w:rsidR="00B70EE0">
        <w:t xml:space="preserve"> the</w:t>
      </w:r>
      <w:r>
        <w:t xml:space="preserve"> orders</w:t>
      </w:r>
      <w:r w:rsidR="00B70EE0">
        <w:t xml:space="preserve"> sought by the plaintiff</w:t>
      </w:r>
      <w:r>
        <w:t>.</w:t>
      </w:r>
    </w:p>
    <w:p w:rsidR="007035D4" w:rsidRDefault="007035D4" w:rsidP="00815065">
      <w:pPr>
        <w:pStyle w:val="BodyText"/>
      </w:pPr>
      <w:bookmarkStart w:id="21" w:name="Certification"/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7035D4" w:rsidRPr="007035D4">
        <w:tc>
          <w:tcPr>
            <w:tcW w:w="3794" w:type="dxa"/>
            <w:shd w:val="clear" w:color="auto" w:fill="auto"/>
          </w:tcPr>
          <w:p w:rsidR="007035D4" w:rsidRPr="007035D4" w:rsidRDefault="007035D4" w:rsidP="007132AA">
            <w:pPr>
              <w:pStyle w:val="Normal1linespace"/>
            </w:pPr>
            <w:r w:rsidRPr="007035D4">
              <w:t xml:space="preserve">I certify that the preceding </w:t>
            </w:r>
            <w:bookmarkStart w:id="22" w:name="NumberWord"/>
            <w:r>
              <w:t>tw</w:t>
            </w:r>
            <w:r w:rsidR="007132AA">
              <w:t>enty</w:t>
            </w:r>
            <w:r w:rsidR="007132AA">
              <w:noBreakHyphen/>
              <w:t>four</w:t>
            </w:r>
            <w:bookmarkEnd w:id="22"/>
            <w:r w:rsidRPr="007035D4">
              <w:t xml:space="preserve"> (</w:t>
            </w:r>
            <w:bookmarkStart w:id="23" w:name="NumberNumeral"/>
            <w:r w:rsidR="007132AA">
              <w:t>24</w:t>
            </w:r>
            <w:bookmarkEnd w:id="23"/>
            <w:r w:rsidRPr="007035D4">
              <w:t xml:space="preserve">) numbered </w:t>
            </w:r>
            <w:bookmarkStart w:id="24" w:name="CertPara"/>
            <w:r>
              <w:t>paragraphs are</w:t>
            </w:r>
            <w:bookmarkEnd w:id="24"/>
            <w:r w:rsidRPr="007035D4">
              <w:t xml:space="preserve"> a true</w:t>
            </w:r>
            <w:r w:rsidR="007132AA">
              <w:t> </w:t>
            </w:r>
            <w:r w:rsidRPr="007035D4">
              <w:t xml:space="preserve">copy of the Reasons for Judgment herein of the Honourable </w:t>
            </w:r>
            <w:bookmarkStart w:id="25" w:name="Justice"/>
            <w:r>
              <w:t>Justice Siopis</w:t>
            </w:r>
            <w:bookmarkEnd w:id="25"/>
            <w:r w:rsidRPr="007035D4">
              <w:t>.</w:t>
            </w:r>
          </w:p>
        </w:tc>
      </w:tr>
    </w:tbl>
    <w:p w:rsidR="007035D4" w:rsidRDefault="007035D4" w:rsidP="00815065">
      <w:pPr>
        <w:pStyle w:val="BodyText"/>
      </w:pPr>
    </w:p>
    <w:p w:rsidR="007035D4" w:rsidRDefault="007035D4" w:rsidP="00815065">
      <w:pPr>
        <w:pStyle w:val="BodyText"/>
      </w:pPr>
    </w:p>
    <w:p w:rsidR="007035D4" w:rsidRDefault="007035D4" w:rsidP="00815065">
      <w:pPr>
        <w:pStyle w:val="BodyText"/>
      </w:pPr>
      <w:r>
        <w:t>Associate:</w:t>
      </w:r>
    </w:p>
    <w:p w:rsidR="007035D4" w:rsidRDefault="007035D4" w:rsidP="00815065">
      <w:pPr>
        <w:pStyle w:val="BodyText"/>
      </w:pPr>
    </w:p>
    <w:p w:rsidR="007035D4" w:rsidRDefault="007035D4" w:rsidP="00815065">
      <w:pPr>
        <w:pStyle w:val="BodyText"/>
        <w:tabs>
          <w:tab w:val="left" w:pos="1134"/>
        </w:tabs>
      </w:pPr>
      <w:r>
        <w:t>Dated:</w:t>
      </w:r>
      <w:r>
        <w:tab/>
      </w:r>
      <w:bookmarkStart w:id="26" w:name="CertifyDated"/>
      <w:r w:rsidR="00F26DC1">
        <w:t>7</w:t>
      </w:r>
      <w:r w:rsidR="007B6A6A">
        <w:t xml:space="preserve"> December </w:t>
      </w:r>
      <w:r>
        <w:t>2017</w:t>
      </w:r>
      <w:bookmarkEnd w:id="26"/>
    </w:p>
    <w:p w:rsidR="007035D4" w:rsidRDefault="007035D4" w:rsidP="00815065">
      <w:pPr>
        <w:pStyle w:val="BodyText"/>
      </w:pPr>
    </w:p>
    <w:bookmarkEnd w:id="21"/>
    <w:p w:rsidR="007035D4" w:rsidRDefault="007035D4" w:rsidP="007035D4">
      <w:pPr>
        <w:pStyle w:val="BodyText"/>
      </w:pPr>
    </w:p>
    <w:sectPr w:rsidR="007035D4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40" w:right="1440" w:bottom="1440" w:left="1440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72" w:rsidRDefault="00880C72">
      <w:pPr>
        <w:spacing w:line="20" w:lineRule="exact"/>
      </w:pPr>
    </w:p>
    <w:p w:rsidR="00880C72" w:rsidRDefault="00880C72"/>
    <w:p w:rsidR="00880C72" w:rsidRDefault="00880C72"/>
  </w:endnote>
  <w:endnote w:type="continuationSeparator" w:id="0">
    <w:p w:rsidR="00880C72" w:rsidRDefault="00880C72">
      <w:r>
        <w:t xml:space="preserve"> </w:t>
      </w:r>
    </w:p>
    <w:p w:rsidR="00880C72" w:rsidRDefault="00880C72"/>
    <w:p w:rsidR="00880C72" w:rsidRDefault="00880C72"/>
  </w:endnote>
  <w:endnote w:type="continuationNotice" w:id="1">
    <w:p w:rsidR="00880C72" w:rsidRDefault="00880C72">
      <w:r>
        <w:t xml:space="preserve"> </w:t>
      </w:r>
    </w:p>
    <w:p w:rsidR="00880C72" w:rsidRDefault="00880C72"/>
    <w:p w:rsidR="00880C72" w:rsidRDefault="00880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8A" w:rsidRDefault="00067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8A" w:rsidRDefault="000674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395B24">
    <w:pPr>
      <w:pStyle w:val="Footer"/>
      <w:jc w:val="center"/>
      <w:rPr>
        <w:sz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Pr="00624520" w:rsidRDefault="00395B24" w:rsidP="00624520">
    <w:pPr>
      <w:pStyle w:val="Footer"/>
      <w:jc w:val="center"/>
      <w:rPr>
        <w:sz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49" w:rsidRDefault="002F1E49" w:rsidP="002F1E49">
    <w:pPr>
      <w:pStyle w:val="Footer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72" w:rsidRDefault="00880C72"/>
    <w:p w:rsidR="00880C72" w:rsidRDefault="00880C72"/>
    <w:p w:rsidR="00880C72" w:rsidRDefault="00880C72"/>
  </w:footnote>
  <w:footnote w:type="continuationSeparator" w:id="0">
    <w:p w:rsidR="00880C72" w:rsidRDefault="00880C72">
      <w:r>
        <w:continuationSeparator/>
      </w:r>
    </w:p>
    <w:p w:rsidR="00880C72" w:rsidRDefault="00880C72"/>
    <w:p w:rsidR="00880C72" w:rsidRDefault="00880C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8A" w:rsidRDefault="00067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8A" w:rsidRDefault="00067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8A" w:rsidRDefault="0006748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2C7385">
    <w:pPr>
      <w:tabs>
        <w:tab w:val="center" w:pos="4512"/>
      </w:tabs>
      <w:suppressAutoHyphens/>
    </w:pPr>
    <w:r>
      <w:tab/>
      <w:t xml:space="preserve">- </w:t>
    </w:r>
    <w:r w:rsidR="0092590B">
      <w:fldChar w:fldCharType="begin"/>
    </w:r>
    <w:r w:rsidR="0092590B">
      <w:instrText xml:space="preserve"> PAGE   \* MERGEFORMAT </w:instrText>
    </w:r>
    <w:r w:rsidR="0092590B">
      <w:fldChar w:fldCharType="separate"/>
    </w:r>
    <w:r w:rsidR="002F2137">
      <w:rPr>
        <w:noProof/>
      </w:rPr>
      <w:t>ii</w:t>
    </w:r>
    <w:r w:rsidR="0092590B">
      <w:rPr>
        <w:noProof/>
      </w:rPr>
      <w:fldChar w:fldCharType="end"/>
    </w:r>
    <w: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395B2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2C7385">
    <w:pPr>
      <w:tabs>
        <w:tab w:val="center" w:pos="4512"/>
      </w:tabs>
      <w:suppressAutoHyphens/>
    </w:pPr>
    <w:r>
      <w:tab/>
      <w:t xml:space="preserve">- </w:t>
    </w:r>
    <w:r>
      <w:fldChar w:fldCharType="begin"/>
    </w:r>
    <w:r>
      <w:instrText>page \* arabic</w:instrText>
    </w:r>
    <w:r>
      <w:fldChar w:fldCharType="separate"/>
    </w:r>
    <w:r w:rsidR="0006748A">
      <w:rPr>
        <w:noProof/>
      </w:rPr>
      <w:t>4</w:t>
    </w:r>
    <w:r>
      <w:fldChar w:fldCharType="end"/>
    </w:r>
    <w:r>
      <w:t xml:space="preserve"> -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3ACB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4AF1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368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2294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E2E9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26A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47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5AE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EC11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DC1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79F4"/>
    <w:multiLevelType w:val="hybridMultilevel"/>
    <w:tmpl w:val="1E4E00A4"/>
    <w:lvl w:ilvl="0" w:tplc="B8F2B8A6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B9B7C7A"/>
    <w:multiLevelType w:val="hybridMultilevel"/>
    <w:tmpl w:val="0D8E828C"/>
    <w:lvl w:ilvl="0" w:tplc="E5462CDA">
      <w:start w:val="1"/>
      <w:numFmt w:val="bullet"/>
      <w:pStyle w:val="Quote2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68F28D0"/>
    <w:multiLevelType w:val="multilevel"/>
    <w:tmpl w:val="93FA7D28"/>
    <w:lvl w:ilvl="0">
      <w:start w:val="1"/>
      <w:numFmt w:val="bullet"/>
      <w:pStyle w:val="FC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>
    <w:nsid w:val="17762CB3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4">
    <w:nsid w:val="1C1468D3"/>
    <w:multiLevelType w:val="multilevel"/>
    <w:tmpl w:val="0F0EC90E"/>
    <w:styleLink w:val="FCListNo"/>
    <w:lvl w:ilvl="0">
      <w:start w:val="1"/>
      <w:numFmt w:val="decimal"/>
      <w:lvlRestart w:val="0"/>
      <w:pStyle w:val="ListNo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pStyle w:val="ListNo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N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5">
    <w:nsid w:val="1EF9738D"/>
    <w:multiLevelType w:val="hybridMultilevel"/>
    <w:tmpl w:val="21C4D53A"/>
    <w:lvl w:ilvl="0" w:tplc="1A28D646">
      <w:start w:val="1"/>
      <w:numFmt w:val="decimal"/>
      <w:lvlText w:val="(%1)"/>
      <w:lvlJc w:val="left"/>
      <w:pPr>
        <w:ind w:left="32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39" w:hanging="360"/>
      </w:pPr>
    </w:lvl>
    <w:lvl w:ilvl="2" w:tplc="0C09001B" w:tentative="1">
      <w:start w:val="1"/>
      <w:numFmt w:val="lowerRoman"/>
      <w:lvlText w:val="%3."/>
      <w:lvlJc w:val="right"/>
      <w:pPr>
        <w:ind w:left="4659" w:hanging="180"/>
      </w:pPr>
    </w:lvl>
    <w:lvl w:ilvl="3" w:tplc="0C09000F" w:tentative="1">
      <w:start w:val="1"/>
      <w:numFmt w:val="decimal"/>
      <w:lvlText w:val="%4."/>
      <w:lvlJc w:val="left"/>
      <w:pPr>
        <w:ind w:left="5379" w:hanging="360"/>
      </w:pPr>
    </w:lvl>
    <w:lvl w:ilvl="4" w:tplc="0C090019" w:tentative="1">
      <w:start w:val="1"/>
      <w:numFmt w:val="lowerLetter"/>
      <w:lvlText w:val="%5."/>
      <w:lvlJc w:val="left"/>
      <w:pPr>
        <w:ind w:left="6099" w:hanging="360"/>
      </w:pPr>
    </w:lvl>
    <w:lvl w:ilvl="5" w:tplc="0C09001B" w:tentative="1">
      <w:start w:val="1"/>
      <w:numFmt w:val="lowerRoman"/>
      <w:lvlText w:val="%6."/>
      <w:lvlJc w:val="right"/>
      <w:pPr>
        <w:ind w:left="6819" w:hanging="180"/>
      </w:pPr>
    </w:lvl>
    <w:lvl w:ilvl="6" w:tplc="0C09000F" w:tentative="1">
      <w:start w:val="1"/>
      <w:numFmt w:val="decimal"/>
      <w:lvlText w:val="%7."/>
      <w:lvlJc w:val="left"/>
      <w:pPr>
        <w:ind w:left="7539" w:hanging="360"/>
      </w:pPr>
    </w:lvl>
    <w:lvl w:ilvl="7" w:tplc="0C090019" w:tentative="1">
      <w:start w:val="1"/>
      <w:numFmt w:val="lowerLetter"/>
      <w:lvlText w:val="%8."/>
      <w:lvlJc w:val="left"/>
      <w:pPr>
        <w:ind w:left="8259" w:hanging="360"/>
      </w:pPr>
    </w:lvl>
    <w:lvl w:ilvl="8" w:tplc="0C09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6">
    <w:nsid w:val="27E40CA6"/>
    <w:multiLevelType w:val="hybridMultilevel"/>
    <w:tmpl w:val="AC248956"/>
    <w:lvl w:ilvl="0" w:tplc="2BC8ED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AE3DD1"/>
    <w:multiLevelType w:val="singleLevel"/>
    <w:tmpl w:val="5C92B9B0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left="0" w:hanging="720"/>
      </w:pPr>
      <w:rPr>
        <w:rFonts w:hint="default"/>
        <w:sz w:val="20"/>
      </w:rPr>
    </w:lvl>
  </w:abstractNum>
  <w:abstractNum w:abstractNumId="18">
    <w:nsid w:val="2AD4345C"/>
    <w:multiLevelType w:val="multilevel"/>
    <w:tmpl w:val="15C806DA"/>
    <w:styleLink w:val="FCOrders"/>
    <w:lvl w:ilvl="0">
      <w:start w:val="1"/>
      <w:numFmt w:val="decimal"/>
      <w:pStyle w:val="Order1"/>
      <w:lvlText w:val="%1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Order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Order3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>
    <w:nsid w:val="33561E2E"/>
    <w:multiLevelType w:val="hybridMultilevel"/>
    <w:tmpl w:val="E0D27D0E"/>
    <w:lvl w:ilvl="0" w:tplc="1EAAB8BA">
      <w:start w:val="1"/>
      <w:numFmt w:val="bullet"/>
      <w:pStyle w:val="Quote3Bullet"/>
      <w:lvlText w:val="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3630A1B"/>
    <w:multiLevelType w:val="multilevel"/>
    <w:tmpl w:val="D3AE416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1">
    <w:nsid w:val="47F720E9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2">
    <w:nsid w:val="494817A7"/>
    <w:multiLevelType w:val="multilevel"/>
    <w:tmpl w:val="0F0EC90E"/>
    <w:numStyleLink w:val="FCListNo"/>
  </w:abstractNum>
  <w:abstractNum w:abstractNumId="23">
    <w:nsid w:val="49B30D2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A736C9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61473B2"/>
    <w:multiLevelType w:val="multilevel"/>
    <w:tmpl w:val="CBA031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>
    <w:nsid w:val="668713D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6F9B6398"/>
    <w:multiLevelType w:val="hybridMultilevel"/>
    <w:tmpl w:val="0E4CBD92"/>
    <w:lvl w:ilvl="0" w:tplc="907C4790">
      <w:start w:val="1"/>
      <w:numFmt w:val="bullet"/>
      <w:pStyle w:val="Quote1Bullet"/>
      <w:lvlText w:val=""/>
      <w:lvlJc w:val="left"/>
      <w:pPr>
        <w:ind w:left="14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>
    <w:nsid w:val="7842518D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>
    <w:nsid w:val="7D0861FF"/>
    <w:multiLevelType w:val="multilevel"/>
    <w:tmpl w:val="1BC46E94"/>
    <w:lvl w:ilvl="0">
      <w:start w:val="1"/>
      <w:numFmt w:val="decimal"/>
      <w:lvlRestart w:val="0"/>
      <w:pStyle w:val="fc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fc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fc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fc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fc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1"/>
  </w:num>
  <w:num w:numId="16">
    <w:abstractNumId w:val="28"/>
  </w:num>
  <w:num w:numId="17">
    <w:abstractNumId w:val="20"/>
  </w:num>
  <w:num w:numId="18">
    <w:abstractNumId w:val="20"/>
  </w:num>
  <w:num w:numId="19">
    <w:abstractNumId w:val="26"/>
  </w:num>
  <w:num w:numId="20">
    <w:abstractNumId w:val="23"/>
  </w:num>
  <w:num w:numId="21">
    <w:abstractNumId w:val="24"/>
  </w:num>
  <w:num w:numId="22">
    <w:abstractNumId w:val="29"/>
  </w:num>
  <w:num w:numId="23">
    <w:abstractNumId w:val="29"/>
  </w:num>
  <w:num w:numId="24">
    <w:abstractNumId w:val="29"/>
  </w:num>
  <w:num w:numId="25">
    <w:abstractNumId w:val="29"/>
  </w:num>
  <w:num w:numId="26">
    <w:abstractNumId w:val="29"/>
  </w:num>
  <w:num w:numId="27">
    <w:abstractNumId w:val="15"/>
  </w:num>
  <w:num w:numId="28">
    <w:abstractNumId w:val="16"/>
  </w:num>
  <w:num w:numId="29">
    <w:abstractNumId w:val="10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19"/>
  </w:num>
  <w:num w:numId="35">
    <w:abstractNumId w:val="22"/>
  </w:num>
  <w:num w:numId="36">
    <w:abstractNumId w:val="22"/>
  </w:num>
  <w:num w:numId="37">
    <w:abstractNumId w:val="22"/>
  </w:num>
  <w:num w:numId="38">
    <w:abstractNumId w:val="14"/>
  </w:num>
  <w:num w:numId="39">
    <w:abstractNumId w:val="22"/>
  </w:num>
  <w:num w:numId="40">
    <w:abstractNumId w:val="22"/>
  </w:num>
  <w:num w:numId="41">
    <w:abstractNumId w:val="22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8" w:dllVersion="513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AndAnother" w:val="True"/>
    <w:docVar w:name="APPAndOthers" w:val="False"/>
    <w:docVar w:name="CounselParties" w:val="Defendant"/>
    <w:docVar w:name="CounselType" w:val="Solicitor for the "/>
    <w:docVar w:name="Cross1AndAnother" w:val="True"/>
    <w:docVar w:name="Cross1AndOthers" w:val="False"/>
    <w:docVar w:name="Cross2AndAnother" w:val="True"/>
    <w:docVar w:name="Cross2AndOthers" w:val="False"/>
    <w:docVar w:name="Defendant" w:val="BREMER LLOYD MARINE LOGISTICS &amp; CO KG|ANABUKI WORKS CO LTD"/>
    <w:docVar w:name="Defenders" w:val="(and another named in the Schedule)"/>
    <w:docVar w:name="Division" w:val="General Division"/>
    <w:docVar w:name="DocCreated" w:val="True"/>
    <w:docVar w:name="FileNumbers" w:val="WAD 540 of 2017"/>
    <w:docVar w:name="HearingDate" w:val="28 November 2017"/>
    <w:docVar w:name="Initiators" w:val="(and another named in the Schedule)"/>
    <w:docVar w:name="Judgdate" w:val="28 November 2017"/>
    <w:docVar w:name="Judge" w:val="Siopis"/>
    <w:docVar w:name="Justices" w:val="Justice"/>
    <w:docVar w:name="lstEntryList" w:val="-1"/>
    <w:docVar w:name="myEntryList" w:val="Counsel for the Plaintiff=|Solicitor for the Plaintiff=|Counsel for the Defendants=1|Solicitor for the First Defendant=|Counsel for the Second Defendant=|Solicitor for the Second Defendant="/>
    <w:docVar w:name="NSD" w:val="NSD "/>
    <w:docVar w:name="NumApps" w:val="1"/>
    <w:docVar w:name="NumApps_" w:val="2"/>
    <w:docVar w:name="NumCrossResps" w:val="0"/>
    <w:docVar w:name="NumDefs" w:val="2"/>
    <w:docVar w:name="NumOthers" w:val="0"/>
    <w:docVar w:name="OtherNum" w:val="0"/>
    <w:docVar w:name="Parties1" w:val="Plaintiff"/>
    <w:docVar w:name="Parties2" w:val="Defendant"/>
    <w:docVar w:name="Parties3" w:val="Cross-Appellant"/>
    <w:docVar w:name="Parties4" w:val="Cross-Defendant"/>
    <w:docVar w:name="Parties5" w:val="Intervener"/>
    <w:docVar w:name="Plaintiff" w:val="ADVANCED ENERGY RESOURCES PTY LTD"/>
    <w:docVar w:name="PracticeArea" w:val="Admiralty and Maritime"/>
    <w:docVar w:name="RESAndAnother" w:val="True"/>
    <w:docVar w:name="RESAndOthers" w:val="False"/>
    <w:docVar w:name="ResState" w:val="Western Australia"/>
    <w:docVar w:name="SubArea" w:val="[none]"/>
  </w:docVars>
  <w:rsids>
    <w:rsidRoot w:val="007035D4"/>
    <w:rsid w:val="000106AB"/>
    <w:rsid w:val="0001469E"/>
    <w:rsid w:val="00015993"/>
    <w:rsid w:val="00022289"/>
    <w:rsid w:val="00032F9F"/>
    <w:rsid w:val="00041C07"/>
    <w:rsid w:val="00045BB7"/>
    <w:rsid w:val="00055719"/>
    <w:rsid w:val="0005641B"/>
    <w:rsid w:val="0006748A"/>
    <w:rsid w:val="00081497"/>
    <w:rsid w:val="000A2E76"/>
    <w:rsid w:val="000A4807"/>
    <w:rsid w:val="000A4BE4"/>
    <w:rsid w:val="000C023E"/>
    <w:rsid w:val="000C5195"/>
    <w:rsid w:val="000C62EF"/>
    <w:rsid w:val="000D2137"/>
    <w:rsid w:val="000D3FD2"/>
    <w:rsid w:val="000E7BAE"/>
    <w:rsid w:val="000F133D"/>
    <w:rsid w:val="001019AC"/>
    <w:rsid w:val="0010536B"/>
    <w:rsid w:val="0011145C"/>
    <w:rsid w:val="001128BD"/>
    <w:rsid w:val="0011419D"/>
    <w:rsid w:val="00132054"/>
    <w:rsid w:val="00137FF3"/>
    <w:rsid w:val="00160DDE"/>
    <w:rsid w:val="001727A4"/>
    <w:rsid w:val="0017376C"/>
    <w:rsid w:val="001738AB"/>
    <w:rsid w:val="001765E0"/>
    <w:rsid w:val="00177759"/>
    <w:rsid w:val="00185E6B"/>
    <w:rsid w:val="00187BBC"/>
    <w:rsid w:val="001932F3"/>
    <w:rsid w:val="001A4309"/>
    <w:rsid w:val="001B1053"/>
    <w:rsid w:val="001B14AC"/>
    <w:rsid w:val="001B7940"/>
    <w:rsid w:val="001C37CA"/>
    <w:rsid w:val="001D4303"/>
    <w:rsid w:val="001D6746"/>
    <w:rsid w:val="001E3B49"/>
    <w:rsid w:val="001E7388"/>
    <w:rsid w:val="001F13DD"/>
    <w:rsid w:val="001F2DBC"/>
    <w:rsid w:val="0020262C"/>
    <w:rsid w:val="00224537"/>
    <w:rsid w:val="00235956"/>
    <w:rsid w:val="00247C9A"/>
    <w:rsid w:val="0025160C"/>
    <w:rsid w:val="00251F18"/>
    <w:rsid w:val="002535D0"/>
    <w:rsid w:val="002539B3"/>
    <w:rsid w:val="00257C3E"/>
    <w:rsid w:val="002602C2"/>
    <w:rsid w:val="002666C9"/>
    <w:rsid w:val="00270136"/>
    <w:rsid w:val="00274F5B"/>
    <w:rsid w:val="00280836"/>
    <w:rsid w:val="0028267F"/>
    <w:rsid w:val="00282E1A"/>
    <w:rsid w:val="0029113B"/>
    <w:rsid w:val="002934C0"/>
    <w:rsid w:val="002A1B50"/>
    <w:rsid w:val="002B0E91"/>
    <w:rsid w:val="002B6779"/>
    <w:rsid w:val="002B71C0"/>
    <w:rsid w:val="002B7A34"/>
    <w:rsid w:val="002C31AD"/>
    <w:rsid w:val="002C7385"/>
    <w:rsid w:val="002D2DBB"/>
    <w:rsid w:val="002D54A6"/>
    <w:rsid w:val="002E6A7A"/>
    <w:rsid w:val="002F1E49"/>
    <w:rsid w:val="002F2137"/>
    <w:rsid w:val="002F4AC5"/>
    <w:rsid w:val="002F4E9C"/>
    <w:rsid w:val="00304B70"/>
    <w:rsid w:val="0031256C"/>
    <w:rsid w:val="00314D6C"/>
    <w:rsid w:val="00316D2A"/>
    <w:rsid w:val="00322A7C"/>
    <w:rsid w:val="003402D3"/>
    <w:rsid w:val="00340DFD"/>
    <w:rsid w:val="00343874"/>
    <w:rsid w:val="00343ABC"/>
    <w:rsid w:val="003463FE"/>
    <w:rsid w:val="003554B3"/>
    <w:rsid w:val="00356317"/>
    <w:rsid w:val="00356632"/>
    <w:rsid w:val="003601A4"/>
    <w:rsid w:val="003845A9"/>
    <w:rsid w:val="00390883"/>
    <w:rsid w:val="003922F8"/>
    <w:rsid w:val="00395B24"/>
    <w:rsid w:val="003A2D38"/>
    <w:rsid w:val="003A7ECC"/>
    <w:rsid w:val="003B2C72"/>
    <w:rsid w:val="003C1333"/>
    <w:rsid w:val="003C20FF"/>
    <w:rsid w:val="003D2650"/>
    <w:rsid w:val="003D560C"/>
    <w:rsid w:val="003E5874"/>
    <w:rsid w:val="003F193E"/>
    <w:rsid w:val="003F1980"/>
    <w:rsid w:val="003F34F1"/>
    <w:rsid w:val="00411AE8"/>
    <w:rsid w:val="00413B74"/>
    <w:rsid w:val="00435C5F"/>
    <w:rsid w:val="00441E98"/>
    <w:rsid w:val="004532F7"/>
    <w:rsid w:val="00472027"/>
    <w:rsid w:val="004804CF"/>
    <w:rsid w:val="00484962"/>
    <w:rsid w:val="00484F6D"/>
    <w:rsid w:val="0049338A"/>
    <w:rsid w:val="0049417F"/>
    <w:rsid w:val="004A2E56"/>
    <w:rsid w:val="004B3EFA"/>
    <w:rsid w:val="004C09EE"/>
    <w:rsid w:val="004C2A87"/>
    <w:rsid w:val="004C4ED3"/>
    <w:rsid w:val="004D2EA5"/>
    <w:rsid w:val="004D32A6"/>
    <w:rsid w:val="004D53E5"/>
    <w:rsid w:val="00501A12"/>
    <w:rsid w:val="0051346D"/>
    <w:rsid w:val="00513EAE"/>
    <w:rsid w:val="00516806"/>
    <w:rsid w:val="00525A49"/>
    <w:rsid w:val="00535613"/>
    <w:rsid w:val="005359EB"/>
    <w:rsid w:val="0054254A"/>
    <w:rsid w:val="005466B5"/>
    <w:rsid w:val="005629B3"/>
    <w:rsid w:val="00573AC4"/>
    <w:rsid w:val="00575303"/>
    <w:rsid w:val="0057683E"/>
    <w:rsid w:val="005801FC"/>
    <w:rsid w:val="00595016"/>
    <w:rsid w:val="00597AAE"/>
    <w:rsid w:val="005A222C"/>
    <w:rsid w:val="005A4DF8"/>
    <w:rsid w:val="005B1426"/>
    <w:rsid w:val="005C0A8E"/>
    <w:rsid w:val="005C1767"/>
    <w:rsid w:val="005C42EF"/>
    <w:rsid w:val="005E02F5"/>
    <w:rsid w:val="005E0510"/>
    <w:rsid w:val="005E176E"/>
    <w:rsid w:val="005E218E"/>
    <w:rsid w:val="005E35A0"/>
    <w:rsid w:val="005F0D1B"/>
    <w:rsid w:val="005F1865"/>
    <w:rsid w:val="005F56C0"/>
    <w:rsid w:val="006007BD"/>
    <w:rsid w:val="006013C8"/>
    <w:rsid w:val="0060270D"/>
    <w:rsid w:val="00604611"/>
    <w:rsid w:val="00611586"/>
    <w:rsid w:val="00621887"/>
    <w:rsid w:val="00624520"/>
    <w:rsid w:val="00632BB7"/>
    <w:rsid w:val="00635B36"/>
    <w:rsid w:val="00636871"/>
    <w:rsid w:val="00640F4E"/>
    <w:rsid w:val="00643DE0"/>
    <w:rsid w:val="00644E85"/>
    <w:rsid w:val="0066063F"/>
    <w:rsid w:val="00662BB0"/>
    <w:rsid w:val="00663878"/>
    <w:rsid w:val="006639BF"/>
    <w:rsid w:val="00667773"/>
    <w:rsid w:val="00670743"/>
    <w:rsid w:val="00670BAF"/>
    <w:rsid w:val="00690EE2"/>
    <w:rsid w:val="006A0E20"/>
    <w:rsid w:val="006A2A3F"/>
    <w:rsid w:val="006A43C1"/>
    <w:rsid w:val="006A5695"/>
    <w:rsid w:val="006B3904"/>
    <w:rsid w:val="006B5B7D"/>
    <w:rsid w:val="006D0ECF"/>
    <w:rsid w:val="006D4C92"/>
    <w:rsid w:val="006D4EB6"/>
    <w:rsid w:val="006E35BF"/>
    <w:rsid w:val="006E7850"/>
    <w:rsid w:val="007028D9"/>
    <w:rsid w:val="007035D4"/>
    <w:rsid w:val="00707218"/>
    <w:rsid w:val="00712B1D"/>
    <w:rsid w:val="007132AA"/>
    <w:rsid w:val="00730C0D"/>
    <w:rsid w:val="007325D9"/>
    <w:rsid w:val="007360CA"/>
    <w:rsid w:val="0078003A"/>
    <w:rsid w:val="00780771"/>
    <w:rsid w:val="00782A1F"/>
    <w:rsid w:val="007929CF"/>
    <w:rsid w:val="00796363"/>
    <w:rsid w:val="007A6F28"/>
    <w:rsid w:val="007B03C6"/>
    <w:rsid w:val="007B0DB1"/>
    <w:rsid w:val="007B6A6A"/>
    <w:rsid w:val="007D2EF8"/>
    <w:rsid w:val="007D561F"/>
    <w:rsid w:val="007D7FD2"/>
    <w:rsid w:val="007E13D9"/>
    <w:rsid w:val="007E4DB6"/>
    <w:rsid w:val="007E7CD4"/>
    <w:rsid w:val="00801800"/>
    <w:rsid w:val="00801B5B"/>
    <w:rsid w:val="00823A89"/>
    <w:rsid w:val="008276B4"/>
    <w:rsid w:val="00831927"/>
    <w:rsid w:val="00841BD3"/>
    <w:rsid w:val="0084273D"/>
    <w:rsid w:val="00844E3F"/>
    <w:rsid w:val="00845A83"/>
    <w:rsid w:val="00856455"/>
    <w:rsid w:val="008712BB"/>
    <w:rsid w:val="00880C72"/>
    <w:rsid w:val="008A2484"/>
    <w:rsid w:val="008C26D9"/>
    <w:rsid w:val="008C6D50"/>
    <w:rsid w:val="008C7167"/>
    <w:rsid w:val="008C7503"/>
    <w:rsid w:val="008D1617"/>
    <w:rsid w:val="008E4D28"/>
    <w:rsid w:val="008E6315"/>
    <w:rsid w:val="008F11E0"/>
    <w:rsid w:val="008F78BC"/>
    <w:rsid w:val="008F7B63"/>
    <w:rsid w:val="008F7D6A"/>
    <w:rsid w:val="009054CB"/>
    <w:rsid w:val="00912F94"/>
    <w:rsid w:val="0092590B"/>
    <w:rsid w:val="00925E60"/>
    <w:rsid w:val="009264B3"/>
    <w:rsid w:val="00942BA2"/>
    <w:rsid w:val="00944C86"/>
    <w:rsid w:val="00957DE8"/>
    <w:rsid w:val="00960ECB"/>
    <w:rsid w:val="009615D6"/>
    <w:rsid w:val="00967855"/>
    <w:rsid w:val="00977413"/>
    <w:rsid w:val="00980736"/>
    <w:rsid w:val="00981A39"/>
    <w:rsid w:val="009834A2"/>
    <w:rsid w:val="00987097"/>
    <w:rsid w:val="009B046C"/>
    <w:rsid w:val="009B13FA"/>
    <w:rsid w:val="009B1E2D"/>
    <w:rsid w:val="009C59FB"/>
    <w:rsid w:val="009C6F3B"/>
    <w:rsid w:val="009E1437"/>
    <w:rsid w:val="009E4FA6"/>
    <w:rsid w:val="009E7D93"/>
    <w:rsid w:val="009F5C33"/>
    <w:rsid w:val="009F61A1"/>
    <w:rsid w:val="00A03EAC"/>
    <w:rsid w:val="00A11CA6"/>
    <w:rsid w:val="00A20C49"/>
    <w:rsid w:val="00A269CA"/>
    <w:rsid w:val="00A359AC"/>
    <w:rsid w:val="00A41413"/>
    <w:rsid w:val="00A45FB1"/>
    <w:rsid w:val="00A46CCC"/>
    <w:rsid w:val="00A51CFE"/>
    <w:rsid w:val="00A603DB"/>
    <w:rsid w:val="00A72B6D"/>
    <w:rsid w:val="00A768D1"/>
    <w:rsid w:val="00A76C13"/>
    <w:rsid w:val="00A92E79"/>
    <w:rsid w:val="00A950B6"/>
    <w:rsid w:val="00AB41C1"/>
    <w:rsid w:val="00AD12A8"/>
    <w:rsid w:val="00AF3577"/>
    <w:rsid w:val="00AF35F9"/>
    <w:rsid w:val="00AF6269"/>
    <w:rsid w:val="00B01677"/>
    <w:rsid w:val="00B05C7D"/>
    <w:rsid w:val="00B346C3"/>
    <w:rsid w:val="00B4471C"/>
    <w:rsid w:val="00B451A6"/>
    <w:rsid w:val="00B4705E"/>
    <w:rsid w:val="00B527A3"/>
    <w:rsid w:val="00B70EE0"/>
    <w:rsid w:val="00B722DE"/>
    <w:rsid w:val="00B76C44"/>
    <w:rsid w:val="00B83F87"/>
    <w:rsid w:val="00B9472D"/>
    <w:rsid w:val="00BA033D"/>
    <w:rsid w:val="00BA2EFA"/>
    <w:rsid w:val="00BA3DBC"/>
    <w:rsid w:val="00BB2DA2"/>
    <w:rsid w:val="00BB56DC"/>
    <w:rsid w:val="00BE183D"/>
    <w:rsid w:val="00BF5D7A"/>
    <w:rsid w:val="00C36442"/>
    <w:rsid w:val="00C400CE"/>
    <w:rsid w:val="00C410FD"/>
    <w:rsid w:val="00C539FB"/>
    <w:rsid w:val="00C9428C"/>
    <w:rsid w:val="00CA246D"/>
    <w:rsid w:val="00CB5636"/>
    <w:rsid w:val="00CC2256"/>
    <w:rsid w:val="00D10F21"/>
    <w:rsid w:val="00D224E9"/>
    <w:rsid w:val="00D34040"/>
    <w:rsid w:val="00D34E69"/>
    <w:rsid w:val="00D375EE"/>
    <w:rsid w:val="00D62699"/>
    <w:rsid w:val="00D82620"/>
    <w:rsid w:val="00D841AC"/>
    <w:rsid w:val="00D95DCA"/>
    <w:rsid w:val="00D9725F"/>
    <w:rsid w:val="00DA01B1"/>
    <w:rsid w:val="00DA11A2"/>
    <w:rsid w:val="00DA14ED"/>
    <w:rsid w:val="00DB2EF1"/>
    <w:rsid w:val="00DB3DE1"/>
    <w:rsid w:val="00DB5DA0"/>
    <w:rsid w:val="00DB716C"/>
    <w:rsid w:val="00DC5C85"/>
    <w:rsid w:val="00DD4236"/>
    <w:rsid w:val="00DD44F1"/>
    <w:rsid w:val="00DD65C8"/>
    <w:rsid w:val="00DE3067"/>
    <w:rsid w:val="00DE35E5"/>
    <w:rsid w:val="00E027BC"/>
    <w:rsid w:val="00E14EA5"/>
    <w:rsid w:val="00E21133"/>
    <w:rsid w:val="00E225FC"/>
    <w:rsid w:val="00E2327E"/>
    <w:rsid w:val="00E266EF"/>
    <w:rsid w:val="00E47428"/>
    <w:rsid w:val="00E66B9F"/>
    <w:rsid w:val="00E678C1"/>
    <w:rsid w:val="00E710D6"/>
    <w:rsid w:val="00E76E45"/>
    <w:rsid w:val="00E777C9"/>
    <w:rsid w:val="00E81DA6"/>
    <w:rsid w:val="00E84212"/>
    <w:rsid w:val="00E9086C"/>
    <w:rsid w:val="00E91A0F"/>
    <w:rsid w:val="00E94A71"/>
    <w:rsid w:val="00E94BEE"/>
    <w:rsid w:val="00EA03CE"/>
    <w:rsid w:val="00EA23E5"/>
    <w:rsid w:val="00EA4E2E"/>
    <w:rsid w:val="00EB2CCB"/>
    <w:rsid w:val="00EC57A7"/>
    <w:rsid w:val="00ED0817"/>
    <w:rsid w:val="00ED7DD9"/>
    <w:rsid w:val="00EF3113"/>
    <w:rsid w:val="00EF3F84"/>
    <w:rsid w:val="00F176AC"/>
    <w:rsid w:val="00F26DC1"/>
    <w:rsid w:val="00F27714"/>
    <w:rsid w:val="00F3276E"/>
    <w:rsid w:val="00F33D3C"/>
    <w:rsid w:val="00F37A91"/>
    <w:rsid w:val="00F45CF5"/>
    <w:rsid w:val="00F47DB0"/>
    <w:rsid w:val="00F50E34"/>
    <w:rsid w:val="00F53067"/>
    <w:rsid w:val="00F53EF7"/>
    <w:rsid w:val="00F54BF2"/>
    <w:rsid w:val="00F7032A"/>
    <w:rsid w:val="00F92355"/>
    <w:rsid w:val="00F93963"/>
    <w:rsid w:val="00F94291"/>
    <w:rsid w:val="00FA269A"/>
    <w:rsid w:val="00FB7982"/>
    <w:rsid w:val="00FC0734"/>
    <w:rsid w:val="00FC0FC5"/>
    <w:rsid w:val="00FC588F"/>
    <w:rsid w:val="00FE1B30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765E0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9F5C33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0E7BAE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pPr>
      <w:outlineLvl w:val="5"/>
    </w:pPr>
  </w:style>
  <w:style w:type="paragraph" w:styleId="Heading7">
    <w:name w:val="heading 7"/>
    <w:basedOn w:val="fcHeading3"/>
    <w:next w:val="ParaNumbering"/>
    <w:qFormat/>
    <w:rsid w:val="00635B36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635B36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635B36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sPage">
    <w:name w:val="OrdersPage"/>
    <w:basedOn w:val="Normal"/>
    <w:semiHidden/>
    <w:pPr>
      <w:spacing w:line="24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967855"/>
    <w:pPr>
      <w:numPr>
        <w:numId w:val="1"/>
      </w:numPr>
      <w:spacing w:before="180" w:after="180"/>
    </w:pPr>
  </w:style>
  <w:style w:type="paragraph" w:customStyle="1" w:styleId="Quote1">
    <w:name w:val="Quote1"/>
    <w:rsid w:val="00960ECB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pPr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Pr>
      <w:szCs w:val="24"/>
    </w:rPr>
  </w:style>
  <w:style w:type="paragraph" w:customStyle="1" w:styleId="Bold">
    <w:name w:val="Bold"/>
    <w:basedOn w:val="Normal"/>
    <w:next w:val="Normal"/>
    <w:semiHidden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pPr>
      <w:spacing w:line="240" w:lineRule="auto"/>
    </w:pPr>
    <w:rPr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CBullets">
    <w:name w:val="FCBullets"/>
    <w:basedOn w:val="Normal"/>
    <w:pPr>
      <w:numPr>
        <w:numId w:val="3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pPr>
      <w:ind w:left="2160"/>
    </w:pPr>
  </w:style>
  <w:style w:type="paragraph" w:customStyle="1" w:styleId="Quote2">
    <w:name w:val="Quote2"/>
    <w:basedOn w:val="Quote1"/>
    <w:pPr>
      <w:ind w:left="1440"/>
    </w:pPr>
  </w:style>
  <w:style w:type="paragraph" w:customStyle="1" w:styleId="FTOC1">
    <w:name w:val="FTOC 1"/>
    <w:basedOn w:val="Normal"/>
    <w:semiHidden/>
    <w:rsid w:val="008C26D9"/>
    <w:pPr>
      <w:tabs>
        <w:tab w:val="right" w:leader="dot" w:pos="9072"/>
      </w:tabs>
      <w:spacing w:before="120" w:after="60" w:line="240" w:lineRule="auto"/>
    </w:pPr>
    <w:rPr>
      <w:b/>
      <w:kern w:val="28"/>
    </w:rPr>
  </w:style>
  <w:style w:type="paragraph" w:customStyle="1" w:styleId="ListNo1">
    <w:name w:val="List No 1"/>
    <w:basedOn w:val="Normal"/>
    <w:rsid w:val="00E14EA5"/>
    <w:pPr>
      <w:numPr>
        <w:numId w:val="41"/>
      </w:numPr>
      <w:spacing w:before="60" w:after="60"/>
    </w:pPr>
  </w:style>
  <w:style w:type="paragraph" w:customStyle="1" w:styleId="FTOC2">
    <w:name w:val="FTOC 2"/>
    <w:basedOn w:val="Normal"/>
    <w:semiHidden/>
    <w:rsid w:val="008C26D9"/>
    <w:pPr>
      <w:tabs>
        <w:tab w:val="right" w:leader="dot" w:pos="9072"/>
      </w:tabs>
      <w:spacing w:before="120" w:after="60" w:line="240" w:lineRule="auto"/>
      <w:ind w:left="238"/>
    </w:pPr>
    <w:rPr>
      <w:b/>
    </w:rPr>
  </w:style>
  <w:style w:type="paragraph" w:customStyle="1" w:styleId="FTOC3">
    <w:name w:val="FTOC 3"/>
    <w:basedOn w:val="Normal"/>
    <w:semiHidden/>
    <w:rsid w:val="00513EAE"/>
    <w:pPr>
      <w:tabs>
        <w:tab w:val="right" w:leader="dot" w:pos="9072"/>
      </w:tabs>
      <w:spacing w:before="120" w:after="60" w:line="240" w:lineRule="auto"/>
      <w:ind w:left="482"/>
    </w:pPr>
    <w:rPr>
      <w:b/>
      <w:i/>
    </w:rPr>
  </w:style>
  <w:style w:type="paragraph" w:customStyle="1" w:styleId="FTOC4">
    <w:name w:val="FTOC 4"/>
    <w:basedOn w:val="Normal"/>
    <w:semiHidden/>
    <w:rsid w:val="00185E6B"/>
    <w:pPr>
      <w:tabs>
        <w:tab w:val="right" w:leader="dot" w:pos="9072"/>
      </w:tabs>
      <w:spacing w:before="120" w:after="60" w:line="240" w:lineRule="auto"/>
      <w:ind w:left="720"/>
    </w:pPr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pPr>
      <w:numPr>
        <w:numId w:val="19"/>
      </w:numPr>
    </w:pPr>
  </w:style>
  <w:style w:type="numbering" w:styleId="1ai">
    <w:name w:val="Outline List 1"/>
    <w:basedOn w:val="NoList"/>
    <w:semiHidden/>
    <w:pPr>
      <w:numPr>
        <w:numId w:val="20"/>
      </w:numPr>
    </w:pPr>
  </w:style>
  <w:style w:type="numbering" w:styleId="ArticleSection">
    <w:name w:val="Outline List 3"/>
    <w:basedOn w:val="NoList"/>
    <w:semiHidden/>
    <w:pPr>
      <w:numPr>
        <w:numId w:val="21"/>
      </w:numPr>
    </w:pPr>
  </w:style>
  <w:style w:type="paragraph" w:styleId="BodyText">
    <w:name w:val="Body Text"/>
    <w:basedOn w:val="Normal"/>
    <w:link w:val="BodyTextChar"/>
    <w:qFormat/>
    <w:rsid w:val="002B0E91"/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semiHidden/>
  </w:style>
  <w:style w:type="paragraph" w:customStyle="1" w:styleId="bTOC2">
    <w:name w:val="bTOC 2"/>
    <w:basedOn w:val="TOC2"/>
    <w:semiHidden/>
  </w:style>
  <w:style w:type="paragraph" w:customStyle="1" w:styleId="bTOC3">
    <w:name w:val="bTOC 3"/>
    <w:basedOn w:val="TOC3"/>
    <w:semiHidden/>
  </w:style>
  <w:style w:type="paragraph" w:customStyle="1" w:styleId="bTOC4">
    <w:name w:val="bTOC 4"/>
    <w:basedOn w:val="TOC4"/>
    <w:semiHidden/>
  </w:style>
  <w:style w:type="paragraph" w:customStyle="1" w:styleId="Counsel">
    <w:name w:val="Counsel"/>
    <w:basedOn w:val="Normal"/>
    <w:unhideWhenUsed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rPr>
      <w:sz w:val="24"/>
      <w:szCs w:val="24"/>
      <w:lang w:val="en-AU" w:eastAsia="en-US" w:bidi="ar-SA"/>
    </w:rPr>
  </w:style>
  <w:style w:type="paragraph" w:customStyle="1" w:styleId="fcHeading1">
    <w:name w:val="fcHeading 1"/>
    <w:basedOn w:val="Normal"/>
    <w:next w:val="ParaNumbering"/>
    <w:semiHidden/>
    <w:pPr>
      <w:keepNext/>
      <w:numPr>
        <w:numId w:val="26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pPr>
      <w:keepNext/>
      <w:numPr>
        <w:ilvl w:val="1"/>
        <w:numId w:val="26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pPr>
      <w:keepNext/>
      <w:numPr>
        <w:ilvl w:val="2"/>
        <w:numId w:val="26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pPr>
      <w:keepNext/>
      <w:numPr>
        <w:ilvl w:val="3"/>
        <w:numId w:val="26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pPr>
      <w:keepNext/>
      <w:numPr>
        <w:ilvl w:val="4"/>
        <w:numId w:val="26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709" w:hanging="709"/>
    </w:pPr>
    <w:rPr>
      <w:b/>
      <w:kern w:val="28"/>
    </w:rPr>
  </w:style>
  <w:style w:type="paragraph" w:customStyle="1" w:styleId="FTOC6">
    <w:name w:val="FTOC 6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1418" w:hanging="709"/>
    </w:pPr>
    <w:rPr>
      <w:b/>
    </w:rPr>
  </w:style>
  <w:style w:type="paragraph" w:customStyle="1" w:styleId="FTOC7">
    <w:name w:val="FTOC 7"/>
    <w:basedOn w:val="Normal"/>
    <w:semiHidden/>
    <w:rsid w:val="002B6779"/>
    <w:pPr>
      <w:tabs>
        <w:tab w:val="right" w:leader="dot" w:pos="9072"/>
      </w:tabs>
      <w:spacing w:before="240" w:after="60" w:line="240" w:lineRule="auto"/>
      <w:ind w:left="2127" w:hanging="709"/>
    </w:pPr>
    <w:rPr>
      <w:b/>
    </w:rPr>
  </w:style>
  <w:style w:type="paragraph" w:customStyle="1" w:styleId="FTOC8">
    <w:name w:val="FTOC 8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260" w:hanging="1134"/>
    </w:pPr>
    <w:rPr>
      <w:b/>
    </w:rPr>
  </w:style>
  <w:style w:type="paragraph" w:customStyle="1" w:styleId="FTOC9">
    <w:name w:val="FTOC 9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969" w:hanging="1134"/>
    </w:pPr>
    <w:rPr>
      <w:b/>
    </w:rPr>
  </w:style>
  <w:style w:type="paragraph" w:customStyle="1" w:styleId="bTOC5">
    <w:name w:val="bTOC 5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709" w:hanging="709"/>
    </w:pPr>
  </w:style>
  <w:style w:type="paragraph" w:customStyle="1" w:styleId="bTOC6">
    <w:name w:val="bTOC 6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1418" w:hanging="709"/>
    </w:pPr>
  </w:style>
  <w:style w:type="paragraph" w:customStyle="1" w:styleId="bTOC7">
    <w:name w:val="bTOC 7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2127" w:hanging="709"/>
    </w:pPr>
  </w:style>
  <w:style w:type="paragraph" w:customStyle="1" w:styleId="bTOC8">
    <w:name w:val="bTOC 8"/>
    <w:basedOn w:val="Normal"/>
    <w:semiHidden/>
    <w:pPr>
      <w:keepNext/>
      <w:tabs>
        <w:tab w:val="right" w:leader="dot" w:pos="9072"/>
      </w:tabs>
      <w:spacing w:before="240" w:after="60" w:line="240" w:lineRule="auto"/>
      <w:ind w:left="3260" w:hanging="1134"/>
    </w:pPr>
  </w:style>
  <w:style w:type="paragraph" w:customStyle="1" w:styleId="bTOC9">
    <w:name w:val="bTOC 9"/>
    <w:basedOn w:val="Normal"/>
    <w:semiHidden/>
    <w:pPr>
      <w:keepNext/>
      <w:tabs>
        <w:tab w:val="right" w:leader="dot" w:pos="9072"/>
      </w:tabs>
      <w:spacing w:before="240" w:after="60" w:line="240" w:lineRule="auto"/>
      <w:ind w:left="3969" w:hanging="1134"/>
    </w:pPr>
  </w:style>
  <w:style w:type="paragraph" w:customStyle="1" w:styleId="ListNo2">
    <w:name w:val="List No 2"/>
    <w:basedOn w:val="ListNo1"/>
    <w:rsid w:val="00E14EA5"/>
    <w:pPr>
      <w:numPr>
        <w:ilvl w:val="1"/>
      </w:numPr>
    </w:pPr>
  </w:style>
  <w:style w:type="paragraph" w:customStyle="1" w:styleId="ListNo3">
    <w:name w:val="List No 3"/>
    <w:basedOn w:val="ListNo2"/>
    <w:rsid w:val="00E14EA5"/>
    <w:pPr>
      <w:numPr>
        <w:ilvl w:val="2"/>
      </w:numPr>
    </w:pPr>
  </w:style>
  <w:style w:type="numbering" w:customStyle="1" w:styleId="FCListNo">
    <w:name w:val="FCListNo"/>
    <w:uiPriority w:val="99"/>
    <w:rsid w:val="00E14EA5"/>
    <w:pPr>
      <w:numPr>
        <w:numId w:val="30"/>
      </w:numPr>
    </w:pPr>
  </w:style>
  <w:style w:type="paragraph" w:customStyle="1" w:styleId="SingleSpace">
    <w:name w:val="SingleSpace"/>
    <w:basedOn w:val="Normal"/>
    <w:rsid w:val="00055719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EF3F84"/>
    <w:pPr>
      <w:numPr>
        <w:numId w:val="32"/>
      </w:numPr>
      <w:ind w:left="1440" w:hanging="720"/>
    </w:pPr>
  </w:style>
  <w:style w:type="paragraph" w:customStyle="1" w:styleId="Quote2Bullet">
    <w:name w:val="Quote2 Bullet"/>
    <w:basedOn w:val="Quote2"/>
    <w:rsid w:val="00EF3F84"/>
    <w:pPr>
      <w:numPr>
        <w:numId w:val="33"/>
      </w:numPr>
      <w:ind w:hanging="720"/>
    </w:pPr>
  </w:style>
  <w:style w:type="paragraph" w:customStyle="1" w:styleId="Quote3Bullet">
    <w:name w:val="Quote3 Bullet"/>
    <w:basedOn w:val="Quote3"/>
    <w:rsid w:val="00EF3F84"/>
    <w:pPr>
      <w:numPr>
        <w:numId w:val="34"/>
      </w:numPr>
      <w:ind w:hanging="720"/>
    </w:pPr>
  </w:style>
  <w:style w:type="paragraph" w:customStyle="1" w:styleId="Order1">
    <w:name w:val="Order 1"/>
    <w:basedOn w:val="Normal"/>
    <w:rsid w:val="00274F5B"/>
    <w:pPr>
      <w:numPr>
        <w:numId w:val="48"/>
      </w:numPr>
      <w:spacing w:before="60" w:after="60"/>
    </w:pPr>
  </w:style>
  <w:style w:type="paragraph" w:customStyle="1" w:styleId="Order2">
    <w:name w:val="Order 2"/>
    <w:basedOn w:val="Order1"/>
    <w:rsid w:val="00274F5B"/>
    <w:pPr>
      <w:numPr>
        <w:ilvl w:val="1"/>
      </w:numPr>
    </w:pPr>
  </w:style>
  <w:style w:type="paragraph" w:customStyle="1" w:styleId="Order3">
    <w:name w:val="Order 3"/>
    <w:basedOn w:val="Order2"/>
    <w:rsid w:val="00274F5B"/>
    <w:pPr>
      <w:numPr>
        <w:ilvl w:val="2"/>
      </w:numPr>
    </w:pPr>
  </w:style>
  <w:style w:type="numbering" w:customStyle="1" w:styleId="FCOrders">
    <w:name w:val="FCOrders"/>
    <w:uiPriority w:val="99"/>
    <w:rsid w:val="00274F5B"/>
    <w:pPr>
      <w:numPr>
        <w:numId w:val="42"/>
      </w:numPr>
    </w:pPr>
  </w:style>
  <w:style w:type="paragraph" w:customStyle="1" w:styleId="BodyTextBold">
    <w:name w:val="Body Text Bold"/>
    <w:basedOn w:val="BodyText"/>
    <w:rsid w:val="00484F6D"/>
    <w:rPr>
      <w:b/>
    </w:rPr>
  </w:style>
  <w:style w:type="paragraph" w:customStyle="1" w:styleId="GeneralHeading">
    <w:name w:val="General Heading"/>
    <w:basedOn w:val="BodyTextBold"/>
    <w:next w:val="BodyText"/>
    <w:rsid w:val="008C7167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8C7167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E4DB6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0C023E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A45FB1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A45FB1"/>
    <w:rPr>
      <w:b w:val="0"/>
    </w:rPr>
  </w:style>
  <w:style w:type="paragraph" w:customStyle="1" w:styleId="Small-TableswithinQuotes">
    <w:name w:val="Small - Tables within Quotes"/>
    <w:basedOn w:val="BodyText"/>
    <w:rsid w:val="005E0510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91A0F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E91A0F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765E0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9F5C33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0E7BAE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pPr>
      <w:outlineLvl w:val="5"/>
    </w:pPr>
  </w:style>
  <w:style w:type="paragraph" w:styleId="Heading7">
    <w:name w:val="heading 7"/>
    <w:basedOn w:val="fcHeading3"/>
    <w:next w:val="ParaNumbering"/>
    <w:qFormat/>
    <w:rsid w:val="00635B36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635B36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635B36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sPage">
    <w:name w:val="OrdersPage"/>
    <w:basedOn w:val="Normal"/>
    <w:semiHidden/>
    <w:pPr>
      <w:spacing w:line="24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967855"/>
    <w:pPr>
      <w:numPr>
        <w:numId w:val="1"/>
      </w:numPr>
      <w:spacing w:before="180" w:after="180"/>
    </w:pPr>
  </w:style>
  <w:style w:type="paragraph" w:customStyle="1" w:styleId="Quote1">
    <w:name w:val="Quote1"/>
    <w:rsid w:val="00960ECB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pPr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Pr>
      <w:szCs w:val="24"/>
    </w:rPr>
  </w:style>
  <w:style w:type="paragraph" w:customStyle="1" w:styleId="Bold">
    <w:name w:val="Bold"/>
    <w:basedOn w:val="Normal"/>
    <w:next w:val="Normal"/>
    <w:semiHidden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pPr>
      <w:spacing w:line="240" w:lineRule="auto"/>
    </w:pPr>
    <w:rPr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CBullets">
    <w:name w:val="FCBullets"/>
    <w:basedOn w:val="Normal"/>
    <w:pPr>
      <w:numPr>
        <w:numId w:val="3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pPr>
      <w:ind w:left="2160"/>
    </w:pPr>
  </w:style>
  <w:style w:type="paragraph" w:customStyle="1" w:styleId="Quote2">
    <w:name w:val="Quote2"/>
    <w:basedOn w:val="Quote1"/>
    <w:pPr>
      <w:ind w:left="1440"/>
    </w:pPr>
  </w:style>
  <w:style w:type="paragraph" w:customStyle="1" w:styleId="FTOC1">
    <w:name w:val="FTOC 1"/>
    <w:basedOn w:val="Normal"/>
    <w:semiHidden/>
    <w:rsid w:val="008C26D9"/>
    <w:pPr>
      <w:tabs>
        <w:tab w:val="right" w:leader="dot" w:pos="9072"/>
      </w:tabs>
      <w:spacing w:before="120" w:after="60" w:line="240" w:lineRule="auto"/>
    </w:pPr>
    <w:rPr>
      <w:b/>
      <w:kern w:val="28"/>
    </w:rPr>
  </w:style>
  <w:style w:type="paragraph" w:customStyle="1" w:styleId="ListNo1">
    <w:name w:val="List No 1"/>
    <w:basedOn w:val="Normal"/>
    <w:rsid w:val="00E14EA5"/>
    <w:pPr>
      <w:numPr>
        <w:numId w:val="41"/>
      </w:numPr>
      <w:spacing w:before="60" w:after="60"/>
    </w:pPr>
  </w:style>
  <w:style w:type="paragraph" w:customStyle="1" w:styleId="FTOC2">
    <w:name w:val="FTOC 2"/>
    <w:basedOn w:val="Normal"/>
    <w:semiHidden/>
    <w:rsid w:val="008C26D9"/>
    <w:pPr>
      <w:tabs>
        <w:tab w:val="right" w:leader="dot" w:pos="9072"/>
      </w:tabs>
      <w:spacing w:before="120" w:after="60" w:line="240" w:lineRule="auto"/>
      <w:ind w:left="238"/>
    </w:pPr>
    <w:rPr>
      <w:b/>
    </w:rPr>
  </w:style>
  <w:style w:type="paragraph" w:customStyle="1" w:styleId="FTOC3">
    <w:name w:val="FTOC 3"/>
    <w:basedOn w:val="Normal"/>
    <w:semiHidden/>
    <w:rsid w:val="00513EAE"/>
    <w:pPr>
      <w:tabs>
        <w:tab w:val="right" w:leader="dot" w:pos="9072"/>
      </w:tabs>
      <w:spacing w:before="120" w:after="60" w:line="240" w:lineRule="auto"/>
      <w:ind w:left="482"/>
    </w:pPr>
    <w:rPr>
      <w:b/>
      <w:i/>
    </w:rPr>
  </w:style>
  <w:style w:type="paragraph" w:customStyle="1" w:styleId="FTOC4">
    <w:name w:val="FTOC 4"/>
    <w:basedOn w:val="Normal"/>
    <w:semiHidden/>
    <w:rsid w:val="00185E6B"/>
    <w:pPr>
      <w:tabs>
        <w:tab w:val="right" w:leader="dot" w:pos="9072"/>
      </w:tabs>
      <w:spacing w:before="120" w:after="60" w:line="240" w:lineRule="auto"/>
      <w:ind w:left="720"/>
    </w:pPr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pPr>
      <w:numPr>
        <w:numId w:val="19"/>
      </w:numPr>
    </w:pPr>
  </w:style>
  <w:style w:type="numbering" w:styleId="1ai">
    <w:name w:val="Outline List 1"/>
    <w:basedOn w:val="NoList"/>
    <w:semiHidden/>
    <w:pPr>
      <w:numPr>
        <w:numId w:val="20"/>
      </w:numPr>
    </w:pPr>
  </w:style>
  <w:style w:type="numbering" w:styleId="ArticleSection">
    <w:name w:val="Outline List 3"/>
    <w:basedOn w:val="NoList"/>
    <w:semiHidden/>
    <w:pPr>
      <w:numPr>
        <w:numId w:val="21"/>
      </w:numPr>
    </w:pPr>
  </w:style>
  <w:style w:type="paragraph" w:styleId="BodyText">
    <w:name w:val="Body Text"/>
    <w:basedOn w:val="Normal"/>
    <w:link w:val="BodyTextChar"/>
    <w:qFormat/>
    <w:rsid w:val="002B0E91"/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semiHidden/>
  </w:style>
  <w:style w:type="paragraph" w:customStyle="1" w:styleId="bTOC2">
    <w:name w:val="bTOC 2"/>
    <w:basedOn w:val="TOC2"/>
    <w:semiHidden/>
  </w:style>
  <w:style w:type="paragraph" w:customStyle="1" w:styleId="bTOC3">
    <w:name w:val="bTOC 3"/>
    <w:basedOn w:val="TOC3"/>
    <w:semiHidden/>
  </w:style>
  <w:style w:type="paragraph" w:customStyle="1" w:styleId="bTOC4">
    <w:name w:val="bTOC 4"/>
    <w:basedOn w:val="TOC4"/>
    <w:semiHidden/>
  </w:style>
  <w:style w:type="paragraph" w:customStyle="1" w:styleId="Counsel">
    <w:name w:val="Counsel"/>
    <w:basedOn w:val="Normal"/>
    <w:unhideWhenUsed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rPr>
      <w:sz w:val="24"/>
      <w:szCs w:val="24"/>
      <w:lang w:val="en-AU" w:eastAsia="en-US" w:bidi="ar-SA"/>
    </w:rPr>
  </w:style>
  <w:style w:type="paragraph" w:customStyle="1" w:styleId="fcHeading1">
    <w:name w:val="fcHeading 1"/>
    <w:basedOn w:val="Normal"/>
    <w:next w:val="ParaNumbering"/>
    <w:semiHidden/>
    <w:pPr>
      <w:keepNext/>
      <w:numPr>
        <w:numId w:val="26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pPr>
      <w:keepNext/>
      <w:numPr>
        <w:ilvl w:val="1"/>
        <w:numId w:val="26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pPr>
      <w:keepNext/>
      <w:numPr>
        <w:ilvl w:val="2"/>
        <w:numId w:val="26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pPr>
      <w:keepNext/>
      <w:numPr>
        <w:ilvl w:val="3"/>
        <w:numId w:val="26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pPr>
      <w:keepNext/>
      <w:numPr>
        <w:ilvl w:val="4"/>
        <w:numId w:val="26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709" w:hanging="709"/>
    </w:pPr>
    <w:rPr>
      <w:b/>
      <w:kern w:val="28"/>
    </w:rPr>
  </w:style>
  <w:style w:type="paragraph" w:customStyle="1" w:styleId="FTOC6">
    <w:name w:val="FTOC 6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1418" w:hanging="709"/>
    </w:pPr>
    <w:rPr>
      <w:b/>
    </w:rPr>
  </w:style>
  <w:style w:type="paragraph" w:customStyle="1" w:styleId="FTOC7">
    <w:name w:val="FTOC 7"/>
    <w:basedOn w:val="Normal"/>
    <w:semiHidden/>
    <w:rsid w:val="002B6779"/>
    <w:pPr>
      <w:tabs>
        <w:tab w:val="right" w:leader="dot" w:pos="9072"/>
      </w:tabs>
      <w:spacing w:before="240" w:after="60" w:line="240" w:lineRule="auto"/>
      <w:ind w:left="2127" w:hanging="709"/>
    </w:pPr>
    <w:rPr>
      <w:b/>
    </w:rPr>
  </w:style>
  <w:style w:type="paragraph" w:customStyle="1" w:styleId="FTOC8">
    <w:name w:val="FTOC 8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260" w:hanging="1134"/>
    </w:pPr>
    <w:rPr>
      <w:b/>
    </w:rPr>
  </w:style>
  <w:style w:type="paragraph" w:customStyle="1" w:styleId="FTOC9">
    <w:name w:val="FTOC 9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969" w:hanging="1134"/>
    </w:pPr>
    <w:rPr>
      <w:b/>
    </w:rPr>
  </w:style>
  <w:style w:type="paragraph" w:customStyle="1" w:styleId="bTOC5">
    <w:name w:val="bTOC 5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709" w:hanging="709"/>
    </w:pPr>
  </w:style>
  <w:style w:type="paragraph" w:customStyle="1" w:styleId="bTOC6">
    <w:name w:val="bTOC 6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1418" w:hanging="709"/>
    </w:pPr>
  </w:style>
  <w:style w:type="paragraph" w:customStyle="1" w:styleId="bTOC7">
    <w:name w:val="bTOC 7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2127" w:hanging="709"/>
    </w:pPr>
  </w:style>
  <w:style w:type="paragraph" w:customStyle="1" w:styleId="bTOC8">
    <w:name w:val="bTOC 8"/>
    <w:basedOn w:val="Normal"/>
    <w:semiHidden/>
    <w:pPr>
      <w:keepNext/>
      <w:tabs>
        <w:tab w:val="right" w:leader="dot" w:pos="9072"/>
      </w:tabs>
      <w:spacing w:before="240" w:after="60" w:line="240" w:lineRule="auto"/>
      <w:ind w:left="3260" w:hanging="1134"/>
    </w:pPr>
  </w:style>
  <w:style w:type="paragraph" w:customStyle="1" w:styleId="bTOC9">
    <w:name w:val="bTOC 9"/>
    <w:basedOn w:val="Normal"/>
    <w:semiHidden/>
    <w:pPr>
      <w:keepNext/>
      <w:tabs>
        <w:tab w:val="right" w:leader="dot" w:pos="9072"/>
      </w:tabs>
      <w:spacing w:before="240" w:after="60" w:line="240" w:lineRule="auto"/>
      <w:ind w:left="3969" w:hanging="1134"/>
    </w:pPr>
  </w:style>
  <w:style w:type="paragraph" w:customStyle="1" w:styleId="ListNo2">
    <w:name w:val="List No 2"/>
    <w:basedOn w:val="ListNo1"/>
    <w:rsid w:val="00E14EA5"/>
    <w:pPr>
      <w:numPr>
        <w:ilvl w:val="1"/>
      </w:numPr>
    </w:pPr>
  </w:style>
  <w:style w:type="paragraph" w:customStyle="1" w:styleId="ListNo3">
    <w:name w:val="List No 3"/>
    <w:basedOn w:val="ListNo2"/>
    <w:rsid w:val="00E14EA5"/>
    <w:pPr>
      <w:numPr>
        <w:ilvl w:val="2"/>
      </w:numPr>
    </w:pPr>
  </w:style>
  <w:style w:type="numbering" w:customStyle="1" w:styleId="FCListNo">
    <w:name w:val="FCListNo"/>
    <w:uiPriority w:val="99"/>
    <w:rsid w:val="00E14EA5"/>
    <w:pPr>
      <w:numPr>
        <w:numId w:val="30"/>
      </w:numPr>
    </w:pPr>
  </w:style>
  <w:style w:type="paragraph" w:customStyle="1" w:styleId="SingleSpace">
    <w:name w:val="SingleSpace"/>
    <w:basedOn w:val="Normal"/>
    <w:rsid w:val="00055719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EF3F84"/>
    <w:pPr>
      <w:numPr>
        <w:numId w:val="32"/>
      </w:numPr>
      <w:ind w:left="1440" w:hanging="720"/>
    </w:pPr>
  </w:style>
  <w:style w:type="paragraph" w:customStyle="1" w:styleId="Quote2Bullet">
    <w:name w:val="Quote2 Bullet"/>
    <w:basedOn w:val="Quote2"/>
    <w:rsid w:val="00EF3F84"/>
    <w:pPr>
      <w:numPr>
        <w:numId w:val="33"/>
      </w:numPr>
      <w:ind w:hanging="720"/>
    </w:pPr>
  </w:style>
  <w:style w:type="paragraph" w:customStyle="1" w:styleId="Quote3Bullet">
    <w:name w:val="Quote3 Bullet"/>
    <w:basedOn w:val="Quote3"/>
    <w:rsid w:val="00EF3F84"/>
    <w:pPr>
      <w:numPr>
        <w:numId w:val="34"/>
      </w:numPr>
      <w:ind w:hanging="720"/>
    </w:pPr>
  </w:style>
  <w:style w:type="paragraph" w:customStyle="1" w:styleId="Order1">
    <w:name w:val="Order 1"/>
    <w:basedOn w:val="Normal"/>
    <w:rsid w:val="00274F5B"/>
    <w:pPr>
      <w:numPr>
        <w:numId w:val="48"/>
      </w:numPr>
      <w:spacing w:before="60" w:after="60"/>
    </w:pPr>
  </w:style>
  <w:style w:type="paragraph" w:customStyle="1" w:styleId="Order2">
    <w:name w:val="Order 2"/>
    <w:basedOn w:val="Order1"/>
    <w:rsid w:val="00274F5B"/>
    <w:pPr>
      <w:numPr>
        <w:ilvl w:val="1"/>
      </w:numPr>
    </w:pPr>
  </w:style>
  <w:style w:type="paragraph" w:customStyle="1" w:styleId="Order3">
    <w:name w:val="Order 3"/>
    <w:basedOn w:val="Order2"/>
    <w:rsid w:val="00274F5B"/>
    <w:pPr>
      <w:numPr>
        <w:ilvl w:val="2"/>
      </w:numPr>
    </w:pPr>
  </w:style>
  <w:style w:type="numbering" w:customStyle="1" w:styleId="FCOrders">
    <w:name w:val="FCOrders"/>
    <w:uiPriority w:val="99"/>
    <w:rsid w:val="00274F5B"/>
    <w:pPr>
      <w:numPr>
        <w:numId w:val="42"/>
      </w:numPr>
    </w:pPr>
  </w:style>
  <w:style w:type="paragraph" w:customStyle="1" w:styleId="BodyTextBold">
    <w:name w:val="Body Text Bold"/>
    <w:basedOn w:val="BodyText"/>
    <w:rsid w:val="00484F6D"/>
    <w:rPr>
      <w:b/>
    </w:rPr>
  </w:style>
  <w:style w:type="paragraph" w:customStyle="1" w:styleId="GeneralHeading">
    <w:name w:val="General Heading"/>
    <w:basedOn w:val="BodyTextBold"/>
    <w:next w:val="BodyText"/>
    <w:rsid w:val="008C7167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8C7167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E4DB6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0C023E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A45FB1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A45FB1"/>
    <w:rPr>
      <w:b w:val="0"/>
    </w:rPr>
  </w:style>
  <w:style w:type="paragraph" w:customStyle="1" w:styleId="Small-TableswithinQuotes">
    <w:name w:val="Small - Tables within Quotes"/>
    <w:basedOn w:val="BodyText"/>
    <w:rsid w:val="005E0510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91A0F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E91A0F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1529</Words>
  <Characters>7553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Energy Resources Pty Ltd v Bremer Lloyd Marine Logistics GmbH &amp; Co KG [2017] FCA 1487</dc:title>
  <dc:creator/>
  <cp:lastModifiedBy/>
  <cp:revision>1</cp:revision>
  <dcterms:created xsi:type="dcterms:W3CDTF">2017-12-08T02:55:00Z</dcterms:created>
  <dcterms:modified xsi:type="dcterms:W3CDTF">2017-12-08T02:55:00Z</dcterms:modified>
</cp:coreProperties>
</file>