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48" w:rsidRDefault="00804A48" w:rsidP="00804A48">
      <w:pPr>
        <w:pStyle w:val="NormalHeadings"/>
        <w:jc w:val="center"/>
        <w:rPr>
          <w:sz w:val="32"/>
        </w:rPr>
      </w:pPr>
      <w:r>
        <w:rPr>
          <w:sz w:val="32"/>
        </w:rPr>
        <w:t>FEDERAL COURT OF AUSTRALIA</w:t>
      </w:r>
    </w:p>
    <w:p w:rsidR="00804A48" w:rsidRDefault="00804A48" w:rsidP="00804A48">
      <w:pPr>
        <w:pStyle w:val="NormalHeadings"/>
        <w:jc w:val="center"/>
        <w:rPr>
          <w:sz w:val="32"/>
        </w:rPr>
      </w:pPr>
    </w:p>
    <w:p w:rsidR="00804A48" w:rsidRDefault="00804A48" w:rsidP="00804A48">
      <w:pPr>
        <w:pStyle w:val="MediaNeutralStyle"/>
      </w:pPr>
      <w:bookmarkStart w:id="0" w:name="MNC"/>
      <w:r>
        <w:t>James Cook Universit</w:t>
      </w:r>
      <w:r w:rsidR="00C917E9">
        <w:t xml:space="preserve">y v </w:t>
      </w:r>
      <w:proofErr w:type="spellStart"/>
      <w:r w:rsidR="00C917E9">
        <w:t>Ridd</w:t>
      </w:r>
      <w:proofErr w:type="spellEnd"/>
      <w:r w:rsidR="00C917E9">
        <w:t xml:space="preserve"> (No 2) [2020] FCAFC </w:t>
      </w:r>
      <w:r w:rsidR="00B123E6" w:rsidRPr="00B123E6">
        <w:t>132</w:t>
      </w:r>
      <w:r>
        <w:t xml:space="preserve"> </w:t>
      </w:r>
      <w:bookmarkEnd w:id="0"/>
    </w:p>
    <w:p w:rsidR="00804A48" w:rsidRDefault="00804A48" w:rsidP="00804A48">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C917E9" w:rsidTr="00461E74">
        <w:tc>
          <w:tcPr>
            <w:tcW w:w="3084" w:type="dxa"/>
            <w:shd w:val="clear" w:color="auto" w:fill="auto"/>
          </w:tcPr>
          <w:p w:rsidR="00C917E9" w:rsidRDefault="00C917E9" w:rsidP="00461E74">
            <w:pPr>
              <w:pStyle w:val="Normal1linespace"/>
              <w:widowControl w:val="0"/>
              <w:spacing w:after="60"/>
              <w:jc w:val="left"/>
            </w:pPr>
            <w:r>
              <w:t>Appeal from:</w:t>
            </w:r>
          </w:p>
        </w:tc>
        <w:tc>
          <w:tcPr>
            <w:tcW w:w="5954" w:type="dxa"/>
            <w:shd w:val="clear" w:color="auto" w:fill="auto"/>
          </w:tcPr>
          <w:p w:rsidR="00C917E9" w:rsidRDefault="00C917E9" w:rsidP="00461E74">
            <w:pPr>
              <w:pStyle w:val="CasesLegislationAppealFrom"/>
              <w:spacing w:after="60"/>
            </w:pPr>
            <w:proofErr w:type="spellStart"/>
            <w:r w:rsidRPr="00AB1A16">
              <w:rPr>
                <w:i/>
              </w:rPr>
              <w:t>Ridd</w:t>
            </w:r>
            <w:proofErr w:type="spellEnd"/>
            <w:r w:rsidRPr="00AB1A16">
              <w:rPr>
                <w:i/>
              </w:rPr>
              <w:t xml:space="preserve"> v James Cook University</w:t>
            </w:r>
            <w:r>
              <w:t xml:space="preserve"> [2019] FCCA 997 </w:t>
            </w:r>
            <w:r>
              <w:br/>
            </w:r>
            <w:proofErr w:type="spellStart"/>
            <w:r w:rsidRPr="001C4F44">
              <w:rPr>
                <w:i/>
              </w:rPr>
              <w:t>Ridd</w:t>
            </w:r>
            <w:proofErr w:type="spellEnd"/>
            <w:r w:rsidRPr="001C4F44">
              <w:rPr>
                <w:i/>
              </w:rPr>
              <w:t xml:space="preserve"> v James Cook University (No 2)</w:t>
            </w:r>
            <w:r>
              <w:t xml:space="preserve"> [2019] FCCA 2489 </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File number:</w:t>
            </w:r>
          </w:p>
        </w:tc>
        <w:tc>
          <w:tcPr>
            <w:tcW w:w="5954" w:type="dxa"/>
            <w:shd w:val="clear" w:color="auto" w:fill="auto"/>
          </w:tcPr>
          <w:p w:rsidR="00C917E9" w:rsidRPr="00735B1C" w:rsidRDefault="00BE745E" w:rsidP="00461E74">
            <w:pPr>
              <w:pStyle w:val="Normal1linespace"/>
              <w:jc w:val="left"/>
            </w:pPr>
            <w:fldSimple w:instr=" REF  FileNo  \* MERGEFORMAT " w:fldLock="1">
              <w:r w:rsidR="00C917E9" w:rsidRPr="00735B1C">
                <w:t>QUD 567 of 2019</w:t>
              </w:r>
            </w:fldSimple>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Judges:</w:t>
            </w:r>
          </w:p>
        </w:tc>
        <w:tc>
          <w:tcPr>
            <w:tcW w:w="5954" w:type="dxa"/>
            <w:shd w:val="clear" w:color="auto" w:fill="auto"/>
          </w:tcPr>
          <w:p w:rsidR="00C917E9" w:rsidRDefault="00C917E9" w:rsidP="00461E74">
            <w:pPr>
              <w:pStyle w:val="Normal1linespace"/>
              <w:widowControl w:val="0"/>
              <w:jc w:val="left"/>
              <w:rPr>
                <w:b/>
              </w:rPr>
            </w:pPr>
            <w:r>
              <w:rPr>
                <w:b/>
              </w:rPr>
              <w:t xml:space="preserve">GRIFFITHS, RANGIAH AND </w:t>
            </w:r>
            <w:r w:rsidRPr="00735B1C">
              <w:rPr>
                <w:b/>
              </w:rPr>
              <w:fldChar w:fldCharType="begin" w:fldLock="1"/>
            </w:r>
            <w:r w:rsidRPr="00735B1C">
              <w:rPr>
                <w:b/>
              </w:rPr>
              <w:instrText xml:space="preserve"> REF  Judge  \* MERGEFORMAT </w:instrText>
            </w:r>
            <w:r w:rsidRPr="00735B1C">
              <w:rPr>
                <w:b/>
              </w:rPr>
              <w:fldChar w:fldCharType="separate"/>
            </w:r>
            <w:r w:rsidRPr="00735B1C">
              <w:rPr>
                <w:b/>
                <w:caps/>
                <w:szCs w:val="24"/>
              </w:rPr>
              <w:t>SC DERRINGTON J</w:t>
            </w:r>
            <w:r w:rsidRPr="00735B1C">
              <w:rPr>
                <w:b/>
              </w:rPr>
              <w:fldChar w:fldCharType="end"/>
            </w:r>
            <w:r>
              <w:rPr>
                <w:b/>
              </w:rPr>
              <w:t>J</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Date of judgment:</w:t>
            </w:r>
          </w:p>
        </w:tc>
        <w:tc>
          <w:tcPr>
            <w:tcW w:w="5954" w:type="dxa"/>
            <w:shd w:val="clear" w:color="auto" w:fill="auto"/>
          </w:tcPr>
          <w:p w:rsidR="00C917E9" w:rsidRDefault="00B61C25" w:rsidP="00461E74">
            <w:pPr>
              <w:pStyle w:val="Normal1linespace"/>
              <w:widowControl w:val="0"/>
              <w:jc w:val="left"/>
            </w:pPr>
            <w:r w:rsidRPr="00B61C25">
              <w:t>3</w:t>
            </w:r>
            <w:r>
              <w:t>1</w:t>
            </w:r>
            <w:r w:rsidRPr="00B61C25">
              <w:t xml:space="preserve"> July 2020</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Cases cited:</w:t>
            </w:r>
          </w:p>
        </w:tc>
        <w:tc>
          <w:tcPr>
            <w:tcW w:w="5954" w:type="dxa"/>
            <w:shd w:val="clear" w:color="auto" w:fill="auto"/>
          </w:tcPr>
          <w:p w:rsidR="00C917E9" w:rsidRPr="002520E5" w:rsidRDefault="00C917E9" w:rsidP="00461E74">
            <w:pPr>
              <w:pStyle w:val="CasesLegislationAppealFrom"/>
              <w:spacing w:after="60"/>
            </w:pPr>
            <w:r>
              <w:rPr>
                <w:i/>
              </w:rPr>
              <w:t xml:space="preserve">James Cook University v </w:t>
            </w:r>
            <w:proofErr w:type="spellStart"/>
            <w:r>
              <w:rPr>
                <w:i/>
              </w:rPr>
              <w:t>Ridd</w:t>
            </w:r>
            <w:proofErr w:type="spellEnd"/>
            <w:r>
              <w:rPr>
                <w:i/>
              </w:rPr>
              <w:t xml:space="preserve"> </w:t>
            </w:r>
            <w:r>
              <w:t>[2020] FCAFC 123</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Pr="00A460BF" w:rsidRDefault="00C917E9" w:rsidP="00461E74">
            <w:pPr>
              <w:pStyle w:val="CasesLegislationAppealFrom"/>
              <w:spacing w:after="60"/>
              <w:rPr>
                <w:i/>
              </w:rPr>
            </w:pPr>
          </w:p>
        </w:tc>
      </w:tr>
      <w:tr w:rsidR="00C917E9" w:rsidTr="00461E74">
        <w:tc>
          <w:tcPr>
            <w:tcW w:w="3084" w:type="dxa"/>
            <w:shd w:val="clear" w:color="auto" w:fill="auto"/>
          </w:tcPr>
          <w:p w:rsidR="00C917E9" w:rsidRPr="007A2C1D" w:rsidRDefault="00C917E9" w:rsidP="00461E74">
            <w:pPr>
              <w:pStyle w:val="Normal1linespace"/>
              <w:jc w:val="left"/>
            </w:pPr>
            <w:r w:rsidRPr="007A2C1D">
              <w:t>Date of hearing:</w:t>
            </w:r>
          </w:p>
        </w:tc>
        <w:tc>
          <w:tcPr>
            <w:tcW w:w="5954" w:type="dxa"/>
            <w:shd w:val="clear" w:color="auto" w:fill="auto"/>
          </w:tcPr>
          <w:p w:rsidR="00C917E9" w:rsidRPr="007A2C1D" w:rsidRDefault="00EB5603" w:rsidP="00461E74">
            <w:pPr>
              <w:pStyle w:val="Normal1linespace"/>
              <w:jc w:val="left"/>
            </w:pPr>
            <w:r>
              <w:t>Determined on the papers</w:t>
            </w:r>
          </w:p>
        </w:tc>
      </w:tr>
      <w:tr w:rsidR="00C917E9" w:rsidTr="00461E74">
        <w:tc>
          <w:tcPr>
            <w:tcW w:w="3084" w:type="dxa"/>
            <w:shd w:val="clear" w:color="auto" w:fill="auto"/>
          </w:tcPr>
          <w:p w:rsidR="00C917E9" w:rsidRPr="007A2C1D" w:rsidRDefault="00C917E9" w:rsidP="00461E74">
            <w:pPr>
              <w:pStyle w:val="Normal1linespace"/>
              <w:jc w:val="left"/>
            </w:pPr>
          </w:p>
        </w:tc>
        <w:tc>
          <w:tcPr>
            <w:tcW w:w="5954" w:type="dxa"/>
            <w:shd w:val="clear" w:color="auto" w:fill="auto"/>
          </w:tcPr>
          <w:p w:rsidR="00C917E9" w:rsidRPr="007A2C1D" w:rsidRDefault="00C917E9" w:rsidP="00461E74">
            <w:pPr>
              <w:pStyle w:val="Normal1linespace"/>
              <w:jc w:val="left"/>
            </w:pPr>
          </w:p>
        </w:tc>
      </w:tr>
      <w:tr w:rsidR="00C917E9" w:rsidTr="00461E74">
        <w:tc>
          <w:tcPr>
            <w:tcW w:w="3084" w:type="dxa"/>
            <w:shd w:val="clear" w:color="auto" w:fill="auto"/>
          </w:tcPr>
          <w:p w:rsidR="00C917E9" w:rsidRDefault="00C917E9" w:rsidP="00461E74">
            <w:pPr>
              <w:pStyle w:val="Normal1linespace"/>
              <w:widowControl w:val="0"/>
              <w:jc w:val="left"/>
            </w:pPr>
            <w:r>
              <w:t>Registry:</w:t>
            </w:r>
          </w:p>
        </w:tc>
        <w:tc>
          <w:tcPr>
            <w:tcW w:w="5954" w:type="dxa"/>
            <w:shd w:val="clear" w:color="auto" w:fill="auto"/>
          </w:tcPr>
          <w:p w:rsidR="00C917E9" w:rsidRPr="00F17599" w:rsidRDefault="00BE745E" w:rsidP="00461E74">
            <w:pPr>
              <w:pStyle w:val="Normal1linespace"/>
              <w:widowControl w:val="0"/>
              <w:jc w:val="left"/>
            </w:pPr>
            <w:fldSimple w:instr=" DOCPROPERTY  Registry " w:fldLock="1">
              <w:r w:rsidR="00C917E9">
                <w:t>Queensland</w:t>
              </w:r>
            </w:fldSimple>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Division:</w:t>
            </w:r>
          </w:p>
        </w:tc>
        <w:tc>
          <w:tcPr>
            <w:tcW w:w="5954" w:type="dxa"/>
            <w:shd w:val="clear" w:color="auto" w:fill="auto"/>
          </w:tcPr>
          <w:p w:rsidR="00C917E9" w:rsidRPr="00F17599" w:rsidRDefault="00BE745E" w:rsidP="00461E74">
            <w:pPr>
              <w:pStyle w:val="Normal1linespace"/>
              <w:widowControl w:val="0"/>
              <w:jc w:val="left"/>
            </w:pPr>
            <w:fldSimple w:instr=" DOCPROPERTY  Division " w:fldLock="1">
              <w:r w:rsidR="00C917E9">
                <w:t>Fair Work Division</w:t>
              </w:r>
            </w:fldSimple>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Pr="00F17599" w:rsidRDefault="00C917E9" w:rsidP="00461E74">
            <w:pPr>
              <w:pStyle w:val="Normal1linespace"/>
              <w:widowControl w:val="0"/>
              <w:jc w:val="left"/>
              <w:rPr>
                <w:b/>
              </w:rPr>
            </w:pPr>
          </w:p>
        </w:tc>
      </w:tr>
      <w:tr w:rsidR="00C917E9" w:rsidTr="00461E74">
        <w:tc>
          <w:tcPr>
            <w:tcW w:w="3084" w:type="dxa"/>
            <w:shd w:val="clear" w:color="auto" w:fill="auto"/>
          </w:tcPr>
          <w:p w:rsidR="00C917E9" w:rsidRDefault="00C917E9" w:rsidP="00461E74">
            <w:pPr>
              <w:pStyle w:val="Normal1linespace"/>
              <w:widowControl w:val="0"/>
              <w:jc w:val="left"/>
            </w:pPr>
            <w:r>
              <w:t>National Practice Area:</w:t>
            </w:r>
          </w:p>
        </w:tc>
        <w:tc>
          <w:tcPr>
            <w:tcW w:w="5954" w:type="dxa"/>
            <w:shd w:val="clear" w:color="auto" w:fill="auto"/>
          </w:tcPr>
          <w:p w:rsidR="00C917E9" w:rsidRPr="00F17599" w:rsidRDefault="00BE745E" w:rsidP="00461E74">
            <w:pPr>
              <w:pStyle w:val="Normal1linespace"/>
              <w:widowControl w:val="0"/>
              <w:jc w:val="left"/>
              <w:rPr>
                <w:b/>
              </w:rPr>
            </w:pPr>
            <w:fldSimple w:instr=" DOCPROPERTY  &quot;Practice Area&quot;  \* MERGEFORMAT " w:fldLock="1">
              <w:r w:rsidR="00C917E9">
                <w:t>Employment &amp; Industrial Relations</w:t>
              </w:r>
            </w:fldSimple>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Category:</w:t>
            </w:r>
          </w:p>
        </w:tc>
        <w:tc>
          <w:tcPr>
            <w:tcW w:w="5954" w:type="dxa"/>
            <w:shd w:val="clear" w:color="auto" w:fill="auto"/>
          </w:tcPr>
          <w:p w:rsidR="00C917E9" w:rsidRPr="007A2C1D" w:rsidRDefault="00C917E9" w:rsidP="00461E74">
            <w:pPr>
              <w:pStyle w:val="Normal1linespace"/>
              <w:widowControl w:val="0"/>
              <w:jc w:val="left"/>
            </w:pPr>
            <w:r>
              <w:t>No c</w:t>
            </w:r>
            <w:r w:rsidRPr="007A2C1D">
              <w:t>atchwords</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Number of paragraphs:</w:t>
            </w:r>
          </w:p>
        </w:tc>
        <w:tc>
          <w:tcPr>
            <w:tcW w:w="5954" w:type="dxa"/>
            <w:shd w:val="clear" w:color="auto" w:fill="auto"/>
          </w:tcPr>
          <w:p w:rsidR="00C917E9" w:rsidRDefault="00C917E9" w:rsidP="00461E74">
            <w:pPr>
              <w:pStyle w:val="Normal1linespace"/>
              <w:widowControl w:val="0"/>
              <w:jc w:val="left"/>
            </w:pPr>
            <w:r>
              <w:t>3</w:t>
            </w:r>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Counsel for the Appellant:</w:t>
            </w:r>
          </w:p>
        </w:tc>
        <w:tc>
          <w:tcPr>
            <w:tcW w:w="5954" w:type="dxa"/>
            <w:shd w:val="clear" w:color="auto" w:fill="auto"/>
          </w:tcPr>
          <w:p w:rsidR="00C917E9" w:rsidRDefault="00C917E9" w:rsidP="00461E74">
            <w:pPr>
              <w:pStyle w:val="Normal1linespace"/>
              <w:widowControl w:val="0"/>
              <w:jc w:val="left"/>
            </w:pPr>
            <w:bookmarkStart w:id="1" w:name="AppCounsel"/>
            <w:bookmarkEnd w:id="1"/>
            <w:r>
              <w:t xml:space="preserve">Mr B Walker SC with Mr Y </w:t>
            </w:r>
            <w:proofErr w:type="spellStart"/>
            <w:r>
              <w:t>Shariff</w:t>
            </w:r>
            <w:proofErr w:type="spellEnd"/>
            <w:r>
              <w:t xml:space="preserve"> and Ms V </w:t>
            </w:r>
            <w:proofErr w:type="spellStart"/>
            <w:r>
              <w:t>Bulut</w:t>
            </w:r>
            <w:proofErr w:type="spellEnd"/>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Solicitor for the Appellant:</w:t>
            </w:r>
          </w:p>
        </w:tc>
        <w:tc>
          <w:tcPr>
            <w:tcW w:w="5954" w:type="dxa"/>
            <w:shd w:val="clear" w:color="auto" w:fill="auto"/>
          </w:tcPr>
          <w:p w:rsidR="00C917E9" w:rsidRDefault="00C917E9" w:rsidP="00461E74">
            <w:pPr>
              <w:pStyle w:val="Normal1linespace"/>
              <w:widowControl w:val="0"/>
              <w:jc w:val="left"/>
            </w:pPr>
            <w:r>
              <w:t xml:space="preserve">Clayton </w:t>
            </w:r>
            <w:proofErr w:type="spellStart"/>
            <w:r>
              <w:t>Utz</w:t>
            </w:r>
            <w:proofErr w:type="spellEnd"/>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Counsel for the Respondent:</w:t>
            </w:r>
          </w:p>
        </w:tc>
        <w:tc>
          <w:tcPr>
            <w:tcW w:w="5954" w:type="dxa"/>
            <w:shd w:val="clear" w:color="auto" w:fill="auto"/>
          </w:tcPr>
          <w:p w:rsidR="00C917E9" w:rsidRDefault="00C917E9" w:rsidP="00461E74">
            <w:pPr>
              <w:pStyle w:val="Normal1linespace"/>
              <w:widowControl w:val="0"/>
              <w:jc w:val="left"/>
            </w:pPr>
            <w:r>
              <w:t xml:space="preserve">Mr S Wood QC with Mr B Kidston and Mr B </w:t>
            </w:r>
            <w:proofErr w:type="spellStart"/>
            <w:r>
              <w:t>Jellis</w:t>
            </w:r>
            <w:proofErr w:type="spellEnd"/>
          </w:p>
        </w:tc>
      </w:tr>
      <w:tr w:rsidR="00C917E9" w:rsidTr="00461E74">
        <w:tc>
          <w:tcPr>
            <w:tcW w:w="3084" w:type="dxa"/>
            <w:shd w:val="clear" w:color="auto" w:fill="auto"/>
          </w:tcPr>
          <w:p w:rsidR="00C917E9" w:rsidRDefault="00C917E9" w:rsidP="00461E74">
            <w:pPr>
              <w:pStyle w:val="Normal1linespace"/>
              <w:widowControl w:val="0"/>
              <w:jc w:val="left"/>
            </w:pPr>
          </w:p>
        </w:tc>
        <w:tc>
          <w:tcPr>
            <w:tcW w:w="5954" w:type="dxa"/>
            <w:shd w:val="clear" w:color="auto" w:fill="auto"/>
          </w:tcPr>
          <w:p w:rsidR="00C917E9" w:rsidRDefault="00C917E9" w:rsidP="00461E74">
            <w:pPr>
              <w:pStyle w:val="Normal1linespace"/>
              <w:widowControl w:val="0"/>
              <w:jc w:val="left"/>
            </w:pPr>
          </w:p>
        </w:tc>
      </w:tr>
      <w:tr w:rsidR="00C917E9" w:rsidTr="00461E74">
        <w:tc>
          <w:tcPr>
            <w:tcW w:w="3084" w:type="dxa"/>
            <w:shd w:val="clear" w:color="auto" w:fill="auto"/>
          </w:tcPr>
          <w:p w:rsidR="00C917E9" w:rsidRDefault="00C917E9" w:rsidP="00461E74">
            <w:pPr>
              <w:pStyle w:val="Normal1linespace"/>
              <w:widowControl w:val="0"/>
              <w:jc w:val="left"/>
            </w:pPr>
            <w:r>
              <w:t>Solicitor for the Respondent:</w:t>
            </w:r>
          </w:p>
        </w:tc>
        <w:tc>
          <w:tcPr>
            <w:tcW w:w="5954" w:type="dxa"/>
            <w:shd w:val="clear" w:color="auto" w:fill="auto"/>
          </w:tcPr>
          <w:p w:rsidR="00C917E9" w:rsidRDefault="00C917E9" w:rsidP="00461E74">
            <w:pPr>
              <w:pStyle w:val="Normal1linespace"/>
              <w:widowControl w:val="0"/>
              <w:jc w:val="left"/>
            </w:pPr>
            <w:r>
              <w:t>Mahoneys Lawyers</w:t>
            </w:r>
          </w:p>
        </w:tc>
      </w:tr>
    </w:tbl>
    <w:p w:rsidR="00804A48" w:rsidRDefault="00804A48" w:rsidP="00804A48">
      <w:pPr>
        <w:pStyle w:val="Normal1linespace"/>
      </w:pPr>
      <w:bookmarkStart w:id="2" w:name="CounselTable"/>
      <w:r>
        <w:t xml:space="preserve"> </w:t>
      </w:r>
      <w:bookmarkEnd w:id="2"/>
    </w:p>
    <w:p w:rsidR="00804A48" w:rsidRDefault="00804A48" w:rsidP="00804A48">
      <w:pPr>
        <w:pStyle w:val="Normal1linespace"/>
      </w:pPr>
    </w:p>
    <w:p w:rsidR="00804A48" w:rsidRDefault="00804A48" w:rsidP="00804A48">
      <w:pPr>
        <w:pStyle w:val="Normal1linespace"/>
        <w:sectPr w:rsidR="00804A48" w:rsidSect="00804A48">
          <w:footerReference w:type="first" r:id="rId7"/>
          <w:endnotePr>
            <w:numFmt w:val="decimal"/>
          </w:endnotePr>
          <w:pgSz w:w="11907" w:h="16840" w:code="9"/>
          <w:pgMar w:top="1440" w:right="1440" w:bottom="1440" w:left="1440" w:header="851" w:footer="851" w:gutter="0"/>
          <w:pgNumType w:start="1"/>
          <w:cols w:space="720"/>
          <w:noEndnote/>
          <w:titlePg/>
        </w:sectPr>
      </w:pPr>
    </w:p>
    <w:p w:rsidR="00804A48" w:rsidRPr="00045BB7" w:rsidRDefault="00804A48" w:rsidP="00804A48">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804A48" w:rsidTr="00461E74">
        <w:tc>
          <w:tcPr>
            <w:tcW w:w="6912" w:type="dxa"/>
            <w:gridSpan w:val="2"/>
          </w:tcPr>
          <w:p w:rsidR="00804A48" w:rsidRPr="001765E0" w:rsidRDefault="00804A48" w:rsidP="00461E74">
            <w:pPr>
              <w:pStyle w:val="NormalHeadings"/>
            </w:pPr>
          </w:p>
        </w:tc>
        <w:tc>
          <w:tcPr>
            <w:tcW w:w="2330" w:type="dxa"/>
          </w:tcPr>
          <w:p w:rsidR="00804A48" w:rsidRDefault="00804A48" w:rsidP="00461E74">
            <w:pPr>
              <w:pStyle w:val="NormalHeadings"/>
              <w:jc w:val="right"/>
            </w:pPr>
            <w:bookmarkStart w:id="3" w:name="FileNo"/>
            <w:r>
              <w:t>QUD 567 of 2019</w:t>
            </w:r>
            <w:bookmarkEnd w:id="3"/>
          </w:p>
        </w:tc>
      </w:tr>
      <w:tr w:rsidR="00804A48" w:rsidTr="00461E74">
        <w:tc>
          <w:tcPr>
            <w:tcW w:w="9242" w:type="dxa"/>
            <w:gridSpan w:val="3"/>
          </w:tcPr>
          <w:p w:rsidR="00804A48" w:rsidRPr="00A76C13" w:rsidRDefault="00804A48" w:rsidP="00461E74">
            <w:pPr>
              <w:pStyle w:val="NormalHeadings"/>
              <w:jc w:val="left"/>
            </w:pPr>
            <w:bookmarkStart w:id="4" w:name="InTheMatterOf"/>
            <w:r>
              <w:t xml:space="preserve"> </w:t>
            </w:r>
            <w:bookmarkEnd w:id="4"/>
          </w:p>
        </w:tc>
      </w:tr>
      <w:tr w:rsidR="00804A48" w:rsidTr="00461E74">
        <w:trPr>
          <w:trHeight w:val="386"/>
        </w:trPr>
        <w:tc>
          <w:tcPr>
            <w:tcW w:w="2376" w:type="dxa"/>
          </w:tcPr>
          <w:p w:rsidR="00804A48" w:rsidRDefault="00804A48" w:rsidP="00461E74">
            <w:pPr>
              <w:pStyle w:val="NormalHeadings"/>
              <w:jc w:val="left"/>
              <w:rPr>
                <w:caps/>
                <w:szCs w:val="24"/>
              </w:rPr>
            </w:pPr>
            <w:bookmarkStart w:id="5" w:name="Parties"/>
            <w:r>
              <w:rPr>
                <w:caps/>
                <w:szCs w:val="24"/>
              </w:rPr>
              <w:t>BETWEEN:</w:t>
            </w:r>
          </w:p>
        </w:tc>
        <w:tc>
          <w:tcPr>
            <w:tcW w:w="6866" w:type="dxa"/>
            <w:gridSpan w:val="2"/>
          </w:tcPr>
          <w:p w:rsidR="00804A48" w:rsidRDefault="00804A48" w:rsidP="00804A48">
            <w:pPr>
              <w:pStyle w:val="NormalHeadings"/>
              <w:jc w:val="left"/>
            </w:pPr>
            <w:bookmarkStart w:id="6" w:name="Applicant"/>
            <w:r>
              <w:t>JAMES COOK UNIVERSITY</w:t>
            </w:r>
          </w:p>
          <w:p w:rsidR="00804A48" w:rsidRDefault="00804A48" w:rsidP="00804A48">
            <w:pPr>
              <w:pStyle w:val="PartyType"/>
            </w:pPr>
            <w:r>
              <w:t>Appellant</w:t>
            </w:r>
          </w:p>
          <w:bookmarkEnd w:id="6"/>
          <w:p w:rsidR="00804A48" w:rsidRPr="006555B4" w:rsidRDefault="00804A48" w:rsidP="00461E74">
            <w:pPr>
              <w:pStyle w:val="NormalHeadings"/>
              <w:jc w:val="left"/>
            </w:pPr>
          </w:p>
        </w:tc>
      </w:tr>
      <w:tr w:rsidR="00804A48" w:rsidTr="00461E74">
        <w:trPr>
          <w:trHeight w:val="386"/>
        </w:trPr>
        <w:tc>
          <w:tcPr>
            <w:tcW w:w="2376" w:type="dxa"/>
          </w:tcPr>
          <w:p w:rsidR="00804A48" w:rsidRDefault="00804A48" w:rsidP="00461E74">
            <w:pPr>
              <w:pStyle w:val="NormalHeadings"/>
              <w:jc w:val="left"/>
              <w:rPr>
                <w:caps/>
                <w:szCs w:val="24"/>
              </w:rPr>
            </w:pPr>
            <w:r>
              <w:rPr>
                <w:caps/>
                <w:szCs w:val="24"/>
              </w:rPr>
              <w:t>AND:</w:t>
            </w:r>
          </w:p>
        </w:tc>
        <w:tc>
          <w:tcPr>
            <w:tcW w:w="6866" w:type="dxa"/>
            <w:gridSpan w:val="2"/>
          </w:tcPr>
          <w:p w:rsidR="00804A48" w:rsidRDefault="00804A48" w:rsidP="00804A48">
            <w:pPr>
              <w:pStyle w:val="NormalHeadings"/>
              <w:jc w:val="left"/>
            </w:pPr>
            <w:bookmarkStart w:id="7" w:name="Respondent"/>
            <w:r>
              <w:t>PETER VINCENT RIDD</w:t>
            </w:r>
          </w:p>
          <w:p w:rsidR="00804A48" w:rsidRDefault="00804A48" w:rsidP="00804A48">
            <w:pPr>
              <w:pStyle w:val="PartyType"/>
            </w:pPr>
            <w:r>
              <w:t>Respondent</w:t>
            </w:r>
          </w:p>
          <w:bookmarkEnd w:id="7"/>
          <w:p w:rsidR="00804A48" w:rsidRPr="006555B4" w:rsidRDefault="00804A48" w:rsidP="00461E74">
            <w:pPr>
              <w:pStyle w:val="NormalHeadings"/>
              <w:jc w:val="left"/>
            </w:pPr>
          </w:p>
        </w:tc>
      </w:tr>
    </w:tbl>
    <w:p w:rsidR="00804A48" w:rsidRDefault="00804A48" w:rsidP="00804A48">
      <w:pPr>
        <w:pStyle w:val="NormalHeadings"/>
      </w:pPr>
      <w:bookmarkStart w:id="8" w:name="CrossClaimPosition"/>
      <w:bookmarkEnd w:id="5"/>
      <w:bookmarkEnd w:id="8"/>
    </w:p>
    <w:tbl>
      <w:tblPr>
        <w:tblW w:w="0" w:type="auto"/>
        <w:tblLayout w:type="fixed"/>
        <w:tblLook w:val="0000" w:firstRow="0" w:lastRow="0" w:firstColumn="0" w:lastColumn="0" w:noHBand="0" w:noVBand="0"/>
        <w:tblCaption w:val="Judge"/>
        <w:tblDescription w:val="Judge"/>
      </w:tblPr>
      <w:tblGrid>
        <w:gridCol w:w="2376"/>
        <w:gridCol w:w="6866"/>
      </w:tblGrid>
      <w:tr w:rsidR="00804A48" w:rsidTr="00461E74">
        <w:tc>
          <w:tcPr>
            <w:tcW w:w="2376" w:type="dxa"/>
          </w:tcPr>
          <w:p w:rsidR="00804A48" w:rsidRDefault="00804A48" w:rsidP="00461E74">
            <w:pPr>
              <w:pStyle w:val="NormalHeadings"/>
              <w:spacing w:after="120"/>
              <w:jc w:val="left"/>
              <w:rPr>
                <w:caps/>
                <w:szCs w:val="24"/>
              </w:rPr>
            </w:pPr>
            <w:bookmarkStart w:id="9" w:name="JudgeText"/>
            <w:r>
              <w:rPr>
                <w:caps/>
                <w:szCs w:val="24"/>
              </w:rPr>
              <w:t>JUDGE</w:t>
            </w:r>
            <w:bookmarkEnd w:id="9"/>
            <w:r w:rsidR="00A1294A">
              <w:rPr>
                <w:caps/>
                <w:szCs w:val="24"/>
              </w:rPr>
              <w:t>S</w:t>
            </w:r>
            <w:r>
              <w:rPr>
                <w:caps/>
                <w:szCs w:val="24"/>
              </w:rPr>
              <w:t>:</w:t>
            </w:r>
          </w:p>
        </w:tc>
        <w:tc>
          <w:tcPr>
            <w:tcW w:w="6866" w:type="dxa"/>
          </w:tcPr>
          <w:p w:rsidR="00804A48" w:rsidRDefault="00804A48" w:rsidP="00461E74">
            <w:pPr>
              <w:pStyle w:val="NormalHeadings"/>
              <w:jc w:val="left"/>
              <w:rPr>
                <w:caps/>
                <w:szCs w:val="24"/>
              </w:rPr>
            </w:pPr>
            <w:bookmarkStart w:id="10" w:name="Judge"/>
            <w:r>
              <w:rPr>
                <w:caps/>
                <w:szCs w:val="24"/>
              </w:rPr>
              <w:t>GRIFFITHS</w:t>
            </w:r>
            <w:bookmarkEnd w:id="10"/>
            <w:r w:rsidR="00A1294A">
              <w:rPr>
                <w:caps/>
                <w:szCs w:val="24"/>
              </w:rPr>
              <w:t>, RANGIAH and Sc derrington jj</w:t>
            </w:r>
          </w:p>
        </w:tc>
      </w:tr>
      <w:tr w:rsidR="00804A48" w:rsidTr="00461E74">
        <w:tc>
          <w:tcPr>
            <w:tcW w:w="2376" w:type="dxa"/>
          </w:tcPr>
          <w:p w:rsidR="00804A48" w:rsidRDefault="00804A48" w:rsidP="00461E74">
            <w:pPr>
              <w:pStyle w:val="NormalHeadings"/>
              <w:spacing w:after="120"/>
              <w:jc w:val="left"/>
              <w:rPr>
                <w:caps/>
                <w:szCs w:val="24"/>
              </w:rPr>
            </w:pPr>
            <w:r>
              <w:rPr>
                <w:caps/>
                <w:szCs w:val="24"/>
              </w:rPr>
              <w:t>DATE OF ORDER:</w:t>
            </w:r>
          </w:p>
        </w:tc>
        <w:tc>
          <w:tcPr>
            <w:tcW w:w="6866" w:type="dxa"/>
          </w:tcPr>
          <w:p w:rsidR="00804A48" w:rsidRDefault="00B61C25" w:rsidP="00461E74">
            <w:pPr>
              <w:pStyle w:val="NormalHeadings"/>
              <w:jc w:val="left"/>
              <w:rPr>
                <w:caps/>
                <w:szCs w:val="24"/>
              </w:rPr>
            </w:pPr>
            <w:bookmarkStart w:id="11" w:name="Judgment_Dated"/>
            <w:bookmarkEnd w:id="11"/>
            <w:r w:rsidRPr="00B61C25">
              <w:rPr>
                <w:caps/>
                <w:szCs w:val="24"/>
              </w:rPr>
              <w:t>31 july 2020</w:t>
            </w:r>
          </w:p>
        </w:tc>
      </w:tr>
    </w:tbl>
    <w:p w:rsidR="00804A48" w:rsidRDefault="00804A48" w:rsidP="00804A48">
      <w:pPr>
        <w:pStyle w:val="NormalHeadings"/>
        <w:rPr>
          <w:b w:val="0"/>
        </w:rPr>
      </w:pPr>
    </w:p>
    <w:p w:rsidR="00804A48" w:rsidRDefault="00804A48" w:rsidP="00804A48">
      <w:pPr>
        <w:pStyle w:val="NormalHeadings"/>
        <w:rPr>
          <w:b w:val="0"/>
        </w:rPr>
      </w:pPr>
    </w:p>
    <w:p w:rsidR="00804A48" w:rsidRDefault="00804A48" w:rsidP="00804A48">
      <w:pPr>
        <w:pStyle w:val="NormalHeadings"/>
      </w:pPr>
      <w:r>
        <w:t>THE COURT ORDERS THAT:</w:t>
      </w:r>
    </w:p>
    <w:p w:rsidR="00804A48" w:rsidRDefault="00804A48" w:rsidP="00804A48">
      <w:pPr>
        <w:pStyle w:val="NormalHeadings"/>
      </w:pPr>
    </w:p>
    <w:p w:rsidR="00804A48" w:rsidRDefault="00804A48" w:rsidP="00804A48">
      <w:pPr>
        <w:pStyle w:val="Order1"/>
        <w:numPr>
          <w:ilvl w:val="0"/>
          <w:numId w:val="42"/>
        </w:numPr>
      </w:pPr>
      <w:bookmarkStart w:id="12" w:name="Order_Start_Text"/>
      <w:bookmarkEnd w:id="12"/>
      <w:r>
        <w:t>The appellant have leave to rely upon the further am</w:t>
      </w:r>
      <w:r w:rsidR="00A1294A">
        <w:t>ended notice of appeal dated 28 </w:t>
      </w:r>
      <w:r>
        <w:t>July 2020.</w:t>
      </w:r>
    </w:p>
    <w:p w:rsidR="00804A48" w:rsidRDefault="00804A48" w:rsidP="00804A48">
      <w:pPr>
        <w:pStyle w:val="Order1"/>
        <w:numPr>
          <w:ilvl w:val="0"/>
          <w:numId w:val="42"/>
        </w:numPr>
      </w:pPr>
      <w:r>
        <w:t>Order 1 of the orders made by the Federal Circuit Court of Australia on 16 April 2019 be set aside.</w:t>
      </w:r>
    </w:p>
    <w:p w:rsidR="00804A48" w:rsidRDefault="00804A48" w:rsidP="00804A48">
      <w:pPr>
        <w:pStyle w:val="Order1"/>
        <w:numPr>
          <w:ilvl w:val="0"/>
          <w:numId w:val="42"/>
        </w:numPr>
      </w:pPr>
      <w:r>
        <w:t>There be no order as to costs.</w:t>
      </w:r>
    </w:p>
    <w:p w:rsidR="00804A48" w:rsidRDefault="00804A48" w:rsidP="00804A48">
      <w:pPr>
        <w:pStyle w:val="Order1"/>
        <w:numPr>
          <w:ilvl w:val="0"/>
          <w:numId w:val="0"/>
        </w:numPr>
      </w:pPr>
    </w:p>
    <w:p w:rsidR="00804A48" w:rsidRDefault="00804A48" w:rsidP="00804A48">
      <w:pPr>
        <w:pStyle w:val="BodyText"/>
      </w:pPr>
    </w:p>
    <w:p w:rsidR="00804A48" w:rsidRDefault="00804A48" w:rsidP="00804A48">
      <w:pPr>
        <w:pStyle w:val="BodyText"/>
      </w:pPr>
    </w:p>
    <w:p w:rsidR="00804A48" w:rsidRDefault="00804A48" w:rsidP="00804A48">
      <w:pPr>
        <w:pStyle w:val="SingleSpace"/>
      </w:pPr>
      <w:r>
        <w:t>Note:</w:t>
      </w:r>
      <w:r>
        <w:tab/>
        <w:t xml:space="preserve">Entry of orders is dealt with in Rule 39.32 of the </w:t>
      </w:r>
      <w:r>
        <w:rPr>
          <w:i/>
        </w:rPr>
        <w:t>Federal Court Rules 2011</w:t>
      </w:r>
      <w:r>
        <w:t>.</w:t>
      </w:r>
    </w:p>
    <w:p w:rsidR="00804A48" w:rsidRDefault="00804A48" w:rsidP="00804A48">
      <w:pPr>
        <w:pStyle w:val="BodyText"/>
      </w:pPr>
    </w:p>
    <w:p w:rsidR="00804A48" w:rsidRDefault="00804A48" w:rsidP="00804A48">
      <w:pPr>
        <w:pStyle w:val="BodyText"/>
      </w:pPr>
    </w:p>
    <w:p w:rsidR="00804A48" w:rsidRDefault="00804A48" w:rsidP="00804A48">
      <w:pPr>
        <w:pStyle w:val="BodyText"/>
      </w:pPr>
    </w:p>
    <w:p w:rsidR="00804A48" w:rsidRDefault="00804A48" w:rsidP="00804A48">
      <w:pPr>
        <w:pStyle w:val="NormalHeadings"/>
        <w:spacing w:before="240" w:after="120"/>
        <w:rPr>
          <w:b w:val="0"/>
        </w:rPr>
        <w:sectPr w:rsidR="00804A48"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804A48" w:rsidRPr="00045BB7" w:rsidRDefault="00804A48" w:rsidP="00804A48">
      <w:pPr>
        <w:pStyle w:val="NormalHeadings"/>
        <w:spacing w:line="480" w:lineRule="auto"/>
        <w:jc w:val="center"/>
        <w:rPr>
          <w:sz w:val="28"/>
          <w:szCs w:val="28"/>
        </w:rPr>
      </w:pPr>
      <w:bookmarkStart w:id="13" w:name="ReasonsPage"/>
      <w:bookmarkEnd w:id="13"/>
      <w:r w:rsidRPr="00045BB7">
        <w:rPr>
          <w:sz w:val="28"/>
          <w:szCs w:val="28"/>
        </w:rPr>
        <w:lastRenderedPageBreak/>
        <w:t>REASONS FOR JUDGMENT</w:t>
      </w:r>
    </w:p>
    <w:p w:rsidR="00804A48" w:rsidRPr="00EA03CE" w:rsidRDefault="00804A48" w:rsidP="00804A48">
      <w:pPr>
        <w:pStyle w:val="NormalHeadings"/>
        <w:spacing w:line="360" w:lineRule="auto"/>
        <w:jc w:val="left"/>
        <w:rPr>
          <w:sz w:val="26"/>
          <w:szCs w:val="26"/>
        </w:rPr>
      </w:pPr>
      <w:r>
        <w:rPr>
          <w:sz w:val="26"/>
          <w:szCs w:val="26"/>
        </w:rPr>
        <w:t xml:space="preserve">GRIFFITHS </w:t>
      </w:r>
      <w:r w:rsidR="00C917E9">
        <w:rPr>
          <w:sz w:val="26"/>
          <w:szCs w:val="26"/>
        </w:rPr>
        <w:t xml:space="preserve">AND SC DERRINGTON </w:t>
      </w:r>
      <w:r>
        <w:rPr>
          <w:sz w:val="26"/>
          <w:szCs w:val="26"/>
        </w:rPr>
        <w:t>J</w:t>
      </w:r>
      <w:r w:rsidR="00C917E9">
        <w:rPr>
          <w:sz w:val="26"/>
          <w:szCs w:val="26"/>
        </w:rPr>
        <w:t>J</w:t>
      </w:r>
      <w:r w:rsidRPr="00EA03CE">
        <w:rPr>
          <w:sz w:val="26"/>
          <w:szCs w:val="26"/>
        </w:rPr>
        <w:t>:</w:t>
      </w:r>
    </w:p>
    <w:p w:rsidR="00804A48" w:rsidRDefault="00804A48" w:rsidP="00804A48">
      <w:pPr>
        <w:pStyle w:val="ParaNumbering"/>
      </w:pPr>
      <w:r>
        <w:t xml:space="preserve">In the joint reasons for judgment of Griffiths and SC Derrington JJ in </w:t>
      </w:r>
      <w:r>
        <w:rPr>
          <w:i/>
        </w:rPr>
        <w:t xml:space="preserve">James Cook University v </w:t>
      </w:r>
      <w:proofErr w:type="spellStart"/>
      <w:r>
        <w:rPr>
          <w:i/>
        </w:rPr>
        <w:t>Ridd</w:t>
      </w:r>
      <w:proofErr w:type="spellEnd"/>
      <w:r>
        <w:rPr>
          <w:i/>
        </w:rPr>
        <w:t xml:space="preserve"> </w:t>
      </w:r>
      <w:r>
        <w:t xml:space="preserve">[2020] FCAFC 123 at [187]-[188], attention was drawn to the fact that James Cook University did not challenge order 1 made by the Federal Circuit Court on 16 April 2019.  The University was invited to serve a further amended notice of appeal if it wished to have that order also set aside and the parties were given an opportunity to file brief outlines of submissions in respect of that matter if they so wished.  </w:t>
      </w:r>
    </w:p>
    <w:p w:rsidR="00804A48" w:rsidRDefault="00804A48" w:rsidP="00804A48">
      <w:pPr>
        <w:pStyle w:val="ParaNumbering"/>
      </w:pPr>
      <w:r>
        <w:t xml:space="preserve">In the events that have occurred, the University has filed a further amended notice of appeal which seeks to set aside that order.  Professor </w:t>
      </w:r>
      <w:proofErr w:type="spellStart"/>
      <w:r>
        <w:t>Ridd</w:t>
      </w:r>
      <w:proofErr w:type="spellEnd"/>
      <w:r>
        <w:t xml:space="preserve"> indicated that he did not oppose the further amended notice of appeal and did not propose to file any submissions in respect of it.  He indicated that, although he did not oppose the additional order sought by the University, he did not give his consent “out of an abundance of caution not to prejudice [his] rights in respect of any application for special leave to </w:t>
      </w:r>
      <w:r w:rsidR="001652C6">
        <w:t>the High Court of Australia”.  We</w:t>
      </w:r>
      <w:r>
        <w:t xml:space="preserve"> consider that, in these circumstances, an additional order should be made in the following terms:</w:t>
      </w:r>
    </w:p>
    <w:p w:rsidR="00804A48" w:rsidRDefault="00804A48" w:rsidP="00804A48">
      <w:pPr>
        <w:pStyle w:val="Order1"/>
        <w:numPr>
          <w:ilvl w:val="0"/>
          <w:numId w:val="49"/>
        </w:numPr>
      </w:pPr>
      <w:r>
        <w:t>The appellant have leave to rely upon the further am</w:t>
      </w:r>
      <w:r w:rsidR="00C917E9">
        <w:t>ended notice of appeal dated 28 </w:t>
      </w:r>
      <w:r>
        <w:t>July 2020.</w:t>
      </w:r>
    </w:p>
    <w:p w:rsidR="00804A48" w:rsidRDefault="00804A48" w:rsidP="00804A48">
      <w:pPr>
        <w:pStyle w:val="Order1"/>
        <w:numPr>
          <w:ilvl w:val="0"/>
          <w:numId w:val="49"/>
        </w:numPr>
      </w:pPr>
      <w:r>
        <w:t>Order 1 of the orders made by the Federal Circuit Court of Australia on 16 April 2019 be set aside.</w:t>
      </w:r>
    </w:p>
    <w:p w:rsidR="00C917E9" w:rsidRDefault="00804A48" w:rsidP="00C917E9">
      <w:pPr>
        <w:pStyle w:val="Order1"/>
        <w:numPr>
          <w:ilvl w:val="0"/>
          <w:numId w:val="49"/>
        </w:numPr>
      </w:pPr>
      <w:r>
        <w:t>There be no order as to costs.</w:t>
      </w:r>
    </w:p>
    <w:p w:rsidR="00C917E9" w:rsidRDefault="00C917E9" w:rsidP="00C917E9">
      <w:pPr>
        <w:pStyle w:val="Order1"/>
        <w:numPr>
          <w:ilvl w:val="0"/>
          <w:numId w:val="0"/>
        </w:numPr>
      </w:pPr>
    </w:p>
    <w:tbl>
      <w:tblPr>
        <w:tblW w:w="0" w:type="auto"/>
        <w:tblLook w:val="04A0" w:firstRow="1" w:lastRow="0" w:firstColumn="1" w:lastColumn="0" w:noHBand="0" w:noVBand="1"/>
      </w:tblPr>
      <w:tblGrid>
        <w:gridCol w:w="3794"/>
      </w:tblGrid>
      <w:tr w:rsidR="00C917E9" w:rsidRPr="004C174E" w:rsidTr="00461E74">
        <w:tc>
          <w:tcPr>
            <w:tcW w:w="3794" w:type="dxa"/>
            <w:shd w:val="clear" w:color="auto" w:fill="auto"/>
          </w:tcPr>
          <w:p w:rsidR="00C917E9" w:rsidRPr="004C174E" w:rsidRDefault="00C917E9" w:rsidP="00C917E9">
            <w:pPr>
              <w:pStyle w:val="Normal1linespace"/>
            </w:pPr>
            <w:r w:rsidRPr="004C174E">
              <w:t>I c</w:t>
            </w:r>
            <w:r>
              <w:t>ertify that the preceding two (2</w:t>
            </w:r>
            <w:r w:rsidRPr="004C174E">
              <w:t>) numbered paragraph</w:t>
            </w:r>
            <w:r>
              <w:t>s</w:t>
            </w:r>
            <w:r w:rsidRPr="004C174E">
              <w:t xml:space="preserve"> </w:t>
            </w:r>
            <w:r>
              <w:t>are</w:t>
            </w:r>
            <w:r w:rsidRPr="004C174E">
              <w:t xml:space="preserve"> a true copy of the Reasons for Judgment herein of the Honourable Justice</w:t>
            </w:r>
            <w:r>
              <w:t>s Griffiths and SC Derrington</w:t>
            </w:r>
            <w:r w:rsidRPr="004C174E">
              <w:t>.</w:t>
            </w:r>
          </w:p>
        </w:tc>
      </w:tr>
    </w:tbl>
    <w:p w:rsidR="00C917E9" w:rsidRPr="004C174E" w:rsidRDefault="00C917E9" w:rsidP="00C917E9">
      <w:pPr>
        <w:pStyle w:val="BodyText"/>
      </w:pPr>
    </w:p>
    <w:p w:rsidR="00C917E9" w:rsidRPr="004C174E" w:rsidRDefault="00C917E9" w:rsidP="00C917E9">
      <w:pPr>
        <w:pStyle w:val="BodyText"/>
      </w:pPr>
      <w:r w:rsidRPr="004C174E">
        <w:t>Associate:</w:t>
      </w:r>
      <w:r w:rsidR="003A3CEA">
        <w:t xml:space="preserve"> </w:t>
      </w:r>
      <w:r w:rsidRPr="004C174E">
        <w:tab/>
      </w:r>
    </w:p>
    <w:p w:rsidR="00C917E9" w:rsidRPr="004C174E" w:rsidRDefault="00C917E9" w:rsidP="00C917E9">
      <w:pPr>
        <w:pStyle w:val="BodyText"/>
      </w:pPr>
    </w:p>
    <w:p w:rsidR="00804A48" w:rsidRDefault="00C917E9" w:rsidP="00C917E9">
      <w:pPr>
        <w:pStyle w:val="BodyText"/>
      </w:pPr>
      <w:r w:rsidRPr="004C174E">
        <w:t>Dated</w:t>
      </w:r>
      <w:r w:rsidRPr="00B61C25">
        <w:t>:</w:t>
      </w:r>
      <w:r w:rsidRPr="00B61C25">
        <w:tab/>
      </w:r>
      <w:r w:rsidR="00B61C25" w:rsidRPr="00B61C25">
        <w:t>31</w:t>
      </w:r>
      <w:r w:rsidRPr="00B61C25">
        <w:t xml:space="preserve"> July</w:t>
      </w:r>
      <w:r w:rsidRPr="004C174E">
        <w:t xml:space="preserve"> 2020</w:t>
      </w:r>
      <w:r w:rsidR="00804A48">
        <w:br w:type="page"/>
      </w:r>
    </w:p>
    <w:p w:rsidR="00804A48" w:rsidRPr="004C174E" w:rsidRDefault="00804A48" w:rsidP="00804A48">
      <w:pPr>
        <w:pStyle w:val="NormalHeadings"/>
        <w:spacing w:line="480" w:lineRule="auto"/>
        <w:jc w:val="center"/>
        <w:rPr>
          <w:sz w:val="28"/>
          <w:szCs w:val="28"/>
        </w:rPr>
      </w:pPr>
      <w:r w:rsidRPr="004C174E">
        <w:rPr>
          <w:sz w:val="28"/>
          <w:szCs w:val="28"/>
        </w:rPr>
        <w:lastRenderedPageBreak/>
        <w:t>REASONS FOR JUDGMENT</w:t>
      </w:r>
    </w:p>
    <w:p w:rsidR="00804A48" w:rsidRPr="004C174E" w:rsidRDefault="00804A48" w:rsidP="00804A48">
      <w:pPr>
        <w:pStyle w:val="NormalHeadings"/>
        <w:spacing w:line="360" w:lineRule="auto"/>
        <w:jc w:val="left"/>
        <w:rPr>
          <w:sz w:val="26"/>
          <w:szCs w:val="26"/>
        </w:rPr>
      </w:pPr>
      <w:r w:rsidRPr="004C174E">
        <w:rPr>
          <w:sz w:val="26"/>
          <w:szCs w:val="26"/>
        </w:rPr>
        <w:t>RANGIAH J:</w:t>
      </w:r>
    </w:p>
    <w:p w:rsidR="00804A48" w:rsidRPr="004C174E" w:rsidRDefault="00804A48" w:rsidP="00804A48">
      <w:pPr>
        <w:pStyle w:val="ParaNumbering"/>
      </w:pPr>
      <w:r w:rsidRPr="004C174E">
        <w:t>In view of the reasons for judgment of Griffiths </w:t>
      </w:r>
      <w:r>
        <w:t>and SC Derrington J</w:t>
      </w:r>
      <w:r w:rsidRPr="004C174E">
        <w:t xml:space="preserve">J in </w:t>
      </w:r>
      <w:r w:rsidRPr="004C174E">
        <w:rPr>
          <w:i/>
        </w:rPr>
        <w:t xml:space="preserve">James Cook University v </w:t>
      </w:r>
      <w:proofErr w:type="spellStart"/>
      <w:r w:rsidRPr="004C174E">
        <w:rPr>
          <w:i/>
        </w:rPr>
        <w:t>Ridd</w:t>
      </w:r>
      <w:proofErr w:type="spellEnd"/>
      <w:r w:rsidRPr="004C174E">
        <w:t xml:space="preserve"> [2020] FCAFC 123, I agree that it is appropriate to make the further orders proposed by</w:t>
      </w:r>
      <w:r>
        <w:t xml:space="preserve"> their Honours</w:t>
      </w:r>
      <w:r w:rsidRPr="004C174E">
        <w:t>.</w:t>
      </w:r>
    </w:p>
    <w:p w:rsidR="00804A48" w:rsidRPr="004C174E" w:rsidRDefault="00804A48" w:rsidP="00804A48">
      <w:pPr>
        <w:pStyle w:val="BodyText"/>
      </w:pPr>
    </w:p>
    <w:tbl>
      <w:tblPr>
        <w:tblW w:w="0" w:type="auto"/>
        <w:tblLook w:val="04A0" w:firstRow="1" w:lastRow="0" w:firstColumn="1" w:lastColumn="0" w:noHBand="0" w:noVBand="1"/>
      </w:tblPr>
      <w:tblGrid>
        <w:gridCol w:w="3794"/>
      </w:tblGrid>
      <w:tr w:rsidR="00804A48" w:rsidRPr="004C174E" w:rsidTr="00461E74">
        <w:tc>
          <w:tcPr>
            <w:tcW w:w="3794" w:type="dxa"/>
            <w:shd w:val="clear" w:color="auto" w:fill="auto"/>
          </w:tcPr>
          <w:p w:rsidR="00804A48" w:rsidRPr="004C174E" w:rsidRDefault="00804A48" w:rsidP="00461E74">
            <w:pPr>
              <w:pStyle w:val="Normal1linespace"/>
            </w:pPr>
            <w:bookmarkStart w:id="14" w:name="Certification"/>
            <w:r w:rsidRPr="004C174E">
              <w:t xml:space="preserve">I certify that the preceding </w:t>
            </w:r>
            <w:bookmarkStart w:id="15" w:name="NumberWord"/>
            <w:r w:rsidRPr="004C174E">
              <w:t>one</w:t>
            </w:r>
            <w:bookmarkEnd w:id="15"/>
            <w:r w:rsidRPr="004C174E">
              <w:t xml:space="preserve"> (</w:t>
            </w:r>
            <w:bookmarkStart w:id="16" w:name="NumberNumeral"/>
            <w:r w:rsidRPr="004C174E">
              <w:t>1</w:t>
            </w:r>
            <w:bookmarkEnd w:id="16"/>
            <w:r w:rsidRPr="004C174E">
              <w:t xml:space="preserve">) numbered </w:t>
            </w:r>
            <w:bookmarkStart w:id="17" w:name="CertPara"/>
            <w:r w:rsidRPr="004C174E">
              <w:t>paragraph is</w:t>
            </w:r>
            <w:bookmarkEnd w:id="17"/>
            <w:r w:rsidRPr="004C174E">
              <w:t xml:space="preserve"> a true copy of the Reasons for Judgment herein of the Honourable </w:t>
            </w:r>
            <w:bookmarkStart w:id="18" w:name="Justice"/>
            <w:r w:rsidRPr="004C174E">
              <w:t xml:space="preserve">Justice </w:t>
            </w:r>
            <w:proofErr w:type="spellStart"/>
            <w:r w:rsidRPr="004C174E">
              <w:t>Rangiah</w:t>
            </w:r>
            <w:bookmarkEnd w:id="18"/>
            <w:proofErr w:type="spellEnd"/>
            <w:r w:rsidRPr="004C174E">
              <w:t>.</w:t>
            </w:r>
          </w:p>
        </w:tc>
      </w:tr>
    </w:tbl>
    <w:p w:rsidR="00804A48" w:rsidRPr="004C174E" w:rsidRDefault="00804A48" w:rsidP="00804A48">
      <w:pPr>
        <w:pStyle w:val="BodyText"/>
      </w:pPr>
    </w:p>
    <w:p w:rsidR="00804A48" w:rsidRPr="004C174E" w:rsidRDefault="00804A48" w:rsidP="00804A48">
      <w:pPr>
        <w:pStyle w:val="BodyText"/>
      </w:pPr>
      <w:r w:rsidRPr="004C174E">
        <w:t>Associate:</w:t>
      </w:r>
      <w:r w:rsidRPr="004C174E">
        <w:tab/>
      </w:r>
    </w:p>
    <w:p w:rsidR="00804A48" w:rsidRPr="004C174E" w:rsidRDefault="00804A48" w:rsidP="00804A48">
      <w:pPr>
        <w:pStyle w:val="BodyText"/>
      </w:pPr>
      <w:bookmarkStart w:id="19" w:name="_GoBack"/>
      <w:bookmarkEnd w:id="19"/>
    </w:p>
    <w:p w:rsidR="00804A48" w:rsidRDefault="00804A48" w:rsidP="00804A48">
      <w:pPr>
        <w:pStyle w:val="BodyText"/>
        <w:tabs>
          <w:tab w:val="left" w:pos="1134"/>
        </w:tabs>
      </w:pPr>
      <w:r w:rsidRPr="004C174E">
        <w:t>Dated:</w:t>
      </w:r>
      <w:r w:rsidRPr="004C174E">
        <w:tab/>
      </w:r>
      <w:bookmarkStart w:id="20" w:name="CertifyDated"/>
      <w:r w:rsidR="00B61C25">
        <w:t>31</w:t>
      </w:r>
      <w:r w:rsidRPr="00B61C25">
        <w:t xml:space="preserve"> July</w:t>
      </w:r>
      <w:r w:rsidRPr="004C174E">
        <w:t xml:space="preserve"> 2020</w:t>
      </w:r>
      <w:bookmarkEnd w:id="20"/>
    </w:p>
    <w:bookmarkEnd w:id="14"/>
    <w:p w:rsidR="00484F6D" w:rsidRPr="00804A48" w:rsidRDefault="00484F6D" w:rsidP="00804A48">
      <w:pPr>
        <w:spacing w:line="240" w:lineRule="auto"/>
        <w:jc w:val="left"/>
      </w:pPr>
    </w:p>
    <w:sectPr w:rsidR="00484F6D" w:rsidRPr="00804A48">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48" w:rsidRDefault="00804A48">
      <w:pPr>
        <w:spacing w:line="20" w:lineRule="exact"/>
      </w:pPr>
    </w:p>
    <w:p w:rsidR="00804A48" w:rsidRDefault="00804A48"/>
    <w:p w:rsidR="00804A48" w:rsidRDefault="00804A48"/>
  </w:endnote>
  <w:endnote w:type="continuationSeparator" w:id="0">
    <w:p w:rsidR="00804A48" w:rsidRDefault="00804A48">
      <w:r>
        <w:t xml:space="preserve"> </w:t>
      </w:r>
    </w:p>
    <w:p w:rsidR="00804A48" w:rsidRDefault="00804A48"/>
    <w:p w:rsidR="00804A48" w:rsidRDefault="00804A48"/>
  </w:endnote>
  <w:endnote w:type="continuationNotice" w:id="1">
    <w:p w:rsidR="00804A48" w:rsidRDefault="00804A48">
      <w:r>
        <w:t xml:space="preserve"> </w:t>
      </w:r>
    </w:p>
    <w:p w:rsidR="00804A48" w:rsidRDefault="00804A48"/>
    <w:p w:rsidR="00804A48" w:rsidRDefault="00804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48" w:rsidRPr="001A5A22" w:rsidRDefault="00804A48">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48" w:rsidRDefault="00804A48"/>
    <w:p w:rsidR="00804A48" w:rsidRDefault="00804A48"/>
    <w:p w:rsidR="00804A48" w:rsidRDefault="00804A48"/>
  </w:footnote>
  <w:footnote w:type="continuationSeparator" w:id="0">
    <w:p w:rsidR="00804A48" w:rsidRDefault="00804A48">
      <w:r>
        <w:continuationSeparator/>
      </w:r>
    </w:p>
    <w:p w:rsidR="00804A48" w:rsidRDefault="00804A48"/>
    <w:p w:rsidR="00804A48" w:rsidRDefault="00804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48" w:rsidRDefault="00804A4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48" w:rsidRDefault="00804A4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606905">
      <w:rPr>
        <w:noProof/>
      </w:rPr>
      <w:t>2</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48"/>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644F1"/>
    <w:rsid w:val="001652C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3FA7"/>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A3CEA"/>
    <w:rsid w:val="003B2C72"/>
    <w:rsid w:val="003B634B"/>
    <w:rsid w:val="003C1333"/>
    <w:rsid w:val="003C20FF"/>
    <w:rsid w:val="003D2650"/>
    <w:rsid w:val="003D560C"/>
    <w:rsid w:val="003E5874"/>
    <w:rsid w:val="003F193E"/>
    <w:rsid w:val="003F34F1"/>
    <w:rsid w:val="00411AE8"/>
    <w:rsid w:val="00413B74"/>
    <w:rsid w:val="00435C5F"/>
    <w:rsid w:val="00441E98"/>
    <w:rsid w:val="00444601"/>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06905"/>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04A48"/>
    <w:rsid w:val="008276B4"/>
    <w:rsid w:val="00831927"/>
    <w:rsid w:val="00841BD3"/>
    <w:rsid w:val="0084273D"/>
    <w:rsid w:val="00844E3F"/>
    <w:rsid w:val="00845A83"/>
    <w:rsid w:val="008712BB"/>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1294A"/>
    <w:rsid w:val="00A20C49"/>
    <w:rsid w:val="00A269CA"/>
    <w:rsid w:val="00A359AC"/>
    <w:rsid w:val="00A41413"/>
    <w:rsid w:val="00A45FB1"/>
    <w:rsid w:val="00A46CCC"/>
    <w:rsid w:val="00A51CFE"/>
    <w:rsid w:val="00A76C13"/>
    <w:rsid w:val="00A92E79"/>
    <w:rsid w:val="00A950B6"/>
    <w:rsid w:val="00AB41C1"/>
    <w:rsid w:val="00AC1E55"/>
    <w:rsid w:val="00AD12A8"/>
    <w:rsid w:val="00AF3577"/>
    <w:rsid w:val="00AF35F9"/>
    <w:rsid w:val="00AF3BBA"/>
    <w:rsid w:val="00B05C7D"/>
    <w:rsid w:val="00B123E6"/>
    <w:rsid w:val="00B346C3"/>
    <w:rsid w:val="00B4471C"/>
    <w:rsid w:val="00B451A6"/>
    <w:rsid w:val="00B61C25"/>
    <w:rsid w:val="00B722DE"/>
    <w:rsid w:val="00B76C44"/>
    <w:rsid w:val="00B83F87"/>
    <w:rsid w:val="00BA2EFA"/>
    <w:rsid w:val="00BA3DBC"/>
    <w:rsid w:val="00BB2DA2"/>
    <w:rsid w:val="00BB56DC"/>
    <w:rsid w:val="00BE183D"/>
    <w:rsid w:val="00BE745E"/>
    <w:rsid w:val="00BF5D7A"/>
    <w:rsid w:val="00C36442"/>
    <w:rsid w:val="00C400CE"/>
    <w:rsid w:val="00C410FD"/>
    <w:rsid w:val="00C539FB"/>
    <w:rsid w:val="00C74ADC"/>
    <w:rsid w:val="00C917E9"/>
    <w:rsid w:val="00CA246D"/>
    <w:rsid w:val="00CB1CFE"/>
    <w:rsid w:val="00CB5636"/>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5603"/>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98AA61D-90CB-4EA4-ADE4-C4F502F2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804A48"/>
    <w:rPr>
      <w:sz w:val="24"/>
      <w:lang w:eastAsia="en-US"/>
    </w:rPr>
  </w:style>
  <w:style w:type="character" w:customStyle="1" w:styleId="FooterChar">
    <w:name w:val="Footer Char"/>
    <w:basedOn w:val="DefaultParagraphFont"/>
    <w:link w:val="Footer"/>
    <w:semiHidden/>
    <w:rsid w:val="00804A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4</Pages>
  <Words>593</Words>
  <Characters>3018</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James Cook University v Ridd (No 2) [2020] FCAFC 132 </vt:lpstr>
    </vt:vector>
  </TitlesOfParts>
  <Company>Federal Court of Australia</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Cook University v Ridd (No 2) [2020] FCAFC 132</dc:title>
  <dc:creator>Alison Martyn</dc:creator>
  <cp:lastModifiedBy>Federal Court of Australia</cp:lastModifiedBy>
  <cp:revision>4</cp:revision>
  <cp:lastPrinted>2020-07-30T02:39:00Z</cp:lastPrinted>
  <dcterms:created xsi:type="dcterms:W3CDTF">2020-07-31T04:34:00Z</dcterms:created>
  <dcterms:modified xsi:type="dcterms:W3CDTF">2020-07-31T04:35:00Z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