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B7C29C" w14:textId="77777777" w:rsidR="00395B24" w:rsidRDefault="002C7385">
      <w:pPr>
        <w:pStyle w:val="NormalHeadings"/>
        <w:jc w:val="center"/>
        <w:rPr>
          <w:sz w:val="32"/>
        </w:rPr>
      </w:pPr>
      <w:r>
        <w:rPr>
          <w:sz w:val="32"/>
        </w:rPr>
        <w:t>FEDERAL COURT OF AUSTRALIA</w:t>
      </w:r>
    </w:p>
    <w:p w14:paraId="6DB7C29D" w14:textId="77777777" w:rsidR="00395B24" w:rsidRDefault="00395B24">
      <w:pPr>
        <w:pStyle w:val="NormalHeadings"/>
        <w:jc w:val="center"/>
        <w:rPr>
          <w:sz w:val="32"/>
        </w:rPr>
      </w:pPr>
    </w:p>
    <w:p w14:paraId="6DB7C29E" w14:textId="77777777" w:rsidR="00395B24" w:rsidRDefault="00650FFE">
      <w:pPr>
        <w:pStyle w:val="MediaNeutralStyle"/>
      </w:pPr>
      <w:bookmarkStart w:id="0" w:name="MNC"/>
      <w:r>
        <w:t xml:space="preserve">Morton v Commonwealth Scientific and Industrial Research Organisation (No 3) [2019] FCA </w:t>
      </w:r>
      <w:r w:rsidR="00C5092C">
        <w:t>1943</w:t>
      </w:r>
      <w:r w:rsidR="002C7385">
        <w:t xml:space="preserve"> </w:t>
      </w:r>
      <w:bookmarkEnd w:id="0"/>
    </w:p>
    <w:p w14:paraId="6DB7C29F" w14:textId="77777777" w:rsidR="00395B24" w:rsidRDefault="00395B24">
      <w:pPr>
        <w:pStyle w:val="Normal1linespace"/>
      </w:pPr>
    </w:p>
    <w:tbl>
      <w:tblPr>
        <w:tblW w:w="9074" w:type="dxa"/>
        <w:tblLayout w:type="fixed"/>
        <w:tblLook w:val="01E0" w:firstRow="1" w:lastRow="1" w:firstColumn="1" w:lastColumn="1" w:noHBand="0" w:noVBand="0"/>
        <w:tblCaption w:val="Cover Table"/>
        <w:tblDescription w:val="Cover Table"/>
      </w:tblPr>
      <w:tblGrid>
        <w:gridCol w:w="3085"/>
        <w:gridCol w:w="5989"/>
      </w:tblGrid>
      <w:tr w:rsidR="00395B24" w14:paraId="6DB7C2A2" w14:textId="77777777" w:rsidTr="0035547E">
        <w:tc>
          <w:tcPr>
            <w:tcW w:w="3085" w:type="dxa"/>
            <w:shd w:val="clear" w:color="auto" w:fill="auto"/>
          </w:tcPr>
          <w:p w14:paraId="6DB7C2A0" w14:textId="77777777" w:rsidR="00395B24" w:rsidRDefault="00650FFE" w:rsidP="00663878">
            <w:pPr>
              <w:pStyle w:val="Normal1linespace"/>
              <w:widowControl w:val="0"/>
              <w:jc w:val="left"/>
            </w:pPr>
            <w:r>
              <w:t>File number</w:t>
            </w:r>
            <w:r w:rsidR="002C7385">
              <w:t>:</w:t>
            </w:r>
          </w:p>
        </w:tc>
        <w:tc>
          <w:tcPr>
            <w:tcW w:w="5989" w:type="dxa"/>
            <w:shd w:val="clear" w:color="auto" w:fill="auto"/>
          </w:tcPr>
          <w:p w14:paraId="6DB7C2A1" w14:textId="77777777" w:rsidR="00395B24" w:rsidRPr="000B305F" w:rsidRDefault="00985151" w:rsidP="000B305F">
            <w:pPr>
              <w:pStyle w:val="Normal1linespace"/>
              <w:jc w:val="left"/>
            </w:pPr>
            <w:fldSimple w:instr=" REF  FileNo  \* MERGEFORMAT " w:fldLock="1">
              <w:r w:rsidR="000B305F" w:rsidRPr="000B305F">
                <w:t>QUD 234 of 2017</w:t>
              </w:r>
            </w:fldSimple>
          </w:p>
        </w:tc>
      </w:tr>
      <w:tr w:rsidR="00395B24" w14:paraId="6DB7C2A5" w14:textId="77777777" w:rsidTr="0035547E">
        <w:tc>
          <w:tcPr>
            <w:tcW w:w="3085" w:type="dxa"/>
            <w:shd w:val="clear" w:color="auto" w:fill="auto"/>
          </w:tcPr>
          <w:p w14:paraId="6DB7C2A3" w14:textId="77777777" w:rsidR="00395B24" w:rsidRDefault="00395B24" w:rsidP="00663878">
            <w:pPr>
              <w:pStyle w:val="Normal1linespace"/>
              <w:widowControl w:val="0"/>
              <w:jc w:val="left"/>
            </w:pPr>
          </w:p>
        </w:tc>
        <w:tc>
          <w:tcPr>
            <w:tcW w:w="5989" w:type="dxa"/>
            <w:shd w:val="clear" w:color="auto" w:fill="auto"/>
          </w:tcPr>
          <w:p w14:paraId="6DB7C2A4" w14:textId="77777777" w:rsidR="00395B24" w:rsidRDefault="00395B24" w:rsidP="00663878">
            <w:pPr>
              <w:pStyle w:val="Normal1linespace"/>
              <w:widowControl w:val="0"/>
              <w:jc w:val="left"/>
            </w:pPr>
          </w:p>
        </w:tc>
      </w:tr>
      <w:tr w:rsidR="00395B24" w14:paraId="6DB7C2A8" w14:textId="77777777" w:rsidTr="0035547E">
        <w:tc>
          <w:tcPr>
            <w:tcW w:w="3085" w:type="dxa"/>
            <w:shd w:val="clear" w:color="auto" w:fill="auto"/>
          </w:tcPr>
          <w:p w14:paraId="6DB7C2A6" w14:textId="77777777" w:rsidR="00395B24" w:rsidRDefault="002C7385" w:rsidP="00650FFE">
            <w:pPr>
              <w:pStyle w:val="Normal1linespace"/>
              <w:widowControl w:val="0"/>
              <w:jc w:val="left"/>
            </w:pPr>
            <w:r>
              <w:t>Judge:</w:t>
            </w:r>
          </w:p>
        </w:tc>
        <w:tc>
          <w:tcPr>
            <w:tcW w:w="5989" w:type="dxa"/>
            <w:shd w:val="clear" w:color="auto" w:fill="auto"/>
          </w:tcPr>
          <w:p w14:paraId="6DB7C2A7" w14:textId="77777777" w:rsidR="00395B24" w:rsidRDefault="002C7385" w:rsidP="00663878">
            <w:pPr>
              <w:pStyle w:val="Normal1linespace"/>
              <w:widowControl w:val="0"/>
              <w:jc w:val="left"/>
              <w:rPr>
                <w:b/>
              </w:rPr>
            </w:pPr>
            <w:r w:rsidRPr="000B305F">
              <w:rPr>
                <w:b/>
              </w:rPr>
              <w:fldChar w:fldCharType="begin" w:fldLock="1"/>
            </w:r>
            <w:r w:rsidRPr="000B305F">
              <w:rPr>
                <w:b/>
              </w:rPr>
              <w:instrText xml:space="preserve"> REF  Judge  \* MERGEFORMAT </w:instrText>
            </w:r>
            <w:r w:rsidRPr="000B305F">
              <w:rPr>
                <w:b/>
              </w:rPr>
              <w:fldChar w:fldCharType="separate"/>
            </w:r>
            <w:r w:rsidR="000B305F" w:rsidRPr="000B305F">
              <w:rPr>
                <w:b/>
                <w:caps/>
                <w:szCs w:val="24"/>
              </w:rPr>
              <w:t>RANGIAH J</w:t>
            </w:r>
            <w:r w:rsidRPr="000B305F">
              <w:rPr>
                <w:b/>
              </w:rPr>
              <w:fldChar w:fldCharType="end"/>
            </w:r>
          </w:p>
        </w:tc>
      </w:tr>
      <w:tr w:rsidR="00395B24" w14:paraId="6DB7C2AB" w14:textId="77777777" w:rsidTr="0035547E">
        <w:tc>
          <w:tcPr>
            <w:tcW w:w="3085" w:type="dxa"/>
            <w:shd w:val="clear" w:color="auto" w:fill="auto"/>
          </w:tcPr>
          <w:p w14:paraId="6DB7C2A9" w14:textId="77777777" w:rsidR="00395B24" w:rsidRDefault="00395B24" w:rsidP="00663878">
            <w:pPr>
              <w:pStyle w:val="Normal1linespace"/>
              <w:widowControl w:val="0"/>
              <w:jc w:val="left"/>
            </w:pPr>
          </w:p>
        </w:tc>
        <w:tc>
          <w:tcPr>
            <w:tcW w:w="5989" w:type="dxa"/>
            <w:shd w:val="clear" w:color="auto" w:fill="auto"/>
          </w:tcPr>
          <w:p w14:paraId="6DB7C2AA" w14:textId="77777777" w:rsidR="00395B24" w:rsidRDefault="00395B24" w:rsidP="00663878">
            <w:pPr>
              <w:pStyle w:val="Normal1linespace"/>
              <w:widowControl w:val="0"/>
              <w:jc w:val="left"/>
            </w:pPr>
          </w:p>
        </w:tc>
      </w:tr>
      <w:tr w:rsidR="00395B24" w14:paraId="6DB7C2AE" w14:textId="77777777" w:rsidTr="0035547E">
        <w:tc>
          <w:tcPr>
            <w:tcW w:w="3085" w:type="dxa"/>
            <w:shd w:val="clear" w:color="auto" w:fill="auto"/>
          </w:tcPr>
          <w:p w14:paraId="6DB7C2AC" w14:textId="77777777" w:rsidR="00395B24" w:rsidRPr="00740E4B" w:rsidRDefault="002C7385" w:rsidP="00663878">
            <w:pPr>
              <w:pStyle w:val="Normal1linespace"/>
              <w:widowControl w:val="0"/>
              <w:jc w:val="left"/>
            </w:pPr>
            <w:r w:rsidRPr="00740E4B">
              <w:t>Date of judgment:</w:t>
            </w:r>
          </w:p>
        </w:tc>
        <w:tc>
          <w:tcPr>
            <w:tcW w:w="5989" w:type="dxa"/>
            <w:shd w:val="clear" w:color="auto" w:fill="auto"/>
          </w:tcPr>
          <w:p w14:paraId="6DB7C2AD" w14:textId="77777777" w:rsidR="00395B24" w:rsidRDefault="000B305F" w:rsidP="00663878">
            <w:pPr>
              <w:pStyle w:val="Normal1linespace"/>
              <w:widowControl w:val="0"/>
              <w:jc w:val="left"/>
            </w:pPr>
            <w:bookmarkStart w:id="1" w:name="JudgmentDate"/>
            <w:r w:rsidRPr="00740E4B">
              <w:t>22 November 2019</w:t>
            </w:r>
            <w:bookmarkEnd w:id="1"/>
          </w:p>
        </w:tc>
      </w:tr>
      <w:tr w:rsidR="00395B24" w14:paraId="6DB7C2B1" w14:textId="77777777" w:rsidTr="0035547E">
        <w:tc>
          <w:tcPr>
            <w:tcW w:w="3085" w:type="dxa"/>
            <w:shd w:val="clear" w:color="auto" w:fill="auto"/>
          </w:tcPr>
          <w:p w14:paraId="6DB7C2AF" w14:textId="77777777" w:rsidR="00395B24" w:rsidRDefault="00395B24" w:rsidP="00663878">
            <w:pPr>
              <w:pStyle w:val="Normal1linespace"/>
              <w:widowControl w:val="0"/>
              <w:jc w:val="left"/>
            </w:pPr>
          </w:p>
        </w:tc>
        <w:tc>
          <w:tcPr>
            <w:tcW w:w="5989" w:type="dxa"/>
            <w:shd w:val="clear" w:color="auto" w:fill="auto"/>
          </w:tcPr>
          <w:p w14:paraId="6DB7C2B0" w14:textId="77777777" w:rsidR="00395B24" w:rsidRDefault="00395B24" w:rsidP="00663878">
            <w:pPr>
              <w:pStyle w:val="Normal1linespace"/>
              <w:widowControl w:val="0"/>
              <w:jc w:val="left"/>
            </w:pPr>
          </w:p>
        </w:tc>
      </w:tr>
      <w:tr w:rsidR="00395B24" w:rsidRPr="00650FFE" w14:paraId="6DB7C2B6" w14:textId="77777777" w:rsidTr="0035547E">
        <w:tc>
          <w:tcPr>
            <w:tcW w:w="3085" w:type="dxa"/>
            <w:shd w:val="clear" w:color="auto" w:fill="auto"/>
          </w:tcPr>
          <w:p w14:paraId="6DB7C2B2" w14:textId="77777777" w:rsidR="00395B24" w:rsidRPr="005A76C9" w:rsidRDefault="002C7385" w:rsidP="00663878">
            <w:pPr>
              <w:pStyle w:val="Normal1linespace"/>
              <w:widowControl w:val="0"/>
              <w:jc w:val="left"/>
            </w:pPr>
            <w:r w:rsidRPr="005A76C9">
              <w:t>Catchwords:</w:t>
            </w:r>
          </w:p>
        </w:tc>
        <w:tc>
          <w:tcPr>
            <w:tcW w:w="5989" w:type="dxa"/>
            <w:shd w:val="clear" w:color="auto" w:fill="auto"/>
          </w:tcPr>
          <w:p w14:paraId="6DB7C2B3" w14:textId="77777777" w:rsidR="005460CC" w:rsidRPr="005460CC" w:rsidRDefault="005460CC" w:rsidP="005A76C9">
            <w:pPr>
              <w:pStyle w:val="Normal1linespace"/>
              <w:widowControl w:val="0"/>
              <w:jc w:val="left"/>
            </w:pPr>
            <w:bookmarkStart w:id="2" w:name="Catchwords"/>
            <w:r w:rsidRPr="005A76C9">
              <w:rPr>
                <w:b/>
              </w:rPr>
              <w:t>INDUSTRIAL LAW</w:t>
            </w:r>
            <w:r w:rsidRPr="005A76C9">
              <w:t xml:space="preserve"> –</w:t>
            </w:r>
            <w:r w:rsidR="00E306BD">
              <w:t xml:space="preserve"> pecuniary </w:t>
            </w:r>
            <w:r w:rsidRPr="005A76C9">
              <w:t xml:space="preserve">penalty </w:t>
            </w:r>
            <w:r w:rsidR="00E306BD">
              <w:t xml:space="preserve">for </w:t>
            </w:r>
            <w:r w:rsidRPr="005A76C9">
              <w:t>contravention of s340(1) of Fair Work Act – where respondent contends no penalty should be imposed –determination of appropriate penalty</w:t>
            </w:r>
            <w:r w:rsidRPr="005A76C9">
              <w:rPr>
                <w:b/>
              </w:rPr>
              <w:t xml:space="preserve"> </w:t>
            </w:r>
          </w:p>
          <w:p w14:paraId="6DB7C2B4" w14:textId="77777777" w:rsidR="005460CC" w:rsidRPr="005460CC" w:rsidRDefault="005460CC" w:rsidP="005A76C9">
            <w:pPr>
              <w:pStyle w:val="Normal1linespace"/>
              <w:widowControl w:val="0"/>
              <w:jc w:val="left"/>
            </w:pPr>
          </w:p>
          <w:p w14:paraId="6DB7C2B5" w14:textId="77777777" w:rsidR="00395B24" w:rsidRPr="005A76C9" w:rsidRDefault="005A76C9" w:rsidP="005460CC">
            <w:pPr>
              <w:pStyle w:val="Normal1linespace"/>
              <w:widowControl w:val="0"/>
              <w:jc w:val="left"/>
            </w:pPr>
            <w:r w:rsidRPr="005A76C9">
              <w:rPr>
                <w:b/>
              </w:rPr>
              <w:t>COSTS</w:t>
            </w:r>
            <w:r w:rsidRPr="005A76C9">
              <w:t xml:space="preserve"> – where respondent contends proceeding vexatious or without reasonable cause – where adverse credibility findings made in respect of applicant – where applicant refused four offers to settle – refusal to accept offer </w:t>
            </w:r>
            <w:r w:rsidR="007020A0">
              <w:t xml:space="preserve">was </w:t>
            </w:r>
            <w:r w:rsidRPr="005A76C9">
              <w:t>unreasonable conduct – costs awarded on party an</w:t>
            </w:r>
            <w:r w:rsidR="005460CC">
              <w:t>d</w:t>
            </w:r>
            <w:r w:rsidRPr="005A76C9">
              <w:t xml:space="preserve"> party basis </w:t>
            </w:r>
            <w:bookmarkEnd w:id="2"/>
          </w:p>
        </w:tc>
      </w:tr>
      <w:tr w:rsidR="00395B24" w14:paraId="6DB7C2B9" w14:textId="77777777" w:rsidTr="0035547E">
        <w:tc>
          <w:tcPr>
            <w:tcW w:w="3085" w:type="dxa"/>
            <w:shd w:val="clear" w:color="auto" w:fill="auto"/>
          </w:tcPr>
          <w:p w14:paraId="6DB7C2B7" w14:textId="77777777" w:rsidR="00395B24" w:rsidRDefault="00395B24" w:rsidP="00663878">
            <w:pPr>
              <w:pStyle w:val="Normal1linespace"/>
              <w:widowControl w:val="0"/>
              <w:jc w:val="left"/>
            </w:pPr>
          </w:p>
        </w:tc>
        <w:tc>
          <w:tcPr>
            <w:tcW w:w="5989" w:type="dxa"/>
            <w:shd w:val="clear" w:color="auto" w:fill="auto"/>
          </w:tcPr>
          <w:p w14:paraId="6DB7C2B8" w14:textId="77777777" w:rsidR="00395B24" w:rsidRDefault="00395B24" w:rsidP="00663878">
            <w:pPr>
              <w:pStyle w:val="Normal1linespace"/>
              <w:widowControl w:val="0"/>
              <w:jc w:val="left"/>
            </w:pPr>
          </w:p>
        </w:tc>
      </w:tr>
      <w:tr w:rsidR="00395B24" w:rsidRPr="00650FFE" w14:paraId="6DB7C2BC" w14:textId="77777777" w:rsidTr="0035547E">
        <w:tc>
          <w:tcPr>
            <w:tcW w:w="3085" w:type="dxa"/>
            <w:shd w:val="clear" w:color="auto" w:fill="auto"/>
          </w:tcPr>
          <w:p w14:paraId="6DB7C2BA" w14:textId="77777777" w:rsidR="00395B24" w:rsidRPr="00650FFE" w:rsidRDefault="002C7385" w:rsidP="00663878">
            <w:pPr>
              <w:pStyle w:val="Normal1linespace"/>
              <w:widowControl w:val="0"/>
              <w:jc w:val="left"/>
              <w:rPr>
                <w:highlight w:val="yellow"/>
              </w:rPr>
            </w:pPr>
            <w:r w:rsidRPr="00740E4B">
              <w:t>Legislation:</w:t>
            </w:r>
          </w:p>
        </w:tc>
        <w:tc>
          <w:tcPr>
            <w:tcW w:w="5989" w:type="dxa"/>
            <w:shd w:val="clear" w:color="auto" w:fill="auto"/>
          </w:tcPr>
          <w:p w14:paraId="6DB7C2BB" w14:textId="77777777" w:rsidR="00395B24" w:rsidRPr="00650FFE" w:rsidRDefault="00C54490" w:rsidP="00D82620">
            <w:pPr>
              <w:pStyle w:val="CasesLegislationAppealFrom"/>
              <w:spacing w:after="60"/>
              <w:rPr>
                <w:highlight w:val="yellow"/>
              </w:rPr>
            </w:pPr>
            <w:bookmarkStart w:id="3" w:name="Legislation"/>
            <w:r w:rsidRPr="00B879B1">
              <w:rPr>
                <w:i/>
              </w:rPr>
              <w:t>Fair Work Act 2009</w:t>
            </w:r>
            <w:r>
              <w:t xml:space="preserve"> (Cth) ss 340(1), 351(1), 361, 361(1), 546, 570 and 570(2)</w:t>
            </w:r>
            <w:bookmarkEnd w:id="3"/>
          </w:p>
        </w:tc>
      </w:tr>
      <w:tr w:rsidR="00395B24" w14:paraId="6DB7C2BF" w14:textId="77777777" w:rsidTr="0035547E">
        <w:tc>
          <w:tcPr>
            <w:tcW w:w="3085" w:type="dxa"/>
            <w:shd w:val="clear" w:color="auto" w:fill="auto"/>
          </w:tcPr>
          <w:p w14:paraId="6DB7C2BD" w14:textId="77777777" w:rsidR="00395B24" w:rsidRDefault="00395B24" w:rsidP="00663878">
            <w:pPr>
              <w:pStyle w:val="Normal1linespace"/>
              <w:widowControl w:val="0"/>
              <w:jc w:val="left"/>
            </w:pPr>
          </w:p>
        </w:tc>
        <w:tc>
          <w:tcPr>
            <w:tcW w:w="5989" w:type="dxa"/>
            <w:shd w:val="clear" w:color="auto" w:fill="auto"/>
          </w:tcPr>
          <w:p w14:paraId="6DB7C2BE" w14:textId="77777777" w:rsidR="00395B24" w:rsidRDefault="00395B24" w:rsidP="00663878">
            <w:pPr>
              <w:pStyle w:val="Normal1linespace"/>
              <w:widowControl w:val="0"/>
              <w:jc w:val="left"/>
            </w:pPr>
          </w:p>
        </w:tc>
      </w:tr>
      <w:tr w:rsidR="00395B24" w:rsidRPr="00650FFE" w14:paraId="6DB7C2CC" w14:textId="77777777" w:rsidTr="0035547E">
        <w:tc>
          <w:tcPr>
            <w:tcW w:w="3085" w:type="dxa"/>
            <w:shd w:val="clear" w:color="auto" w:fill="auto"/>
          </w:tcPr>
          <w:p w14:paraId="6DB7C2C0" w14:textId="77777777" w:rsidR="00395B24" w:rsidRPr="00650FFE" w:rsidRDefault="002C7385" w:rsidP="00663878">
            <w:pPr>
              <w:pStyle w:val="Normal1linespace"/>
              <w:widowControl w:val="0"/>
              <w:jc w:val="left"/>
              <w:rPr>
                <w:highlight w:val="yellow"/>
              </w:rPr>
            </w:pPr>
            <w:r w:rsidRPr="00740E4B">
              <w:t>Cases cited:</w:t>
            </w:r>
          </w:p>
        </w:tc>
        <w:tc>
          <w:tcPr>
            <w:tcW w:w="5989" w:type="dxa"/>
            <w:shd w:val="clear" w:color="auto" w:fill="auto"/>
          </w:tcPr>
          <w:p w14:paraId="6DB7C2C1" w14:textId="61A155B7" w:rsidR="00C54490" w:rsidRDefault="00C54490" w:rsidP="00C54490">
            <w:pPr>
              <w:pStyle w:val="CasesLegislationAppealFrom"/>
              <w:spacing w:after="60"/>
            </w:pPr>
            <w:bookmarkStart w:id="4" w:name="Cases_Cited"/>
            <w:r>
              <w:rPr>
                <w:i/>
              </w:rPr>
              <w:t xml:space="preserve">Commonwealth v Director, Fair Work Building Industry Inspectorate </w:t>
            </w:r>
            <w:r>
              <w:t>(2015) 25</w:t>
            </w:r>
            <w:r w:rsidR="008159FF">
              <w:t>8</w:t>
            </w:r>
            <w:r>
              <w:t xml:space="preserve"> CLR 482</w:t>
            </w:r>
          </w:p>
          <w:p w14:paraId="6DB7C2C2" w14:textId="77777777" w:rsidR="00C54490" w:rsidRDefault="00C54490" w:rsidP="00C54490">
            <w:pPr>
              <w:pStyle w:val="CasesLegislationAppealFrom"/>
              <w:spacing w:after="60"/>
            </w:pPr>
            <w:r>
              <w:rPr>
                <w:i/>
              </w:rPr>
              <w:t xml:space="preserve">Director of the Fair Work Building Industry Inspectorate v Construction, Forestry, Mining and Energy Union (No 2) </w:t>
            </w:r>
            <w:r>
              <w:t>[2015] FCA 407</w:t>
            </w:r>
          </w:p>
          <w:p w14:paraId="6DB7C2C3" w14:textId="77777777" w:rsidR="00C54490" w:rsidRDefault="00C54490" w:rsidP="00C54490">
            <w:pPr>
              <w:pStyle w:val="CasesLegislationAppealFrom"/>
              <w:spacing w:after="60"/>
            </w:pPr>
            <w:r w:rsidRPr="008E4EE2">
              <w:rPr>
                <w:i/>
              </w:rPr>
              <w:t xml:space="preserve">Electrical, Electronic, Energy, Information, Postal, Plumbing and Allied Services Union of Australia v Telstra Corporation Ltd </w:t>
            </w:r>
            <w:r>
              <w:t>[2007] FCA 1607</w:t>
            </w:r>
          </w:p>
          <w:p w14:paraId="6DB7C2C4" w14:textId="77777777" w:rsidR="00C54490" w:rsidRDefault="00C54490" w:rsidP="00C54490">
            <w:pPr>
              <w:pStyle w:val="CasesLegislationAppealFrom"/>
              <w:spacing w:after="60"/>
            </w:pPr>
            <w:r>
              <w:rPr>
                <w:i/>
              </w:rPr>
              <w:t>Kelly v Fitzpatrick</w:t>
            </w:r>
            <w:r>
              <w:t xml:space="preserve"> (2007) 166 IR 14; [2007] FCA 1080</w:t>
            </w:r>
          </w:p>
          <w:p w14:paraId="6DB7C2C5" w14:textId="77777777" w:rsidR="00C54490" w:rsidRDefault="00C54490" w:rsidP="00C54490">
            <w:pPr>
              <w:pStyle w:val="CasesLegislationAppealFrom"/>
              <w:spacing w:after="60"/>
            </w:pPr>
            <w:r>
              <w:rPr>
                <w:i/>
              </w:rPr>
              <w:t xml:space="preserve">McDonald v Parnell Laboratories (Aust) (No 2) </w:t>
            </w:r>
            <w:r>
              <w:t>[2007] 164 FCR 591</w:t>
            </w:r>
          </w:p>
          <w:p w14:paraId="6DB7C2C6" w14:textId="77777777" w:rsidR="00C54490" w:rsidRDefault="00C54490" w:rsidP="00C54490">
            <w:pPr>
              <w:pStyle w:val="CasesLegislationAppealFrom"/>
              <w:spacing w:after="60"/>
            </w:pPr>
            <w:r w:rsidRPr="00B879B1">
              <w:rPr>
                <w:i/>
              </w:rPr>
              <w:t>Morton v Commonwealth Scientific and Industrial Research Organisation (No 2)</w:t>
            </w:r>
            <w:r>
              <w:t xml:space="preserve"> [2019] FCA 175</w:t>
            </w:r>
          </w:p>
          <w:p w14:paraId="6DB7C2C7" w14:textId="77777777" w:rsidR="00C54490" w:rsidRDefault="00C54490" w:rsidP="00C54490">
            <w:pPr>
              <w:pStyle w:val="CasesLegislationAppealFrom"/>
              <w:spacing w:after="60"/>
            </w:pPr>
            <w:r>
              <w:rPr>
                <w:i/>
              </w:rPr>
              <w:t>Plancor Pty Ltd v Liquor Hospitality and Miscellaneous Union</w:t>
            </w:r>
            <w:r>
              <w:t xml:space="preserve"> (2008) 171 FCR 357</w:t>
            </w:r>
          </w:p>
          <w:p w14:paraId="6DB7C2C8" w14:textId="77777777" w:rsidR="00C54490" w:rsidRDefault="00C54490" w:rsidP="00C54490">
            <w:pPr>
              <w:pStyle w:val="CasesLegislationAppealFrom"/>
              <w:spacing w:after="60"/>
            </w:pPr>
            <w:r w:rsidRPr="0046155C">
              <w:rPr>
                <w:i/>
              </w:rPr>
              <w:t>Ryan v Primesafe</w:t>
            </w:r>
            <w:r>
              <w:t xml:space="preserve"> [2015] FCA 8</w:t>
            </w:r>
          </w:p>
          <w:p w14:paraId="6DB7C2C9" w14:textId="77777777" w:rsidR="00C54490" w:rsidRDefault="00C54490" w:rsidP="00C54490">
            <w:pPr>
              <w:pStyle w:val="CasesLegislationAppealFrom"/>
              <w:spacing w:after="60"/>
            </w:pPr>
            <w:r>
              <w:rPr>
                <w:i/>
              </w:rPr>
              <w:t xml:space="preserve">Sayed v Construction, Forestry, Mining and Energy Union </w:t>
            </w:r>
            <w:r>
              <w:t>(2016) 239 FCR 336</w:t>
            </w:r>
          </w:p>
          <w:p w14:paraId="6DB7C2CA" w14:textId="77777777" w:rsidR="00C54490" w:rsidRDefault="00C54490" w:rsidP="00C54490">
            <w:pPr>
              <w:pStyle w:val="CasesLegislationAppealFrom"/>
              <w:spacing w:after="60"/>
            </w:pPr>
            <w:r>
              <w:rPr>
                <w:i/>
              </w:rPr>
              <w:t xml:space="preserve">Stratton Finance Pty Ltd v Webb </w:t>
            </w:r>
            <w:r>
              <w:t>(2014) 314 ALR 166; [2014] FCAFC 110</w:t>
            </w:r>
          </w:p>
          <w:p w14:paraId="6DB7C2CB" w14:textId="77777777" w:rsidR="00395B24" w:rsidRPr="00650FFE" w:rsidRDefault="00C54490" w:rsidP="00C54490">
            <w:pPr>
              <w:pStyle w:val="CasesLegislationAppealFrom"/>
              <w:spacing w:after="60"/>
              <w:rPr>
                <w:highlight w:val="yellow"/>
              </w:rPr>
            </w:pPr>
            <w:r>
              <w:rPr>
                <w:i/>
              </w:rPr>
              <w:lastRenderedPageBreak/>
              <w:t xml:space="preserve">Tomvald v Toll Transport Pty Ltd </w:t>
            </w:r>
            <w:r>
              <w:t>[2017] FCA 1208</w:t>
            </w:r>
            <w:bookmarkEnd w:id="4"/>
          </w:p>
        </w:tc>
      </w:tr>
      <w:tr w:rsidR="005406D7" w:rsidRPr="005406D7" w14:paraId="6DB7C2CF" w14:textId="77777777" w:rsidTr="0035547E">
        <w:tc>
          <w:tcPr>
            <w:tcW w:w="3085" w:type="dxa"/>
            <w:shd w:val="clear" w:color="auto" w:fill="auto"/>
          </w:tcPr>
          <w:p w14:paraId="6DB7C2CD" w14:textId="77777777" w:rsidR="005406D7" w:rsidRPr="005406D7" w:rsidRDefault="005406D7" w:rsidP="005406D7">
            <w:pPr>
              <w:pStyle w:val="Normal1linespace"/>
              <w:jc w:val="left"/>
            </w:pPr>
          </w:p>
        </w:tc>
        <w:tc>
          <w:tcPr>
            <w:tcW w:w="5989" w:type="dxa"/>
            <w:shd w:val="clear" w:color="auto" w:fill="auto"/>
          </w:tcPr>
          <w:p w14:paraId="6DB7C2CE" w14:textId="77777777" w:rsidR="005406D7" w:rsidRPr="005406D7" w:rsidRDefault="005406D7" w:rsidP="005406D7">
            <w:pPr>
              <w:pStyle w:val="Normal1linespace"/>
              <w:jc w:val="left"/>
            </w:pPr>
          </w:p>
        </w:tc>
      </w:tr>
      <w:tr w:rsidR="005406D7" w:rsidRPr="005406D7" w14:paraId="6DB7C2D2" w14:textId="77777777" w:rsidTr="0035547E">
        <w:tc>
          <w:tcPr>
            <w:tcW w:w="3085" w:type="dxa"/>
            <w:shd w:val="clear" w:color="auto" w:fill="auto"/>
          </w:tcPr>
          <w:p w14:paraId="6DB7C2D0" w14:textId="77777777" w:rsidR="005406D7" w:rsidRPr="005406D7" w:rsidRDefault="005406D7" w:rsidP="005406D7">
            <w:pPr>
              <w:pStyle w:val="Normal1linespace"/>
              <w:jc w:val="left"/>
            </w:pPr>
            <w:bookmarkStart w:id="5" w:name="CounselDate" w:colFirst="0" w:colLast="2"/>
            <w:r w:rsidRPr="005406D7">
              <w:t>Date of hearing:</w:t>
            </w:r>
          </w:p>
        </w:tc>
        <w:tc>
          <w:tcPr>
            <w:tcW w:w="5989" w:type="dxa"/>
            <w:shd w:val="clear" w:color="auto" w:fill="auto"/>
          </w:tcPr>
          <w:p w14:paraId="6DB7C2D1" w14:textId="77777777" w:rsidR="005406D7" w:rsidRPr="005406D7" w:rsidRDefault="0035547E" w:rsidP="0035547E">
            <w:pPr>
              <w:pStyle w:val="Normal1linespace"/>
              <w:jc w:val="left"/>
            </w:pPr>
            <w:bookmarkStart w:id="6" w:name="HearingDate"/>
            <w:r>
              <w:t>Heard on the papers</w:t>
            </w:r>
            <w:bookmarkEnd w:id="6"/>
          </w:p>
        </w:tc>
      </w:tr>
      <w:tr w:rsidR="005406D7" w:rsidRPr="005406D7" w14:paraId="6DB7C2D5" w14:textId="77777777" w:rsidTr="0035547E">
        <w:tc>
          <w:tcPr>
            <w:tcW w:w="3085" w:type="dxa"/>
            <w:shd w:val="clear" w:color="auto" w:fill="auto"/>
          </w:tcPr>
          <w:p w14:paraId="6DB7C2D3" w14:textId="77777777" w:rsidR="005406D7" w:rsidRPr="005406D7" w:rsidRDefault="005406D7" w:rsidP="005406D7">
            <w:pPr>
              <w:pStyle w:val="Normal1linespace"/>
              <w:jc w:val="left"/>
            </w:pPr>
          </w:p>
        </w:tc>
        <w:tc>
          <w:tcPr>
            <w:tcW w:w="5989" w:type="dxa"/>
            <w:shd w:val="clear" w:color="auto" w:fill="auto"/>
          </w:tcPr>
          <w:p w14:paraId="6DB7C2D4" w14:textId="77777777" w:rsidR="005406D7" w:rsidRPr="005406D7" w:rsidRDefault="005406D7" w:rsidP="005406D7">
            <w:pPr>
              <w:pStyle w:val="Normal1linespace"/>
              <w:jc w:val="left"/>
            </w:pPr>
          </w:p>
        </w:tc>
      </w:tr>
      <w:tr w:rsidR="005406D7" w:rsidRPr="005406D7" w14:paraId="6DB7C2D9" w14:textId="77777777" w:rsidTr="0035547E">
        <w:tc>
          <w:tcPr>
            <w:tcW w:w="3085" w:type="dxa"/>
            <w:shd w:val="clear" w:color="auto" w:fill="auto"/>
          </w:tcPr>
          <w:p w14:paraId="6DB7C2D6" w14:textId="77777777" w:rsidR="005406D7" w:rsidRPr="005406D7" w:rsidRDefault="005406D7" w:rsidP="005406D7">
            <w:pPr>
              <w:pStyle w:val="Normal1linespace"/>
              <w:jc w:val="left"/>
            </w:pPr>
            <w:r w:rsidRPr="005406D7">
              <w:t>Date of last submissions:</w:t>
            </w:r>
          </w:p>
        </w:tc>
        <w:tc>
          <w:tcPr>
            <w:tcW w:w="5989" w:type="dxa"/>
            <w:shd w:val="clear" w:color="auto" w:fill="auto"/>
          </w:tcPr>
          <w:p w14:paraId="6DB7C2D7" w14:textId="77777777" w:rsidR="0035547E" w:rsidRDefault="0035547E" w:rsidP="005406D7">
            <w:pPr>
              <w:pStyle w:val="Normal1linespace"/>
              <w:jc w:val="left"/>
            </w:pPr>
            <w:r>
              <w:t>12 November 2019 (Respondent)</w:t>
            </w:r>
          </w:p>
          <w:p w14:paraId="6DB7C2D8" w14:textId="77777777" w:rsidR="0035547E" w:rsidRPr="005406D7" w:rsidRDefault="0035547E" w:rsidP="005406D7">
            <w:pPr>
              <w:pStyle w:val="Normal1linespace"/>
              <w:jc w:val="left"/>
            </w:pPr>
            <w:r>
              <w:t>15 November 2019 (Applicant)</w:t>
            </w:r>
          </w:p>
        </w:tc>
      </w:tr>
      <w:bookmarkEnd w:id="5"/>
      <w:tr w:rsidR="005406D7" w14:paraId="6DB7C2DC" w14:textId="77777777" w:rsidTr="0035547E">
        <w:tc>
          <w:tcPr>
            <w:tcW w:w="3085" w:type="dxa"/>
            <w:shd w:val="clear" w:color="auto" w:fill="auto"/>
          </w:tcPr>
          <w:p w14:paraId="6DB7C2DA" w14:textId="77777777" w:rsidR="005406D7" w:rsidRDefault="005406D7" w:rsidP="005406D7">
            <w:pPr>
              <w:pStyle w:val="Normal1linespace"/>
              <w:widowControl w:val="0"/>
              <w:jc w:val="left"/>
            </w:pPr>
          </w:p>
        </w:tc>
        <w:tc>
          <w:tcPr>
            <w:tcW w:w="5989" w:type="dxa"/>
            <w:shd w:val="clear" w:color="auto" w:fill="auto"/>
          </w:tcPr>
          <w:p w14:paraId="6DB7C2DB" w14:textId="77777777" w:rsidR="005406D7" w:rsidRDefault="005406D7" w:rsidP="005406D7">
            <w:pPr>
              <w:pStyle w:val="Normal1linespace"/>
              <w:widowControl w:val="0"/>
              <w:jc w:val="left"/>
            </w:pPr>
          </w:p>
        </w:tc>
      </w:tr>
      <w:tr w:rsidR="005406D7" w14:paraId="6DB7C2DF" w14:textId="77777777" w:rsidTr="0035547E">
        <w:tc>
          <w:tcPr>
            <w:tcW w:w="3085" w:type="dxa"/>
            <w:shd w:val="clear" w:color="auto" w:fill="auto"/>
          </w:tcPr>
          <w:p w14:paraId="6DB7C2DD" w14:textId="77777777" w:rsidR="005406D7" w:rsidRDefault="005406D7" w:rsidP="005406D7">
            <w:pPr>
              <w:pStyle w:val="Normal1linespace"/>
              <w:widowControl w:val="0"/>
              <w:jc w:val="left"/>
            </w:pPr>
            <w:r>
              <w:t>Registry:</w:t>
            </w:r>
          </w:p>
        </w:tc>
        <w:tc>
          <w:tcPr>
            <w:tcW w:w="5989" w:type="dxa"/>
            <w:shd w:val="clear" w:color="auto" w:fill="auto"/>
          </w:tcPr>
          <w:p w14:paraId="6DB7C2DE" w14:textId="77777777" w:rsidR="005406D7" w:rsidRPr="00F17599" w:rsidRDefault="00985151" w:rsidP="005406D7">
            <w:pPr>
              <w:pStyle w:val="Normal1linespace"/>
              <w:widowControl w:val="0"/>
              <w:jc w:val="left"/>
            </w:pPr>
            <w:fldSimple w:instr=" DOCPROPERTY  Registry " w:fldLock="1">
              <w:r w:rsidR="000B305F">
                <w:t>Queensland</w:t>
              </w:r>
            </w:fldSimple>
          </w:p>
        </w:tc>
      </w:tr>
      <w:tr w:rsidR="005406D7" w14:paraId="6DB7C2E2" w14:textId="77777777" w:rsidTr="0035547E">
        <w:tc>
          <w:tcPr>
            <w:tcW w:w="3085" w:type="dxa"/>
            <w:shd w:val="clear" w:color="auto" w:fill="auto"/>
          </w:tcPr>
          <w:p w14:paraId="6DB7C2E0" w14:textId="77777777" w:rsidR="005406D7" w:rsidRDefault="005406D7" w:rsidP="005406D7">
            <w:pPr>
              <w:pStyle w:val="Normal1linespace"/>
              <w:widowControl w:val="0"/>
              <w:jc w:val="left"/>
            </w:pPr>
          </w:p>
        </w:tc>
        <w:tc>
          <w:tcPr>
            <w:tcW w:w="5989" w:type="dxa"/>
            <w:shd w:val="clear" w:color="auto" w:fill="auto"/>
          </w:tcPr>
          <w:p w14:paraId="6DB7C2E1" w14:textId="77777777" w:rsidR="005406D7" w:rsidRDefault="005406D7" w:rsidP="005406D7">
            <w:pPr>
              <w:pStyle w:val="Normal1linespace"/>
              <w:widowControl w:val="0"/>
              <w:jc w:val="left"/>
            </w:pPr>
          </w:p>
        </w:tc>
      </w:tr>
      <w:tr w:rsidR="005406D7" w14:paraId="6DB7C2E5" w14:textId="77777777" w:rsidTr="0035547E">
        <w:tc>
          <w:tcPr>
            <w:tcW w:w="3085" w:type="dxa"/>
            <w:shd w:val="clear" w:color="auto" w:fill="auto"/>
          </w:tcPr>
          <w:p w14:paraId="6DB7C2E3" w14:textId="77777777" w:rsidR="005406D7" w:rsidRDefault="005406D7" w:rsidP="005406D7">
            <w:pPr>
              <w:pStyle w:val="Normal1linespace"/>
              <w:widowControl w:val="0"/>
              <w:jc w:val="left"/>
            </w:pPr>
            <w:r>
              <w:t>Division:</w:t>
            </w:r>
          </w:p>
        </w:tc>
        <w:tc>
          <w:tcPr>
            <w:tcW w:w="5989" w:type="dxa"/>
            <w:shd w:val="clear" w:color="auto" w:fill="auto"/>
          </w:tcPr>
          <w:p w14:paraId="6DB7C2E4" w14:textId="77777777" w:rsidR="005406D7" w:rsidRPr="00F17599" w:rsidRDefault="00985151" w:rsidP="005406D7">
            <w:pPr>
              <w:pStyle w:val="Normal1linespace"/>
              <w:widowControl w:val="0"/>
              <w:jc w:val="left"/>
            </w:pPr>
            <w:fldSimple w:instr=" DOCPROPERTY  Division " w:fldLock="1">
              <w:r w:rsidR="000B305F">
                <w:t>Fair Work Division</w:t>
              </w:r>
            </w:fldSimple>
          </w:p>
        </w:tc>
      </w:tr>
      <w:tr w:rsidR="005406D7" w14:paraId="6DB7C2E8" w14:textId="77777777" w:rsidTr="0035547E">
        <w:tc>
          <w:tcPr>
            <w:tcW w:w="3085" w:type="dxa"/>
            <w:shd w:val="clear" w:color="auto" w:fill="auto"/>
          </w:tcPr>
          <w:p w14:paraId="6DB7C2E6" w14:textId="77777777" w:rsidR="005406D7" w:rsidRDefault="005406D7" w:rsidP="005406D7">
            <w:pPr>
              <w:pStyle w:val="Normal1linespace"/>
              <w:widowControl w:val="0"/>
              <w:jc w:val="left"/>
            </w:pPr>
          </w:p>
        </w:tc>
        <w:tc>
          <w:tcPr>
            <w:tcW w:w="5989" w:type="dxa"/>
            <w:shd w:val="clear" w:color="auto" w:fill="auto"/>
          </w:tcPr>
          <w:p w14:paraId="6DB7C2E7" w14:textId="77777777" w:rsidR="005406D7" w:rsidRPr="00F17599" w:rsidRDefault="005406D7" w:rsidP="005406D7">
            <w:pPr>
              <w:pStyle w:val="Normal1linespace"/>
              <w:widowControl w:val="0"/>
              <w:jc w:val="left"/>
              <w:rPr>
                <w:b/>
              </w:rPr>
            </w:pPr>
          </w:p>
        </w:tc>
      </w:tr>
      <w:tr w:rsidR="005406D7" w14:paraId="6DB7C2EB" w14:textId="77777777" w:rsidTr="0035547E">
        <w:tc>
          <w:tcPr>
            <w:tcW w:w="3085" w:type="dxa"/>
            <w:shd w:val="clear" w:color="auto" w:fill="auto"/>
          </w:tcPr>
          <w:p w14:paraId="6DB7C2E9" w14:textId="77777777" w:rsidR="005406D7" w:rsidRDefault="005406D7" w:rsidP="005406D7">
            <w:pPr>
              <w:pStyle w:val="Normal1linespace"/>
              <w:widowControl w:val="0"/>
              <w:jc w:val="left"/>
            </w:pPr>
            <w:r>
              <w:t>National Practice Area:</w:t>
            </w:r>
          </w:p>
        </w:tc>
        <w:tc>
          <w:tcPr>
            <w:tcW w:w="5989" w:type="dxa"/>
            <w:shd w:val="clear" w:color="auto" w:fill="auto"/>
          </w:tcPr>
          <w:p w14:paraId="6DB7C2EA" w14:textId="77777777" w:rsidR="005406D7" w:rsidRPr="00F17599" w:rsidRDefault="00985151" w:rsidP="005406D7">
            <w:pPr>
              <w:pStyle w:val="Normal1linespace"/>
              <w:widowControl w:val="0"/>
              <w:jc w:val="left"/>
              <w:rPr>
                <w:b/>
              </w:rPr>
            </w:pPr>
            <w:fldSimple w:instr=" DOCPROPERTY  &quot;Practice Area&quot;  \* MERGEFORMAT " w:fldLock="1">
              <w:r w:rsidR="000B305F">
                <w:t>Employment &amp; Industrial Relations</w:t>
              </w:r>
            </w:fldSimple>
          </w:p>
        </w:tc>
      </w:tr>
      <w:tr w:rsidR="005406D7" w14:paraId="6DB7C2EE" w14:textId="77777777" w:rsidTr="0035547E">
        <w:tc>
          <w:tcPr>
            <w:tcW w:w="3085" w:type="dxa"/>
            <w:shd w:val="clear" w:color="auto" w:fill="auto"/>
          </w:tcPr>
          <w:p w14:paraId="6DB7C2EC" w14:textId="77777777" w:rsidR="005406D7" w:rsidRDefault="005406D7" w:rsidP="005406D7">
            <w:pPr>
              <w:pStyle w:val="Normal1linespace"/>
              <w:widowControl w:val="0"/>
              <w:jc w:val="left"/>
            </w:pPr>
          </w:p>
        </w:tc>
        <w:tc>
          <w:tcPr>
            <w:tcW w:w="5989" w:type="dxa"/>
            <w:shd w:val="clear" w:color="auto" w:fill="auto"/>
          </w:tcPr>
          <w:p w14:paraId="6DB7C2ED" w14:textId="77777777" w:rsidR="005406D7" w:rsidRDefault="005406D7" w:rsidP="005406D7">
            <w:pPr>
              <w:pStyle w:val="Normal1linespace"/>
              <w:widowControl w:val="0"/>
              <w:jc w:val="left"/>
            </w:pPr>
          </w:p>
        </w:tc>
      </w:tr>
      <w:tr w:rsidR="005406D7" w14:paraId="6DB7C2F1" w14:textId="77777777" w:rsidTr="0035547E">
        <w:tc>
          <w:tcPr>
            <w:tcW w:w="3085" w:type="dxa"/>
            <w:shd w:val="clear" w:color="auto" w:fill="auto"/>
          </w:tcPr>
          <w:p w14:paraId="6DB7C2EF" w14:textId="77777777" w:rsidR="005406D7" w:rsidRDefault="005406D7" w:rsidP="005406D7">
            <w:pPr>
              <w:pStyle w:val="Normal1linespace"/>
              <w:widowControl w:val="0"/>
              <w:jc w:val="left"/>
            </w:pPr>
            <w:r>
              <w:t>Category:</w:t>
            </w:r>
          </w:p>
        </w:tc>
        <w:tc>
          <w:tcPr>
            <w:tcW w:w="5989" w:type="dxa"/>
            <w:shd w:val="clear" w:color="auto" w:fill="auto"/>
          </w:tcPr>
          <w:p w14:paraId="6DB7C2F0" w14:textId="77777777" w:rsidR="005406D7" w:rsidRPr="0035547E" w:rsidRDefault="005406D7" w:rsidP="005406D7">
            <w:pPr>
              <w:pStyle w:val="Normal1linespace"/>
              <w:widowControl w:val="0"/>
              <w:jc w:val="left"/>
            </w:pPr>
            <w:r w:rsidRPr="0035547E">
              <w:t>Catchwords</w:t>
            </w:r>
          </w:p>
        </w:tc>
      </w:tr>
      <w:tr w:rsidR="005406D7" w14:paraId="6DB7C2F4" w14:textId="77777777" w:rsidTr="0035547E">
        <w:tc>
          <w:tcPr>
            <w:tcW w:w="3085" w:type="dxa"/>
            <w:shd w:val="clear" w:color="auto" w:fill="auto"/>
          </w:tcPr>
          <w:p w14:paraId="6DB7C2F2" w14:textId="77777777" w:rsidR="005406D7" w:rsidRDefault="005406D7" w:rsidP="005406D7">
            <w:pPr>
              <w:pStyle w:val="Normal1linespace"/>
              <w:widowControl w:val="0"/>
              <w:jc w:val="left"/>
            </w:pPr>
          </w:p>
        </w:tc>
        <w:tc>
          <w:tcPr>
            <w:tcW w:w="5989" w:type="dxa"/>
            <w:shd w:val="clear" w:color="auto" w:fill="auto"/>
          </w:tcPr>
          <w:p w14:paraId="6DB7C2F3" w14:textId="77777777" w:rsidR="005406D7" w:rsidRDefault="005406D7" w:rsidP="005406D7">
            <w:pPr>
              <w:pStyle w:val="Normal1linespace"/>
              <w:widowControl w:val="0"/>
              <w:jc w:val="left"/>
            </w:pPr>
          </w:p>
        </w:tc>
      </w:tr>
      <w:tr w:rsidR="005406D7" w14:paraId="6DB7C2F7" w14:textId="77777777" w:rsidTr="0035547E">
        <w:tc>
          <w:tcPr>
            <w:tcW w:w="3085" w:type="dxa"/>
            <w:shd w:val="clear" w:color="auto" w:fill="auto"/>
          </w:tcPr>
          <w:p w14:paraId="6DB7C2F5" w14:textId="77777777" w:rsidR="005406D7" w:rsidRDefault="005406D7" w:rsidP="005406D7">
            <w:pPr>
              <w:pStyle w:val="Normal1linespace"/>
              <w:widowControl w:val="0"/>
              <w:jc w:val="left"/>
            </w:pPr>
            <w:r>
              <w:t>Number of paragraphs:</w:t>
            </w:r>
          </w:p>
        </w:tc>
        <w:tc>
          <w:tcPr>
            <w:tcW w:w="5989" w:type="dxa"/>
            <w:shd w:val="clear" w:color="auto" w:fill="auto"/>
          </w:tcPr>
          <w:p w14:paraId="6DB7C2F6" w14:textId="77777777" w:rsidR="005406D7" w:rsidRDefault="00CE16EF" w:rsidP="005406D7">
            <w:pPr>
              <w:pStyle w:val="Normal1linespace"/>
              <w:widowControl w:val="0"/>
              <w:jc w:val="left"/>
            </w:pPr>
            <w:bookmarkStart w:id="7" w:name="PlaceCategoryParagraphs"/>
            <w:r>
              <w:t>39</w:t>
            </w:r>
            <w:bookmarkEnd w:id="7"/>
          </w:p>
        </w:tc>
      </w:tr>
      <w:tr w:rsidR="005406D7" w14:paraId="6DB7C2FA" w14:textId="77777777" w:rsidTr="005406D7">
        <w:tc>
          <w:tcPr>
            <w:tcW w:w="3085" w:type="dxa"/>
            <w:shd w:val="clear" w:color="auto" w:fill="auto"/>
          </w:tcPr>
          <w:p w14:paraId="6DB7C2F8" w14:textId="77777777" w:rsidR="005406D7" w:rsidRDefault="005406D7" w:rsidP="005406D7">
            <w:pPr>
              <w:pStyle w:val="Normal1linespace"/>
              <w:widowControl w:val="0"/>
              <w:jc w:val="left"/>
            </w:pPr>
          </w:p>
        </w:tc>
        <w:tc>
          <w:tcPr>
            <w:tcW w:w="5989" w:type="dxa"/>
            <w:shd w:val="clear" w:color="auto" w:fill="auto"/>
          </w:tcPr>
          <w:p w14:paraId="6DB7C2F9" w14:textId="77777777" w:rsidR="005406D7" w:rsidRDefault="005406D7" w:rsidP="005406D7">
            <w:pPr>
              <w:pStyle w:val="Normal1linespace"/>
              <w:widowControl w:val="0"/>
              <w:jc w:val="left"/>
            </w:pPr>
          </w:p>
        </w:tc>
      </w:tr>
      <w:tr w:rsidR="005406D7" w14:paraId="6DB7C2FD" w14:textId="77777777" w:rsidTr="005406D7">
        <w:tc>
          <w:tcPr>
            <w:tcW w:w="3085" w:type="dxa"/>
            <w:shd w:val="clear" w:color="auto" w:fill="auto"/>
          </w:tcPr>
          <w:p w14:paraId="6DB7C2FB" w14:textId="77777777" w:rsidR="005406D7" w:rsidRDefault="005406D7" w:rsidP="005406D7">
            <w:pPr>
              <w:pStyle w:val="Normal1linespace"/>
              <w:widowControl w:val="0"/>
              <w:jc w:val="left"/>
            </w:pPr>
            <w:bookmarkStart w:id="8" w:name="Counsel" w:colFirst="0" w:colLast="2"/>
            <w:r>
              <w:t>Counsel for the Applicant:</w:t>
            </w:r>
          </w:p>
        </w:tc>
        <w:tc>
          <w:tcPr>
            <w:tcW w:w="5989" w:type="dxa"/>
            <w:shd w:val="clear" w:color="auto" w:fill="auto"/>
          </w:tcPr>
          <w:p w14:paraId="6DB7C2FC" w14:textId="77777777" w:rsidR="005406D7" w:rsidRDefault="005406D7" w:rsidP="005406D7">
            <w:pPr>
              <w:pStyle w:val="Normal1linespace"/>
              <w:widowControl w:val="0"/>
              <w:jc w:val="left"/>
            </w:pPr>
            <w:bookmarkStart w:id="9" w:name="AppCounsel"/>
            <w:bookmarkEnd w:id="9"/>
            <w:r>
              <w:t>Ms L Willson</w:t>
            </w:r>
          </w:p>
        </w:tc>
      </w:tr>
      <w:tr w:rsidR="005406D7" w14:paraId="6DB7C300" w14:textId="77777777" w:rsidTr="005406D7">
        <w:tc>
          <w:tcPr>
            <w:tcW w:w="3085" w:type="dxa"/>
            <w:shd w:val="clear" w:color="auto" w:fill="auto"/>
          </w:tcPr>
          <w:p w14:paraId="6DB7C2FE" w14:textId="77777777" w:rsidR="005406D7" w:rsidRDefault="005406D7" w:rsidP="005406D7">
            <w:pPr>
              <w:pStyle w:val="Normal1linespace"/>
              <w:widowControl w:val="0"/>
              <w:jc w:val="left"/>
            </w:pPr>
          </w:p>
        </w:tc>
        <w:tc>
          <w:tcPr>
            <w:tcW w:w="5989" w:type="dxa"/>
            <w:shd w:val="clear" w:color="auto" w:fill="auto"/>
          </w:tcPr>
          <w:p w14:paraId="6DB7C2FF" w14:textId="77777777" w:rsidR="005406D7" w:rsidRDefault="005406D7" w:rsidP="005406D7">
            <w:pPr>
              <w:pStyle w:val="Normal1linespace"/>
              <w:widowControl w:val="0"/>
              <w:jc w:val="left"/>
            </w:pPr>
          </w:p>
        </w:tc>
      </w:tr>
      <w:tr w:rsidR="005406D7" w14:paraId="6DB7C303" w14:textId="77777777" w:rsidTr="005406D7">
        <w:tc>
          <w:tcPr>
            <w:tcW w:w="3085" w:type="dxa"/>
            <w:shd w:val="clear" w:color="auto" w:fill="auto"/>
          </w:tcPr>
          <w:p w14:paraId="6DB7C301" w14:textId="77777777" w:rsidR="005406D7" w:rsidRDefault="005406D7" w:rsidP="005406D7">
            <w:pPr>
              <w:pStyle w:val="Normal1linespace"/>
              <w:widowControl w:val="0"/>
              <w:jc w:val="left"/>
            </w:pPr>
            <w:r>
              <w:t>Solicitor for the Applicant:</w:t>
            </w:r>
          </w:p>
        </w:tc>
        <w:tc>
          <w:tcPr>
            <w:tcW w:w="5989" w:type="dxa"/>
            <w:shd w:val="clear" w:color="auto" w:fill="auto"/>
          </w:tcPr>
          <w:p w14:paraId="6DB7C302" w14:textId="77777777" w:rsidR="005406D7" w:rsidRDefault="005406D7" w:rsidP="005406D7">
            <w:pPr>
              <w:pStyle w:val="Normal1linespace"/>
              <w:widowControl w:val="0"/>
              <w:jc w:val="left"/>
            </w:pPr>
            <w:r>
              <w:t>Parker Simmonds</w:t>
            </w:r>
          </w:p>
        </w:tc>
      </w:tr>
      <w:tr w:rsidR="005406D7" w14:paraId="6DB7C306" w14:textId="77777777" w:rsidTr="005406D7">
        <w:tc>
          <w:tcPr>
            <w:tcW w:w="3085" w:type="dxa"/>
            <w:shd w:val="clear" w:color="auto" w:fill="auto"/>
          </w:tcPr>
          <w:p w14:paraId="6DB7C304" w14:textId="77777777" w:rsidR="005406D7" w:rsidRDefault="005406D7" w:rsidP="005406D7">
            <w:pPr>
              <w:pStyle w:val="Normal1linespace"/>
              <w:widowControl w:val="0"/>
              <w:jc w:val="left"/>
            </w:pPr>
          </w:p>
        </w:tc>
        <w:tc>
          <w:tcPr>
            <w:tcW w:w="5989" w:type="dxa"/>
            <w:shd w:val="clear" w:color="auto" w:fill="auto"/>
          </w:tcPr>
          <w:p w14:paraId="6DB7C305" w14:textId="77777777" w:rsidR="005406D7" w:rsidRDefault="005406D7" w:rsidP="005406D7">
            <w:pPr>
              <w:pStyle w:val="Normal1linespace"/>
              <w:widowControl w:val="0"/>
              <w:jc w:val="left"/>
            </w:pPr>
          </w:p>
        </w:tc>
      </w:tr>
      <w:tr w:rsidR="005406D7" w14:paraId="6DB7C309" w14:textId="77777777" w:rsidTr="005406D7">
        <w:tc>
          <w:tcPr>
            <w:tcW w:w="3085" w:type="dxa"/>
            <w:shd w:val="clear" w:color="auto" w:fill="auto"/>
          </w:tcPr>
          <w:p w14:paraId="6DB7C307" w14:textId="77777777" w:rsidR="005406D7" w:rsidRDefault="005406D7" w:rsidP="005406D7">
            <w:pPr>
              <w:pStyle w:val="Normal1linespace"/>
              <w:widowControl w:val="0"/>
              <w:jc w:val="left"/>
            </w:pPr>
            <w:r>
              <w:t>Counsel for the Respondent:</w:t>
            </w:r>
          </w:p>
        </w:tc>
        <w:tc>
          <w:tcPr>
            <w:tcW w:w="5989" w:type="dxa"/>
            <w:shd w:val="clear" w:color="auto" w:fill="auto"/>
          </w:tcPr>
          <w:p w14:paraId="6DB7C308" w14:textId="77777777" w:rsidR="005406D7" w:rsidRDefault="005406D7" w:rsidP="005406D7">
            <w:pPr>
              <w:pStyle w:val="Normal1linespace"/>
              <w:widowControl w:val="0"/>
              <w:jc w:val="left"/>
            </w:pPr>
            <w:r>
              <w:t>Mr J Bourke QC with Ms R Sweet</w:t>
            </w:r>
          </w:p>
        </w:tc>
      </w:tr>
      <w:tr w:rsidR="005406D7" w14:paraId="6DB7C30C" w14:textId="77777777" w:rsidTr="005406D7">
        <w:tc>
          <w:tcPr>
            <w:tcW w:w="3085" w:type="dxa"/>
            <w:shd w:val="clear" w:color="auto" w:fill="auto"/>
          </w:tcPr>
          <w:p w14:paraId="6DB7C30A" w14:textId="77777777" w:rsidR="005406D7" w:rsidRDefault="005406D7" w:rsidP="005406D7">
            <w:pPr>
              <w:pStyle w:val="Normal1linespace"/>
              <w:widowControl w:val="0"/>
              <w:jc w:val="left"/>
            </w:pPr>
          </w:p>
        </w:tc>
        <w:tc>
          <w:tcPr>
            <w:tcW w:w="5989" w:type="dxa"/>
            <w:shd w:val="clear" w:color="auto" w:fill="auto"/>
          </w:tcPr>
          <w:p w14:paraId="6DB7C30B" w14:textId="77777777" w:rsidR="005406D7" w:rsidRDefault="005406D7" w:rsidP="005406D7">
            <w:pPr>
              <w:pStyle w:val="Normal1linespace"/>
              <w:widowControl w:val="0"/>
              <w:jc w:val="left"/>
            </w:pPr>
          </w:p>
        </w:tc>
      </w:tr>
      <w:tr w:rsidR="005406D7" w14:paraId="6DB7C30F" w14:textId="77777777" w:rsidTr="005406D7">
        <w:tc>
          <w:tcPr>
            <w:tcW w:w="3085" w:type="dxa"/>
            <w:shd w:val="clear" w:color="auto" w:fill="auto"/>
          </w:tcPr>
          <w:p w14:paraId="6DB7C30D" w14:textId="77777777" w:rsidR="005406D7" w:rsidRDefault="005406D7" w:rsidP="005406D7">
            <w:pPr>
              <w:pStyle w:val="Normal1linespace"/>
              <w:widowControl w:val="0"/>
              <w:jc w:val="left"/>
            </w:pPr>
            <w:r>
              <w:t>Solicitor for the Respondent:</w:t>
            </w:r>
          </w:p>
        </w:tc>
        <w:tc>
          <w:tcPr>
            <w:tcW w:w="5989" w:type="dxa"/>
            <w:shd w:val="clear" w:color="auto" w:fill="auto"/>
          </w:tcPr>
          <w:p w14:paraId="6DB7C30E" w14:textId="77777777" w:rsidR="005406D7" w:rsidRDefault="005406D7" w:rsidP="005406D7">
            <w:pPr>
              <w:pStyle w:val="Normal1linespace"/>
              <w:widowControl w:val="0"/>
              <w:jc w:val="left"/>
            </w:pPr>
            <w:r>
              <w:t>King &amp; Wood Mallesons</w:t>
            </w:r>
          </w:p>
        </w:tc>
      </w:tr>
      <w:bookmarkEnd w:id="8"/>
    </w:tbl>
    <w:p w14:paraId="6DB7C310" w14:textId="77777777" w:rsidR="00395B24" w:rsidRDefault="00395B24">
      <w:pPr>
        <w:pStyle w:val="Normal1linespace"/>
      </w:pPr>
    </w:p>
    <w:p w14:paraId="6DB7C311" w14:textId="77777777" w:rsidR="0092590B" w:rsidRDefault="0092590B">
      <w:pPr>
        <w:pStyle w:val="Normal1linespace"/>
      </w:pPr>
    </w:p>
    <w:p w14:paraId="6DB7C312" w14:textId="77777777" w:rsidR="00395B24" w:rsidRDefault="00395B24">
      <w:pPr>
        <w:pStyle w:val="Normal1linespace"/>
        <w:sectPr w:rsidR="00395B24">
          <w:endnotePr>
            <w:numFmt w:val="decimal"/>
          </w:endnotePr>
          <w:type w:val="continuous"/>
          <w:pgSz w:w="11907" w:h="16840" w:code="9"/>
          <w:pgMar w:top="1440" w:right="1440" w:bottom="1440" w:left="1440" w:header="851" w:footer="851" w:gutter="0"/>
          <w:pgNumType w:start="1"/>
          <w:cols w:space="720"/>
          <w:noEndnote/>
          <w:titlePg/>
        </w:sectPr>
      </w:pPr>
    </w:p>
    <w:p w14:paraId="6DB7C313" w14:textId="77777777"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14:paraId="6DB7C316" w14:textId="77777777" w:rsidTr="00E81DA6">
        <w:tc>
          <w:tcPr>
            <w:tcW w:w="6912" w:type="dxa"/>
            <w:gridSpan w:val="2"/>
          </w:tcPr>
          <w:p w14:paraId="6DB7C314" w14:textId="77777777" w:rsidR="00A46CCC" w:rsidRPr="001765E0" w:rsidRDefault="00A46CCC" w:rsidP="00525A49">
            <w:pPr>
              <w:pStyle w:val="NormalHeadings"/>
            </w:pPr>
          </w:p>
        </w:tc>
        <w:tc>
          <w:tcPr>
            <w:tcW w:w="2330" w:type="dxa"/>
          </w:tcPr>
          <w:p w14:paraId="6DB7C315" w14:textId="77777777" w:rsidR="00A46CCC" w:rsidRDefault="000B305F" w:rsidP="00F92355">
            <w:pPr>
              <w:pStyle w:val="NormalHeadings"/>
              <w:jc w:val="right"/>
            </w:pPr>
            <w:bookmarkStart w:id="10" w:name="FileNo"/>
            <w:r>
              <w:t>QUD 234 of 2017</w:t>
            </w:r>
            <w:bookmarkEnd w:id="10"/>
          </w:p>
        </w:tc>
      </w:tr>
      <w:tr w:rsidR="00A76C13" w14:paraId="6DB7C318" w14:textId="77777777" w:rsidTr="00F461A4">
        <w:tc>
          <w:tcPr>
            <w:tcW w:w="9242" w:type="dxa"/>
            <w:gridSpan w:val="3"/>
          </w:tcPr>
          <w:p w14:paraId="6DB7C317" w14:textId="77777777" w:rsidR="00A76C13" w:rsidRPr="00A76C13" w:rsidRDefault="000B305F" w:rsidP="000B305F">
            <w:pPr>
              <w:pStyle w:val="NormalHeadings"/>
              <w:jc w:val="left"/>
            </w:pPr>
            <w:bookmarkStart w:id="11" w:name="InTheMatterOf"/>
            <w:r>
              <w:t xml:space="preserve"> </w:t>
            </w:r>
            <w:bookmarkEnd w:id="11"/>
          </w:p>
        </w:tc>
      </w:tr>
      <w:tr w:rsidR="00A46CCC" w14:paraId="6DB7C31D" w14:textId="77777777" w:rsidTr="005041F0">
        <w:trPr>
          <w:trHeight w:val="386"/>
        </w:trPr>
        <w:tc>
          <w:tcPr>
            <w:tcW w:w="2376" w:type="dxa"/>
          </w:tcPr>
          <w:p w14:paraId="6DB7C319" w14:textId="77777777" w:rsidR="00A46CCC" w:rsidRDefault="00A46CCC" w:rsidP="005041F0">
            <w:pPr>
              <w:pStyle w:val="NormalHeadings"/>
              <w:jc w:val="left"/>
              <w:rPr>
                <w:caps/>
                <w:szCs w:val="24"/>
              </w:rPr>
            </w:pPr>
            <w:bookmarkStart w:id="12" w:name="Parties"/>
            <w:r>
              <w:rPr>
                <w:caps/>
                <w:szCs w:val="24"/>
              </w:rPr>
              <w:t>BETWEEN:</w:t>
            </w:r>
          </w:p>
        </w:tc>
        <w:tc>
          <w:tcPr>
            <w:tcW w:w="6866" w:type="dxa"/>
            <w:gridSpan w:val="2"/>
          </w:tcPr>
          <w:p w14:paraId="6DB7C31A" w14:textId="77777777" w:rsidR="000B305F" w:rsidRDefault="000B305F" w:rsidP="000B305F">
            <w:pPr>
              <w:pStyle w:val="NormalHeadings"/>
              <w:jc w:val="left"/>
            </w:pPr>
            <w:bookmarkStart w:id="13" w:name="Applicant"/>
            <w:r>
              <w:t>KATHERINE MARILLA MORTON</w:t>
            </w:r>
          </w:p>
          <w:p w14:paraId="6DB7C31B" w14:textId="77777777" w:rsidR="000B305F" w:rsidRDefault="000B305F" w:rsidP="000B305F">
            <w:pPr>
              <w:pStyle w:val="PartyType"/>
            </w:pPr>
            <w:r>
              <w:t>Applicant</w:t>
            </w:r>
          </w:p>
          <w:bookmarkEnd w:id="13"/>
          <w:p w14:paraId="6DB7C31C" w14:textId="77777777" w:rsidR="00A46CCC" w:rsidRPr="006555B4" w:rsidRDefault="00A46CCC" w:rsidP="005041F0">
            <w:pPr>
              <w:pStyle w:val="NormalHeadings"/>
              <w:jc w:val="left"/>
            </w:pPr>
          </w:p>
        </w:tc>
      </w:tr>
      <w:tr w:rsidR="00A46CCC" w14:paraId="6DB7C322" w14:textId="77777777" w:rsidTr="005041F0">
        <w:trPr>
          <w:trHeight w:val="386"/>
        </w:trPr>
        <w:tc>
          <w:tcPr>
            <w:tcW w:w="2376" w:type="dxa"/>
          </w:tcPr>
          <w:p w14:paraId="6DB7C31E" w14:textId="77777777" w:rsidR="00A46CCC" w:rsidRDefault="00A46CCC" w:rsidP="005041F0">
            <w:pPr>
              <w:pStyle w:val="NormalHeadings"/>
              <w:jc w:val="left"/>
              <w:rPr>
                <w:caps/>
                <w:szCs w:val="24"/>
              </w:rPr>
            </w:pPr>
            <w:r>
              <w:rPr>
                <w:caps/>
                <w:szCs w:val="24"/>
              </w:rPr>
              <w:t>AND:</w:t>
            </w:r>
          </w:p>
        </w:tc>
        <w:tc>
          <w:tcPr>
            <w:tcW w:w="6866" w:type="dxa"/>
            <w:gridSpan w:val="2"/>
          </w:tcPr>
          <w:p w14:paraId="6DB7C31F" w14:textId="77777777" w:rsidR="000B305F" w:rsidRDefault="000B305F" w:rsidP="000B305F">
            <w:pPr>
              <w:pStyle w:val="NormalHeadings"/>
              <w:jc w:val="left"/>
            </w:pPr>
            <w:bookmarkStart w:id="14" w:name="Respondent"/>
            <w:r>
              <w:t>COMMONWEALTH SCIENTIFIC AND INDUSTRIAL RESEARCH ORGANISATION</w:t>
            </w:r>
          </w:p>
          <w:p w14:paraId="6DB7C320" w14:textId="77777777" w:rsidR="000B305F" w:rsidRDefault="000B305F" w:rsidP="000B305F">
            <w:pPr>
              <w:pStyle w:val="PartyType"/>
            </w:pPr>
            <w:r>
              <w:t>Respondent</w:t>
            </w:r>
          </w:p>
          <w:bookmarkEnd w:id="14"/>
          <w:p w14:paraId="6DB7C321" w14:textId="77777777" w:rsidR="00A46CCC" w:rsidRPr="006555B4" w:rsidRDefault="00A46CCC" w:rsidP="005041F0">
            <w:pPr>
              <w:pStyle w:val="NormalHeadings"/>
              <w:jc w:val="left"/>
            </w:pPr>
          </w:p>
        </w:tc>
      </w:tr>
    </w:tbl>
    <w:p w14:paraId="6DB7C323" w14:textId="77777777" w:rsidR="00395B24" w:rsidRDefault="00395B24">
      <w:pPr>
        <w:pStyle w:val="NormalHeadings"/>
      </w:pPr>
      <w:bookmarkStart w:id="15" w:name="CrossClaimPosition"/>
      <w:bookmarkEnd w:id="12"/>
      <w:bookmarkEnd w:id="15"/>
    </w:p>
    <w:tbl>
      <w:tblPr>
        <w:tblW w:w="0" w:type="auto"/>
        <w:tblLayout w:type="fixed"/>
        <w:tblLook w:val="0000" w:firstRow="0" w:lastRow="0" w:firstColumn="0" w:lastColumn="0" w:noHBand="0" w:noVBand="0"/>
        <w:tblCaption w:val="Judge"/>
        <w:tblDescription w:val="Judge"/>
      </w:tblPr>
      <w:tblGrid>
        <w:gridCol w:w="2376"/>
        <w:gridCol w:w="6866"/>
      </w:tblGrid>
      <w:tr w:rsidR="00395B24" w14:paraId="6DB7C326" w14:textId="77777777">
        <w:tc>
          <w:tcPr>
            <w:tcW w:w="2376" w:type="dxa"/>
          </w:tcPr>
          <w:p w14:paraId="6DB7C324" w14:textId="77777777" w:rsidR="00395B24" w:rsidRDefault="000B305F">
            <w:pPr>
              <w:pStyle w:val="NormalHeadings"/>
              <w:spacing w:after="120"/>
              <w:jc w:val="left"/>
              <w:rPr>
                <w:caps/>
                <w:szCs w:val="24"/>
              </w:rPr>
            </w:pPr>
            <w:bookmarkStart w:id="16" w:name="JudgeText"/>
            <w:r>
              <w:rPr>
                <w:caps/>
                <w:szCs w:val="24"/>
              </w:rPr>
              <w:t>JUDGE</w:t>
            </w:r>
            <w:bookmarkEnd w:id="16"/>
            <w:r w:rsidR="002C7385">
              <w:rPr>
                <w:caps/>
                <w:szCs w:val="24"/>
              </w:rPr>
              <w:t>:</w:t>
            </w:r>
          </w:p>
        </w:tc>
        <w:tc>
          <w:tcPr>
            <w:tcW w:w="6866" w:type="dxa"/>
          </w:tcPr>
          <w:p w14:paraId="6DB7C325" w14:textId="77777777" w:rsidR="00395B24" w:rsidRDefault="000B305F">
            <w:pPr>
              <w:pStyle w:val="NormalHeadings"/>
              <w:jc w:val="left"/>
              <w:rPr>
                <w:caps/>
                <w:szCs w:val="24"/>
              </w:rPr>
            </w:pPr>
            <w:bookmarkStart w:id="17" w:name="Judge"/>
            <w:r>
              <w:rPr>
                <w:caps/>
                <w:szCs w:val="24"/>
              </w:rPr>
              <w:t>RANGIAH J</w:t>
            </w:r>
            <w:bookmarkEnd w:id="17"/>
          </w:p>
        </w:tc>
      </w:tr>
      <w:tr w:rsidR="00395B24" w14:paraId="6DB7C329" w14:textId="77777777">
        <w:tc>
          <w:tcPr>
            <w:tcW w:w="2376" w:type="dxa"/>
          </w:tcPr>
          <w:p w14:paraId="6DB7C327" w14:textId="77777777" w:rsidR="00395B24" w:rsidRDefault="002C7385">
            <w:pPr>
              <w:pStyle w:val="NormalHeadings"/>
              <w:spacing w:after="120"/>
              <w:jc w:val="left"/>
              <w:rPr>
                <w:caps/>
                <w:szCs w:val="24"/>
              </w:rPr>
            </w:pPr>
            <w:r>
              <w:rPr>
                <w:caps/>
                <w:szCs w:val="24"/>
              </w:rPr>
              <w:t>DATE OF ORDER:</w:t>
            </w:r>
          </w:p>
        </w:tc>
        <w:tc>
          <w:tcPr>
            <w:tcW w:w="6866" w:type="dxa"/>
          </w:tcPr>
          <w:p w14:paraId="6DB7C328" w14:textId="77777777" w:rsidR="00395B24" w:rsidRDefault="000B305F">
            <w:pPr>
              <w:pStyle w:val="NormalHeadings"/>
              <w:jc w:val="left"/>
              <w:rPr>
                <w:caps/>
                <w:szCs w:val="24"/>
              </w:rPr>
            </w:pPr>
            <w:bookmarkStart w:id="18" w:name="Judgment_Dated"/>
            <w:r>
              <w:rPr>
                <w:caps/>
                <w:szCs w:val="24"/>
              </w:rPr>
              <w:t>22 NOVEMBER 2019</w:t>
            </w:r>
            <w:bookmarkEnd w:id="18"/>
          </w:p>
        </w:tc>
      </w:tr>
    </w:tbl>
    <w:p w14:paraId="6DB7C32A" w14:textId="77777777" w:rsidR="00395B24" w:rsidRDefault="00395B24">
      <w:pPr>
        <w:pStyle w:val="NormalHeadings"/>
        <w:rPr>
          <w:b w:val="0"/>
        </w:rPr>
      </w:pPr>
    </w:p>
    <w:p w14:paraId="6DB7C32B" w14:textId="77777777" w:rsidR="008D1617" w:rsidRDefault="008D1617">
      <w:pPr>
        <w:pStyle w:val="NormalHeadings"/>
        <w:rPr>
          <w:b w:val="0"/>
        </w:rPr>
      </w:pPr>
    </w:p>
    <w:p w14:paraId="6DB7C32C" w14:textId="77777777" w:rsidR="00395B24" w:rsidRDefault="002C7385">
      <w:pPr>
        <w:pStyle w:val="NormalHeadings"/>
      </w:pPr>
      <w:r>
        <w:t>THE COURT ORDERS THAT:</w:t>
      </w:r>
    </w:p>
    <w:p w14:paraId="6DB7C32D" w14:textId="77777777" w:rsidR="00395B24" w:rsidRDefault="00395B24">
      <w:pPr>
        <w:pStyle w:val="NormalHeadings"/>
      </w:pPr>
    </w:p>
    <w:p w14:paraId="6DB7C32E" w14:textId="77777777" w:rsidR="00395B24" w:rsidRDefault="00E56A20" w:rsidP="00274F5B">
      <w:pPr>
        <w:pStyle w:val="Order1"/>
      </w:pPr>
      <w:bookmarkStart w:id="19" w:name="Order_Start_Text"/>
      <w:bookmarkStart w:id="20" w:name="_GoBack"/>
      <w:bookmarkEnd w:id="19"/>
      <w:bookmarkEnd w:id="20"/>
      <w:r>
        <w:t>The respondent pay a pecuniary penalty of $</w:t>
      </w:r>
      <w:r w:rsidR="006F4A61">
        <w:t>7</w:t>
      </w:r>
      <w:r>
        <w:t>,</w:t>
      </w:r>
      <w:r w:rsidR="006F4A61">
        <w:t>5</w:t>
      </w:r>
      <w:r>
        <w:t>00</w:t>
      </w:r>
      <w:r w:rsidR="004E5F1D">
        <w:t xml:space="preserve"> for its contravention of s 340(1) of the </w:t>
      </w:r>
      <w:r w:rsidR="004E5F1D" w:rsidRPr="004E5F1D">
        <w:rPr>
          <w:i/>
        </w:rPr>
        <w:t>Fair Work</w:t>
      </w:r>
      <w:r w:rsidR="004E5F1D">
        <w:rPr>
          <w:i/>
        </w:rPr>
        <w:t xml:space="preserve"> Act 2009</w:t>
      </w:r>
      <w:r w:rsidR="004E5F1D">
        <w:t xml:space="preserve"> (Cth)</w:t>
      </w:r>
      <w:r w:rsidR="006F4A61">
        <w:t>,</w:t>
      </w:r>
      <w:r w:rsidR="004E5F1D">
        <w:t xml:space="preserve"> </w:t>
      </w:r>
      <w:r>
        <w:t>such amount to be paid to the applicant within 30 days.</w:t>
      </w:r>
    </w:p>
    <w:p w14:paraId="6DB7C32F" w14:textId="77777777" w:rsidR="00E56A20" w:rsidRDefault="00E56A20" w:rsidP="00274F5B">
      <w:pPr>
        <w:pStyle w:val="Order1"/>
      </w:pPr>
      <w:r>
        <w:t>The applicant pay the respondent’s costs of the proceeding</w:t>
      </w:r>
      <w:r w:rsidR="00EB5BB6">
        <w:t xml:space="preserve"> incurred </w:t>
      </w:r>
      <w:r w:rsidR="00927B19">
        <w:t>from 8 </w:t>
      </w:r>
      <w:r w:rsidR="007E4E36" w:rsidRPr="007E4E36">
        <w:t xml:space="preserve">September </w:t>
      </w:r>
      <w:r>
        <w:t>2018.</w:t>
      </w:r>
    </w:p>
    <w:p w14:paraId="6DB7C330" w14:textId="77777777" w:rsidR="00636871" w:rsidRDefault="00636871" w:rsidP="002B0E91">
      <w:pPr>
        <w:pStyle w:val="BodyText"/>
      </w:pPr>
    </w:p>
    <w:p w14:paraId="6DB7C331" w14:textId="77777777" w:rsidR="00395B24" w:rsidRDefault="00395B24" w:rsidP="002B0E91">
      <w:pPr>
        <w:pStyle w:val="BodyText"/>
      </w:pPr>
    </w:p>
    <w:p w14:paraId="6DB7C332" w14:textId="77777777" w:rsidR="00395B24" w:rsidRDefault="002C7385" w:rsidP="004D53E5">
      <w:pPr>
        <w:pStyle w:val="SingleSpace"/>
      </w:pPr>
      <w:r>
        <w:t>Note:</w:t>
      </w:r>
      <w:r>
        <w:tab/>
        <w:t xml:space="preserve">Entry of orders is dealt with in Rule 39.32 of the </w:t>
      </w:r>
      <w:r>
        <w:rPr>
          <w:i/>
        </w:rPr>
        <w:t>Federal Court Rules 2011</w:t>
      </w:r>
      <w:r>
        <w:t>.</w:t>
      </w:r>
    </w:p>
    <w:p w14:paraId="6DB7C333" w14:textId="77777777" w:rsidR="00395B24" w:rsidRDefault="00395B24" w:rsidP="002B0E91">
      <w:pPr>
        <w:pStyle w:val="BodyText"/>
      </w:pPr>
    </w:p>
    <w:p w14:paraId="6DB7C334" w14:textId="77777777" w:rsidR="00395B24" w:rsidRDefault="00395B24" w:rsidP="001F2DBC">
      <w:pPr>
        <w:pStyle w:val="BodyText"/>
      </w:pPr>
    </w:p>
    <w:p w14:paraId="6DB7C335" w14:textId="77777777" w:rsidR="0092590B" w:rsidRDefault="0092590B" w:rsidP="002B0E91">
      <w:pPr>
        <w:pStyle w:val="BodyText"/>
      </w:pPr>
    </w:p>
    <w:p w14:paraId="6DB7C336" w14:textId="77777777" w:rsidR="00395B24" w:rsidRDefault="00395B24">
      <w:pPr>
        <w:pStyle w:val="NormalHeadings"/>
        <w:spacing w:before="240" w:after="120"/>
        <w:rPr>
          <w:b w:val="0"/>
        </w:rPr>
        <w:sectPr w:rsidR="00395B24" w:rsidSect="0092590B">
          <w:headerReference w:type="default" r:id="rId10"/>
          <w:headerReference w:type="first" r:id="rId11"/>
          <w:endnotePr>
            <w:numFmt w:val="decimal"/>
          </w:endnotePr>
          <w:pgSz w:w="11907" w:h="16840" w:code="9"/>
          <w:pgMar w:top="1440" w:right="1440" w:bottom="1440" w:left="1440" w:header="851" w:footer="851" w:gutter="0"/>
          <w:pgNumType w:fmt="lowerRoman" w:start="1"/>
          <w:cols w:space="720"/>
          <w:noEndnote/>
          <w:titlePg/>
        </w:sectPr>
      </w:pPr>
    </w:p>
    <w:p w14:paraId="6DB7C337" w14:textId="77777777" w:rsidR="00484F6D" w:rsidRPr="00045BB7" w:rsidRDefault="00484F6D" w:rsidP="00045BB7">
      <w:pPr>
        <w:pStyle w:val="NormalHeadings"/>
        <w:spacing w:line="480" w:lineRule="auto"/>
        <w:jc w:val="center"/>
        <w:rPr>
          <w:sz w:val="28"/>
          <w:szCs w:val="28"/>
        </w:rPr>
      </w:pPr>
      <w:bookmarkStart w:id="21" w:name="ReasonsPage"/>
      <w:bookmarkEnd w:id="21"/>
      <w:r w:rsidRPr="00045BB7">
        <w:rPr>
          <w:sz w:val="28"/>
          <w:szCs w:val="28"/>
        </w:rPr>
        <w:lastRenderedPageBreak/>
        <w:t>REASONS FOR JUDGMENT</w:t>
      </w:r>
    </w:p>
    <w:p w14:paraId="6DB7C338" w14:textId="77777777" w:rsidR="007E4E36" w:rsidRPr="007E4E36" w:rsidRDefault="00650FFE" w:rsidP="007E4E36">
      <w:pPr>
        <w:pStyle w:val="NormalHeadings"/>
        <w:spacing w:line="360" w:lineRule="auto"/>
        <w:jc w:val="left"/>
        <w:rPr>
          <w:sz w:val="26"/>
          <w:szCs w:val="26"/>
        </w:rPr>
      </w:pPr>
      <w:r>
        <w:rPr>
          <w:sz w:val="26"/>
          <w:szCs w:val="26"/>
        </w:rPr>
        <w:t>RANGIAH J</w:t>
      </w:r>
      <w:r w:rsidR="00484F6D" w:rsidRPr="00EA03CE">
        <w:rPr>
          <w:sz w:val="26"/>
          <w:szCs w:val="26"/>
        </w:rPr>
        <w:t>:</w:t>
      </w:r>
    </w:p>
    <w:p w14:paraId="6DB7C339" w14:textId="77777777" w:rsidR="00CD294D" w:rsidRDefault="007E4E36" w:rsidP="000B305F">
      <w:pPr>
        <w:pStyle w:val="ParaNumbering"/>
      </w:pPr>
      <w:r>
        <w:t xml:space="preserve">The applicant, Dr Katherine Morton, brought proceedings alleging that the respondent, </w:t>
      </w:r>
      <w:r w:rsidRPr="007E4E36">
        <w:t>Commonwealth Scientific and Industrial Research Organisation</w:t>
      </w:r>
      <w:r w:rsidR="00234186">
        <w:t xml:space="preserve"> (</w:t>
      </w:r>
      <w:r w:rsidR="00234186" w:rsidRPr="00B879B1">
        <w:rPr>
          <w:b/>
        </w:rPr>
        <w:t>CSIRO</w:t>
      </w:r>
      <w:r w:rsidR="00234186">
        <w:t>)</w:t>
      </w:r>
      <w:r>
        <w:t>,</w:t>
      </w:r>
      <w:r w:rsidRPr="007E4E36">
        <w:t xml:space="preserve"> </w:t>
      </w:r>
      <w:r>
        <w:t xml:space="preserve">contravened ss 340(1), 343(1) and 351(1) of the </w:t>
      </w:r>
      <w:r w:rsidRPr="00B879B1">
        <w:rPr>
          <w:i/>
        </w:rPr>
        <w:t>Fair Work Act 2009</w:t>
      </w:r>
      <w:r>
        <w:t xml:space="preserve"> (Cth) (</w:t>
      </w:r>
      <w:r w:rsidRPr="00B879B1">
        <w:rPr>
          <w:b/>
        </w:rPr>
        <w:t>the FW Act</w:t>
      </w:r>
      <w:r>
        <w:t xml:space="preserve">).  </w:t>
      </w:r>
    </w:p>
    <w:p w14:paraId="6DB7C33A" w14:textId="77777777" w:rsidR="007E4E36" w:rsidRDefault="00EB7DB5" w:rsidP="000B305F">
      <w:pPr>
        <w:pStyle w:val="ParaNumbering"/>
      </w:pPr>
      <w:r>
        <w:t xml:space="preserve">On 29 October 2019, </w:t>
      </w:r>
      <w:r w:rsidR="007E4E36">
        <w:t xml:space="preserve">I delivered judgment: see </w:t>
      </w:r>
      <w:r w:rsidR="007E4E36" w:rsidRPr="00B879B1">
        <w:rPr>
          <w:i/>
        </w:rPr>
        <w:t>Morton v Commonwealth Scientific and Industrial Research Organisation (No 2)</w:t>
      </w:r>
      <w:r w:rsidR="007E4E36">
        <w:t xml:space="preserve"> [2019] FCA 175. I </w:t>
      </w:r>
      <w:r w:rsidR="00CD294D">
        <w:t xml:space="preserve">made a declaratory order that </w:t>
      </w:r>
      <w:r w:rsidR="007E4E36">
        <w:t xml:space="preserve">CSIRO had committed </w:t>
      </w:r>
      <w:r w:rsidR="004A60E5">
        <w:t xml:space="preserve">a </w:t>
      </w:r>
      <w:r w:rsidR="007E4E36">
        <w:t>contravention of s 340(1) of the FW Act and awarded compensation of $1000</w:t>
      </w:r>
      <w:r w:rsidR="00C673B2">
        <w:t xml:space="preserve"> in </w:t>
      </w:r>
      <w:r w:rsidR="007E4E36">
        <w:t xml:space="preserve">respect of that contravention. </w:t>
      </w:r>
      <w:r w:rsidR="00C65366">
        <w:t xml:space="preserve"> I otherwise dismissed the originating application.</w:t>
      </w:r>
    </w:p>
    <w:p w14:paraId="6DB7C33B" w14:textId="77777777" w:rsidR="00C673B2" w:rsidRDefault="00234186" w:rsidP="00650FFE">
      <w:pPr>
        <w:pStyle w:val="ParaNumbering"/>
      </w:pPr>
      <w:r>
        <w:t>It is necessary to consider</w:t>
      </w:r>
      <w:r w:rsidR="007E4E36">
        <w:t xml:space="preserve"> penalty and costs. </w:t>
      </w:r>
      <w:r>
        <w:t xml:space="preserve">The parties </w:t>
      </w:r>
      <w:r w:rsidR="007E4E36">
        <w:t xml:space="preserve">have </w:t>
      </w:r>
      <w:r w:rsidR="00C673B2">
        <w:t>agree</w:t>
      </w:r>
      <w:r w:rsidR="007E4E36">
        <w:t>d</w:t>
      </w:r>
      <w:r w:rsidR="00C673B2">
        <w:t xml:space="preserve"> that those issues may be decided on the papers.  </w:t>
      </w:r>
    </w:p>
    <w:p w14:paraId="6DB7C33C" w14:textId="77777777" w:rsidR="00847B22" w:rsidRDefault="00847B22" w:rsidP="00847B22">
      <w:pPr>
        <w:pStyle w:val="Heading2"/>
      </w:pPr>
      <w:r>
        <w:t>Background</w:t>
      </w:r>
    </w:p>
    <w:p w14:paraId="6DB7C33D" w14:textId="77777777" w:rsidR="007E4170" w:rsidRDefault="00847B22" w:rsidP="00234186">
      <w:pPr>
        <w:pStyle w:val="ParaNumbering"/>
      </w:pPr>
      <w:r>
        <w:t xml:space="preserve">Dr Morton was employed by </w:t>
      </w:r>
      <w:r w:rsidR="00234186">
        <w:t xml:space="preserve">CSIRO </w:t>
      </w:r>
      <w:r w:rsidR="0019222B">
        <w:t xml:space="preserve">between 2012 and 2016.  </w:t>
      </w:r>
      <w:r w:rsidR="00234186">
        <w:t xml:space="preserve">Dr Morton’s further amended statement of claim pleaded ten claims </w:t>
      </w:r>
      <w:r w:rsidR="002B7ABD">
        <w:t xml:space="preserve">that CSIRO </w:t>
      </w:r>
      <w:r w:rsidR="00234186">
        <w:t>contravened</w:t>
      </w:r>
      <w:r w:rsidR="00DF5D69">
        <w:t xml:space="preserve"> </w:t>
      </w:r>
      <w:r w:rsidR="002B7ABD">
        <w:t>the FW Act</w:t>
      </w:r>
      <w:r w:rsidR="00234186">
        <w:t xml:space="preserve"> through the actions of various</w:t>
      </w:r>
      <w:r w:rsidR="002B7ABD">
        <w:t xml:space="preserve"> of its employees.  </w:t>
      </w:r>
      <w:r w:rsidR="007E4170">
        <w:t>Each of these claims contained more than one allegation of contravention of the FW A</w:t>
      </w:r>
      <w:r w:rsidR="00234186">
        <w:t xml:space="preserve">ct.  There were, in total, </w:t>
      </w:r>
      <w:r w:rsidR="00B879B1">
        <w:t xml:space="preserve">over </w:t>
      </w:r>
      <w:r w:rsidR="00234186">
        <w:t>4</w:t>
      </w:r>
      <w:r w:rsidR="00B879B1">
        <w:t>0</w:t>
      </w:r>
      <w:r w:rsidR="00234186">
        <w:t xml:space="preserve"> such </w:t>
      </w:r>
      <w:r w:rsidR="007E4170">
        <w:t>al</w:t>
      </w:r>
      <w:r w:rsidR="00234186">
        <w:t>legations</w:t>
      </w:r>
      <w:r w:rsidR="007E4170">
        <w:t xml:space="preserve">.  </w:t>
      </w:r>
    </w:p>
    <w:p w14:paraId="6DB7C33E" w14:textId="77777777" w:rsidR="004E2387" w:rsidRDefault="004E2387" w:rsidP="00847B22">
      <w:pPr>
        <w:pStyle w:val="ParaNumbering"/>
      </w:pPr>
      <w:r>
        <w:t xml:space="preserve">I </w:t>
      </w:r>
      <w:r w:rsidR="00234186">
        <w:t xml:space="preserve">upheld one allegation and </w:t>
      </w:r>
      <w:r>
        <w:t>made the following declaration:</w:t>
      </w:r>
    </w:p>
    <w:p w14:paraId="6DB7C33F" w14:textId="77777777" w:rsidR="004E2387" w:rsidRDefault="004E2387" w:rsidP="004E2387">
      <w:pPr>
        <w:pStyle w:val="Quote1"/>
      </w:pPr>
      <w:r>
        <w:t xml:space="preserve">The respondent contravened s 340(1) of the </w:t>
      </w:r>
      <w:r w:rsidRPr="004E2387">
        <w:rPr>
          <w:i/>
        </w:rPr>
        <w:t xml:space="preserve">Fair Work Act </w:t>
      </w:r>
      <w:r>
        <w:rPr>
          <w:i/>
        </w:rPr>
        <w:t xml:space="preserve">2009 </w:t>
      </w:r>
      <w:r>
        <w:t xml:space="preserve">(Cth) by the action of its employee, Heather Campbell, on or about 3 August 2015, in failing to comply with the requirements of the grievance procedures under the CSIRO Enterprise Agreement 2011–2014 to perform her duties with professionalism when dealing a complaint made by the applicant against Gavin Drury.  </w:t>
      </w:r>
    </w:p>
    <w:p w14:paraId="6DB7C340" w14:textId="77777777" w:rsidR="00685F5C" w:rsidRDefault="00685F5C" w:rsidP="00685F5C">
      <w:pPr>
        <w:pStyle w:val="ParaNumbering"/>
      </w:pPr>
      <w:r>
        <w:t xml:space="preserve">I otherwise dismissed Dr Morton’s </w:t>
      </w:r>
      <w:r w:rsidR="00C65366">
        <w:t>proceeding</w:t>
      </w:r>
      <w:r>
        <w:t xml:space="preserve">.  I found that Dr Morton was </w:t>
      </w:r>
      <w:r w:rsidR="00234186">
        <w:t>not a credible witness and</w:t>
      </w:r>
      <w:r>
        <w:t xml:space="preserve"> that a number of the allegations she made were untrue.  </w:t>
      </w:r>
      <w:r w:rsidR="00234186">
        <w:t>I rejected o</w:t>
      </w:r>
      <w:r>
        <w:t xml:space="preserve">ther allegations </w:t>
      </w:r>
      <w:r w:rsidR="004A60E5">
        <w:t xml:space="preserve">on the basis of my rejection of </w:t>
      </w:r>
      <w:r w:rsidR="00DF5D69">
        <w:t xml:space="preserve">Dr Morton’s evidence </w:t>
      </w:r>
      <w:r w:rsidR="00234186">
        <w:t>about the context in which incident</w:t>
      </w:r>
      <w:r w:rsidR="00B879B1">
        <w:t>s</w:t>
      </w:r>
      <w:r w:rsidR="00234186">
        <w:t xml:space="preserve"> occurred and </w:t>
      </w:r>
      <w:r>
        <w:t>ema</w:t>
      </w:r>
      <w:r w:rsidR="00234186">
        <w:t>ils were sent</w:t>
      </w:r>
      <w:r>
        <w:t xml:space="preserve">. </w:t>
      </w:r>
      <w:r w:rsidR="00234186">
        <w:t>I rejected some allegations on the basis that the relevant conduct did not amount to adverse action</w:t>
      </w:r>
      <w:r w:rsidR="00B879B1">
        <w:t>,</w:t>
      </w:r>
      <w:r w:rsidR="00234186">
        <w:t xml:space="preserve"> or that CSIRO’s employees demonstrated </w:t>
      </w:r>
      <w:r w:rsidR="000A35E9">
        <w:t xml:space="preserve">that adverse action was not taken because Dr Morton had exercised workplace rights. </w:t>
      </w:r>
      <w:r>
        <w:t xml:space="preserve"> It is unnecessary, for present purposes, to </w:t>
      </w:r>
      <w:r w:rsidR="00234186">
        <w:t>repeat</w:t>
      </w:r>
      <w:r w:rsidR="000A35E9">
        <w:t xml:space="preserve"> </w:t>
      </w:r>
      <w:r>
        <w:t>the findings I made.  However, my reasons for j</w:t>
      </w:r>
      <w:r w:rsidR="000A35E9">
        <w:t xml:space="preserve">udgment should be read </w:t>
      </w:r>
      <w:r>
        <w:t>with these reasons.</w:t>
      </w:r>
    </w:p>
    <w:p w14:paraId="6DB7C341" w14:textId="77777777" w:rsidR="00685F5C" w:rsidRDefault="00685F5C" w:rsidP="00685F5C">
      <w:pPr>
        <w:pStyle w:val="Heading2"/>
      </w:pPr>
      <w:r>
        <w:lastRenderedPageBreak/>
        <w:t>Penalty</w:t>
      </w:r>
    </w:p>
    <w:p w14:paraId="6DB7C342" w14:textId="77777777" w:rsidR="00685F5C" w:rsidRDefault="00685F5C" w:rsidP="00ED1E49">
      <w:pPr>
        <w:pStyle w:val="ParaNumbering"/>
      </w:pPr>
      <w:r>
        <w:t xml:space="preserve">Dr Morton seeks the imposition of a </w:t>
      </w:r>
      <w:r w:rsidR="00F76E12">
        <w:t xml:space="preserve">pecuniary </w:t>
      </w:r>
      <w:r>
        <w:t xml:space="preserve">penalty in respect of </w:t>
      </w:r>
      <w:r w:rsidR="003D6D98">
        <w:t xml:space="preserve">CSIRO’s single </w:t>
      </w:r>
      <w:r>
        <w:t>contravention of s 340(1) of the FW Act.  CSIRO submits that no penalty should be imposed.  My findings concerni</w:t>
      </w:r>
      <w:r w:rsidR="000A35E9">
        <w:t>ng the contravention are set out at [581]</w:t>
      </w:r>
      <w:r w:rsidR="00AC1B68">
        <w:t>–</w:t>
      </w:r>
      <w:r w:rsidR="000A35E9">
        <w:t xml:space="preserve">[593] </w:t>
      </w:r>
      <w:r>
        <w:t xml:space="preserve">of my </w:t>
      </w:r>
      <w:r w:rsidR="00E01057">
        <w:t xml:space="preserve">earlier </w:t>
      </w:r>
      <w:r>
        <w:t xml:space="preserve">reasons. </w:t>
      </w:r>
    </w:p>
    <w:p w14:paraId="6DB7C343" w14:textId="77777777" w:rsidR="00685F5C" w:rsidRDefault="00BA7F54" w:rsidP="00685F5C">
      <w:pPr>
        <w:pStyle w:val="ParaNumbering"/>
      </w:pPr>
      <w:r>
        <w:t>Section 546</w:t>
      </w:r>
      <w:r w:rsidR="00F76E12">
        <w:t>(1)</w:t>
      </w:r>
      <w:r>
        <w:t xml:space="preserve"> of the FW Act gives the Court a discretion to order that a person pay a pecuniary penalty that the Court considers </w:t>
      </w:r>
      <w:r w:rsidR="00F76E12">
        <w:t xml:space="preserve">is </w:t>
      </w:r>
      <w:r>
        <w:t>appropriate if the Court is satisfied that the person has contravened a civil remedy provision.  T</w:t>
      </w:r>
      <w:r w:rsidR="00151C76">
        <w:t xml:space="preserve">he Court has a discretion both as to whether to order a contravener to pay a pecuniary penalty </w:t>
      </w:r>
      <w:r w:rsidR="004C5CA5">
        <w:t xml:space="preserve">and </w:t>
      </w:r>
      <w:r w:rsidR="00151C76">
        <w:t xml:space="preserve">as to the amount of any penalty.  </w:t>
      </w:r>
    </w:p>
    <w:p w14:paraId="6DB7C344" w14:textId="77777777" w:rsidR="00151C76" w:rsidRDefault="00151C76" w:rsidP="005B1B4E">
      <w:pPr>
        <w:pStyle w:val="ParaNumbering"/>
      </w:pPr>
      <w:r>
        <w:t xml:space="preserve">In submitting that no penalty should be imposed, CSIRO relies upon </w:t>
      </w:r>
      <w:r w:rsidRPr="008E4EE2">
        <w:rPr>
          <w:i/>
        </w:rPr>
        <w:t xml:space="preserve">Communications, Electrical, Electronic, Energy, Information, Postal, Plumbing and Allied Services Union of Australia v Telstra Corporation Ltd </w:t>
      </w:r>
      <w:r>
        <w:t>[2007] FCA 1607</w:t>
      </w:r>
      <w:r w:rsidR="00F76E12">
        <w:t>.</w:t>
      </w:r>
      <w:r>
        <w:t xml:space="preserve"> </w:t>
      </w:r>
      <w:r w:rsidR="00F76E12">
        <w:t xml:space="preserve"> </w:t>
      </w:r>
      <w:r w:rsidR="00AE0631">
        <w:t>In circumstances w</w:t>
      </w:r>
      <w:r w:rsidR="00F76E12">
        <w:t xml:space="preserve">here </w:t>
      </w:r>
      <w:r w:rsidR="00BA7F54">
        <w:t xml:space="preserve">the contravention of the FW Act arose out </w:t>
      </w:r>
      <w:r w:rsidR="004C5CA5">
        <w:t xml:space="preserve">of </w:t>
      </w:r>
      <w:r w:rsidR="00BA7F54">
        <w:t>an arguable</w:t>
      </w:r>
      <w:r w:rsidR="008E4EE2">
        <w:t>,</w:t>
      </w:r>
      <w:r w:rsidR="00BA7F54">
        <w:t xml:space="preserve"> but erroneous</w:t>
      </w:r>
      <w:r w:rsidR="008E4EE2">
        <w:t>,</w:t>
      </w:r>
      <w:r w:rsidR="00BA7F54">
        <w:t xml:space="preserve"> construction of a term of an industrial instrument</w:t>
      </w:r>
      <w:r w:rsidR="00F76E12">
        <w:t>,</w:t>
      </w:r>
      <w:r w:rsidR="007B1688">
        <w:t xml:space="preserve"> </w:t>
      </w:r>
      <w:r w:rsidR="00F76E12">
        <w:t xml:space="preserve">Gordon J </w:t>
      </w:r>
      <w:r>
        <w:t>declined to order a</w:t>
      </w:r>
      <w:r w:rsidR="003D6D98">
        <w:t>ny</w:t>
      </w:r>
      <w:r>
        <w:t xml:space="preserve"> pecuniary penalty</w:t>
      </w:r>
      <w:r w:rsidR="004A60E5">
        <w:t>.</w:t>
      </w:r>
      <w:r w:rsidR="007B1688">
        <w:t xml:space="preserve"> </w:t>
      </w:r>
      <w:r w:rsidR="004A60E5">
        <w:t xml:space="preserve"> However, that case </w:t>
      </w:r>
      <w:r>
        <w:t xml:space="preserve">bears no resemblance to the present case.  </w:t>
      </w:r>
      <w:r w:rsidR="007F6E5E">
        <w:t>In the present case, Ms Campbell’s conduct involved an abrogation of her responsibility</w:t>
      </w:r>
      <w:r w:rsidR="00BA7F54">
        <w:t xml:space="preserve"> under</w:t>
      </w:r>
      <w:r w:rsidR="007F6E5E">
        <w:t xml:space="preserve"> </w:t>
      </w:r>
      <w:r w:rsidR="00BA7F54" w:rsidRPr="007129BC">
        <w:t xml:space="preserve">the Grievance Procedures </w:t>
      </w:r>
      <w:r w:rsidR="00BA7F54">
        <w:t xml:space="preserve">set out in </w:t>
      </w:r>
      <w:r w:rsidR="00BA7F54" w:rsidRPr="007129BC">
        <w:t xml:space="preserve">the </w:t>
      </w:r>
      <w:r w:rsidR="008E4EE2" w:rsidRPr="004A60E5">
        <w:rPr>
          <w:i/>
        </w:rPr>
        <w:t xml:space="preserve">CSIRO </w:t>
      </w:r>
      <w:r w:rsidR="00BA7F54" w:rsidRPr="004A60E5">
        <w:rPr>
          <w:i/>
        </w:rPr>
        <w:t xml:space="preserve">Enterprise Agreement </w:t>
      </w:r>
      <w:r w:rsidR="003149FE" w:rsidRPr="004A60E5">
        <w:rPr>
          <w:i/>
        </w:rPr>
        <w:t>2011–2014</w:t>
      </w:r>
      <w:r w:rsidR="003149FE">
        <w:t xml:space="preserve"> to </w:t>
      </w:r>
      <w:r w:rsidR="007F6E5E">
        <w:t>act professionally in investigating Dr Morton’s complaint</w:t>
      </w:r>
      <w:r w:rsidR="00BA7F54">
        <w:t xml:space="preserve"> against Mr Drury.  </w:t>
      </w:r>
    </w:p>
    <w:p w14:paraId="6DB7C345" w14:textId="4D3A9526" w:rsidR="00361680" w:rsidRDefault="00BA7F54" w:rsidP="00BA7F54">
      <w:pPr>
        <w:pStyle w:val="ParaNumbering"/>
      </w:pPr>
      <w:r>
        <w:t xml:space="preserve">In </w:t>
      </w:r>
      <w:r>
        <w:rPr>
          <w:i/>
        </w:rPr>
        <w:t xml:space="preserve">Commonwealth v Director, Fair Work Building Industry Inspectorate </w:t>
      </w:r>
      <w:r>
        <w:t>(2015) 25</w:t>
      </w:r>
      <w:r w:rsidR="008159FF">
        <w:t>8</w:t>
      </w:r>
      <w:r>
        <w:t xml:space="preserve"> CLR </w:t>
      </w:r>
      <w:r w:rsidR="004C5CA5">
        <w:t>482</w:t>
      </w:r>
      <w:r>
        <w:t xml:space="preserve"> at [55]–[59], the High Court emphasised that the primary purpose of civil penalties is to secure protection through deterrence, and that deterrence is the primary purpose of imposing a penalty.  </w:t>
      </w:r>
      <w:r w:rsidR="00361680">
        <w:t>I consider that the need for</w:t>
      </w:r>
      <w:r>
        <w:t xml:space="preserve"> general and specific deterrence</w:t>
      </w:r>
      <w:r w:rsidR="00361680">
        <w:t xml:space="preserve"> requires that a penalty be imposed upon CSIRO.  </w:t>
      </w:r>
    </w:p>
    <w:p w14:paraId="6DB7C346" w14:textId="77777777" w:rsidR="00361680" w:rsidRDefault="00361680" w:rsidP="00740E4B">
      <w:pPr>
        <w:pStyle w:val="ParaNumbering"/>
      </w:pPr>
      <w:r>
        <w:t>At the time of the contravention</w:t>
      </w:r>
      <w:r w:rsidR="00BA7F54">
        <w:t xml:space="preserve"> of s 340(1) of the FW Act</w:t>
      </w:r>
      <w:r>
        <w:t>, the maximum penalty was</w:t>
      </w:r>
      <w:r w:rsidR="003D6D98">
        <w:t xml:space="preserve"> $10,800 for individuals and $54</w:t>
      </w:r>
      <w:r>
        <w:t>,00</w:t>
      </w:r>
      <w:r w:rsidR="00BA7F54">
        <w:t xml:space="preserve">0 for corporations.  </w:t>
      </w:r>
      <w:r>
        <w:t xml:space="preserve">CSIRO is a corporation.  </w:t>
      </w:r>
    </w:p>
    <w:p w14:paraId="6DB7C347" w14:textId="77777777" w:rsidR="00B74A95" w:rsidRDefault="00B74A95" w:rsidP="00BA7F54">
      <w:pPr>
        <w:pStyle w:val="ParaNumbering"/>
      </w:pPr>
      <w:r>
        <w:t>There are well-established principles which guide the exercise of the Court’s discretion to determine the appropriate penalty.  Although the authorities warn against applying a rigid check-list of matters, the factors recognised as being potentially relevant to the determination of the appropriate penalty include the following:</w:t>
      </w:r>
    </w:p>
    <w:p w14:paraId="6DB7C348" w14:textId="77777777" w:rsidR="00B74A95" w:rsidRDefault="00B74A95" w:rsidP="00ED4569">
      <w:pPr>
        <w:pStyle w:val="ListNo1"/>
        <w:numPr>
          <w:ilvl w:val="0"/>
          <w:numId w:val="25"/>
        </w:numPr>
      </w:pPr>
      <w:r>
        <w:t>the nature and importance of the project where the conduct was undertaken;</w:t>
      </w:r>
    </w:p>
    <w:p w14:paraId="6DB7C349" w14:textId="77777777" w:rsidR="00B74A95" w:rsidRDefault="00B74A95" w:rsidP="00C25226">
      <w:pPr>
        <w:pStyle w:val="ListNo1"/>
        <w:numPr>
          <w:ilvl w:val="0"/>
          <w:numId w:val="25"/>
        </w:numPr>
      </w:pPr>
      <w:r>
        <w:t>the nature and extent of the conduct which led to the breaches;</w:t>
      </w:r>
    </w:p>
    <w:p w14:paraId="6DB7C34A" w14:textId="77777777" w:rsidR="00B74A95" w:rsidRDefault="00B74A95" w:rsidP="00C25226">
      <w:pPr>
        <w:pStyle w:val="ListNo1"/>
        <w:numPr>
          <w:ilvl w:val="0"/>
          <w:numId w:val="25"/>
        </w:numPr>
      </w:pPr>
      <w:r>
        <w:t>the circumstances in which th</w:t>
      </w:r>
      <w:r w:rsidR="008E4EE2">
        <w:t>e</w:t>
      </w:r>
      <w:r>
        <w:t xml:space="preserve"> conduct took place;</w:t>
      </w:r>
    </w:p>
    <w:p w14:paraId="6DB7C34B" w14:textId="77777777" w:rsidR="00B74A95" w:rsidRDefault="00B74A95" w:rsidP="00C25226">
      <w:pPr>
        <w:pStyle w:val="ListNo1"/>
        <w:numPr>
          <w:ilvl w:val="0"/>
          <w:numId w:val="25"/>
        </w:numPr>
      </w:pPr>
      <w:r>
        <w:lastRenderedPageBreak/>
        <w:t>the nature and extent of any loss or damage sustained as a result of the breaches;</w:t>
      </w:r>
    </w:p>
    <w:p w14:paraId="6DB7C34C" w14:textId="77777777" w:rsidR="00B74A95" w:rsidRDefault="00B74A95" w:rsidP="00C25226">
      <w:pPr>
        <w:pStyle w:val="ListNo1"/>
        <w:numPr>
          <w:ilvl w:val="0"/>
          <w:numId w:val="25"/>
        </w:numPr>
      </w:pPr>
      <w:r>
        <w:t>whether there had been similar previous conduct by the respondents;</w:t>
      </w:r>
    </w:p>
    <w:p w14:paraId="6DB7C34D" w14:textId="77777777" w:rsidR="00B74A95" w:rsidRDefault="00B74A95" w:rsidP="00C25226">
      <w:pPr>
        <w:pStyle w:val="ListNo1"/>
        <w:numPr>
          <w:ilvl w:val="0"/>
          <w:numId w:val="25"/>
        </w:numPr>
      </w:pPr>
      <w:r>
        <w:t>whether the breaches were properly distinct or arose out of one course of conduct;</w:t>
      </w:r>
    </w:p>
    <w:p w14:paraId="6DB7C34E" w14:textId="77777777" w:rsidR="00B74A95" w:rsidRDefault="00B74A95" w:rsidP="00C25226">
      <w:pPr>
        <w:pStyle w:val="ListNo1"/>
        <w:numPr>
          <w:ilvl w:val="0"/>
          <w:numId w:val="25"/>
        </w:numPr>
      </w:pPr>
      <w:r>
        <w:t>the size of the business enterprise involved;</w:t>
      </w:r>
    </w:p>
    <w:p w14:paraId="6DB7C34F" w14:textId="77777777" w:rsidR="00B74A95" w:rsidRDefault="00B74A95" w:rsidP="00C25226">
      <w:pPr>
        <w:pStyle w:val="ListNo1"/>
        <w:numPr>
          <w:ilvl w:val="0"/>
          <w:numId w:val="25"/>
        </w:numPr>
      </w:pPr>
      <w:r>
        <w:t>whether or not the breaches were deliberate;</w:t>
      </w:r>
    </w:p>
    <w:p w14:paraId="6DB7C350" w14:textId="77777777" w:rsidR="00B74A95" w:rsidRDefault="00B74A95" w:rsidP="00C25226">
      <w:pPr>
        <w:pStyle w:val="ListNo1"/>
        <w:numPr>
          <w:ilvl w:val="0"/>
          <w:numId w:val="25"/>
        </w:numPr>
      </w:pPr>
      <w:r>
        <w:t>whether senior management was involved in the breaches;</w:t>
      </w:r>
    </w:p>
    <w:p w14:paraId="6DB7C351" w14:textId="77777777" w:rsidR="00B74A95" w:rsidRDefault="00B74A95" w:rsidP="00C25226">
      <w:pPr>
        <w:pStyle w:val="ListNo1"/>
        <w:numPr>
          <w:ilvl w:val="0"/>
          <w:numId w:val="25"/>
        </w:numPr>
      </w:pPr>
      <w:r>
        <w:t>whether the party committing the breach exhibited contrition;</w:t>
      </w:r>
    </w:p>
    <w:p w14:paraId="6DB7C352" w14:textId="77777777" w:rsidR="00B74A95" w:rsidRDefault="00B74A95" w:rsidP="00C25226">
      <w:pPr>
        <w:pStyle w:val="ListNo1"/>
        <w:numPr>
          <w:ilvl w:val="0"/>
          <w:numId w:val="25"/>
        </w:numPr>
      </w:pPr>
      <w:r>
        <w:t>whether the</w:t>
      </w:r>
      <w:r w:rsidR="008E4EE2">
        <w:t xml:space="preserve"> party committing the breach has</w:t>
      </w:r>
      <w:r>
        <w:t xml:space="preserve"> taken corrective action;</w:t>
      </w:r>
    </w:p>
    <w:p w14:paraId="6DB7C353" w14:textId="77777777" w:rsidR="00B74A95" w:rsidRDefault="00B74A95" w:rsidP="00C25226">
      <w:pPr>
        <w:pStyle w:val="ListNo1"/>
        <w:numPr>
          <w:ilvl w:val="0"/>
          <w:numId w:val="25"/>
        </w:numPr>
      </w:pPr>
      <w:r>
        <w:t>whether the party committing the breach ha</w:t>
      </w:r>
      <w:r w:rsidR="008E4EE2">
        <w:t>s</w:t>
      </w:r>
      <w:r>
        <w:t xml:space="preserve"> cooperated with the enforcement authorities;</w:t>
      </w:r>
    </w:p>
    <w:p w14:paraId="6DB7C354" w14:textId="77777777" w:rsidR="00B74A95" w:rsidRDefault="00B74A95" w:rsidP="00C25226">
      <w:pPr>
        <w:pStyle w:val="ListNo1"/>
        <w:numPr>
          <w:ilvl w:val="0"/>
          <w:numId w:val="25"/>
        </w:numPr>
      </w:pPr>
      <w:r>
        <w:t>the need for specific and general deterrence.</w:t>
      </w:r>
    </w:p>
    <w:p w14:paraId="6DB7C355" w14:textId="77777777" w:rsidR="00B74A95" w:rsidRPr="003469A7" w:rsidRDefault="00B74A95" w:rsidP="00B74A95">
      <w:pPr>
        <w:pStyle w:val="NoNum"/>
      </w:pPr>
      <w:r>
        <w:t>(</w:t>
      </w:r>
      <w:r>
        <w:rPr>
          <w:i/>
        </w:rPr>
        <w:t>Plancor Pty Ltd v Liquor Hospitality and Miscellaneous Union</w:t>
      </w:r>
      <w:r w:rsidR="001C6877">
        <w:t xml:space="preserve"> (2008) 171 FCR 357 at [57]–</w:t>
      </w:r>
      <w:r>
        <w:t xml:space="preserve">[58]; </w:t>
      </w:r>
      <w:r>
        <w:rPr>
          <w:i/>
        </w:rPr>
        <w:t>Kelly v Fitzpatrick</w:t>
      </w:r>
      <w:r>
        <w:t xml:space="preserve"> (2007) 166 IR 14</w:t>
      </w:r>
      <w:r w:rsidR="001C6877">
        <w:t>; [2007] FCA 1080 at [14], [28]–</w:t>
      </w:r>
      <w:r>
        <w:t xml:space="preserve">[30]; </w:t>
      </w:r>
      <w:r>
        <w:rPr>
          <w:i/>
        </w:rPr>
        <w:t xml:space="preserve">Director of the Fair Work Building Industry Inspectorate v Construction, Forestry, Mining and Energy Union (No 2) </w:t>
      </w:r>
      <w:r>
        <w:t>[2015] FCA 407 at [90]).</w:t>
      </w:r>
    </w:p>
    <w:p w14:paraId="6DB7C356" w14:textId="77777777" w:rsidR="00B74A95" w:rsidRDefault="00B74A95" w:rsidP="00B74A95">
      <w:pPr>
        <w:pStyle w:val="ParaNumbering"/>
      </w:pPr>
      <w:r>
        <w:t xml:space="preserve">I will consider </w:t>
      </w:r>
      <w:r w:rsidR="002D08DF">
        <w:t xml:space="preserve">the </w:t>
      </w:r>
      <w:r w:rsidR="003149FE">
        <w:t xml:space="preserve">factors </w:t>
      </w:r>
      <w:r w:rsidR="004C5CA5">
        <w:t xml:space="preserve">that are </w:t>
      </w:r>
      <w:r w:rsidR="00F76E12">
        <w:t xml:space="preserve">of </w:t>
      </w:r>
      <w:r>
        <w:t>significan</w:t>
      </w:r>
      <w:r w:rsidR="00F76E12">
        <w:t>ce</w:t>
      </w:r>
      <w:r>
        <w:t xml:space="preserve"> </w:t>
      </w:r>
      <w:r w:rsidR="000C4305">
        <w:t>to</w:t>
      </w:r>
      <w:r>
        <w:t xml:space="preserve"> the present</w:t>
      </w:r>
      <w:r w:rsidR="00BA7F54">
        <w:t xml:space="preserve"> case.</w:t>
      </w:r>
    </w:p>
    <w:p w14:paraId="6DB7C357" w14:textId="77777777" w:rsidR="00B74A95" w:rsidRDefault="00B74A95" w:rsidP="00B74A95">
      <w:pPr>
        <w:pStyle w:val="ParaNumbering"/>
      </w:pPr>
      <w:r>
        <w:t>CSIRO submits that Ms Campbell’s action did not invo</w:t>
      </w:r>
      <w:r w:rsidR="00BA7F54">
        <w:t>lve a deliberate breach of the Grievance P</w:t>
      </w:r>
      <w:r>
        <w:t>rocedures, but is better described as an omission.  Even so, it was a deliberate omission.  Ms Ca</w:t>
      </w:r>
      <w:r w:rsidR="00BA7F54">
        <w:t xml:space="preserve">mpbell stated in her </w:t>
      </w:r>
      <w:r w:rsidR="00E306BD">
        <w:t xml:space="preserve">email </w:t>
      </w:r>
      <w:r w:rsidR="00BA7F54">
        <w:t>of 3</w:t>
      </w:r>
      <w:r>
        <w:t xml:space="preserve"> August 2015 that she had spoken to Mr Drury and had read</w:t>
      </w:r>
      <w:r w:rsidR="00BA7F54">
        <w:t xml:space="preserve"> the recent email exchange, implicitly</w:t>
      </w:r>
      <w:r>
        <w:t xml:space="preserve"> acknowledging that it was necessary to do </w:t>
      </w:r>
      <w:r w:rsidR="00E306BD">
        <w:t xml:space="preserve">so </w:t>
      </w:r>
      <w:r>
        <w:t xml:space="preserve">in order to properly investigate Dr Morton’s complaint.  She did neither, but wrote a misleading </w:t>
      </w:r>
      <w:r w:rsidR="00E306BD">
        <w:t xml:space="preserve">email to Dr Morton </w:t>
      </w:r>
      <w:r>
        <w:t xml:space="preserve">stating that she had done both.  </w:t>
      </w:r>
    </w:p>
    <w:p w14:paraId="6DB7C358" w14:textId="77777777" w:rsidR="00EE4B20" w:rsidRDefault="005054C3" w:rsidP="00035DF4">
      <w:pPr>
        <w:pStyle w:val="ParaNumbering"/>
      </w:pPr>
      <w:r>
        <w:t xml:space="preserve">In its </w:t>
      </w:r>
      <w:r w:rsidR="00035DF4">
        <w:t xml:space="preserve">written </w:t>
      </w:r>
      <w:r>
        <w:t xml:space="preserve">submissions, CSIRO describes Ms Campbell’s </w:t>
      </w:r>
      <w:r w:rsidR="00035DF4">
        <w:t xml:space="preserve">conduct </w:t>
      </w:r>
      <w:r w:rsidR="002416DF">
        <w:t>as “a technical policy breach”.  It is con</w:t>
      </w:r>
      <w:r w:rsidR="00035DF4">
        <w:t xml:space="preserve">cerning that CSIRO </w:t>
      </w:r>
      <w:r w:rsidR="00AE0631">
        <w:t xml:space="preserve">seeks </w:t>
      </w:r>
      <w:r w:rsidR="00035DF4">
        <w:t xml:space="preserve">to trivialise its </w:t>
      </w:r>
      <w:r w:rsidR="002416DF">
        <w:t xml:space="preserve">contravention of s 340(1) </w:t>
      </w:r>
      <w:r w:rsidR="00035DF4">
        <w:t>of the FW Act in</w:t>
      </w:r>
      <w:r w:rsidR="00EE4B20">
        <w:t xml:space="preserve"> this way.  It reflects a lack of appreciation of the significance and seriousness of </w:t>
      </w:r>
      <w:r w:rsidR="00035DF4">
        <w:t xml:space="preserve">CSIRO’s obligation </w:t>
      </w:r>
      <w:r w:rsidR="00DF3FAA">
        <w:t xml:space="preserve">not to take adverse action against employees who exercise </w:t>
      </w:r>
      <w:r w:rsidR="00E87A56">
        <w:t xml:space="preserve">workplace </w:t>
      </w:r>
      <w:r w:rsidR="00DF3FAA">
        <w:t>rights</w:t>
      </w:r>
      <w:r w:rsidR="00E87A56">
        <w:t xml:space="preserve"> to make complaints</w:t>
      </w:r>
      <w:r w:rsidR="00DF3FAA">
        <w:t xml:space="preserve">.  It reflects a failure to </w:t>
      </w:r>
      <w:r w:rsidR="003149FE">
        <w:t xml:space="preserve">acknowledge the importance of </w:t>
      </w:r>
      <w:r w:rsidR="00DF3FAA">
        <w:t xml:space="preserve">CSIRO’s obligation </w:t>
      </w:r>
      <w:r w:rsidR="00035DF4">
        <w:t xml:space="preserve">to comply with </w:t>
      </w:r>
      <w:r w:rsidR="004C5CA5">
        <w:t xml:space="preserve">the </w:t>
      </w:r>
      <w:r w:rsidR="00035DF4">
        <w:t xml:space="preserve">Grievance Procedures it agreed to under </w:t>
      </w:r>
      <w:r w:rsidR="00EE4B20">
        <w:t xml:space="preserve">the </w:t>
      </w:r>
      <w:r w:rsidR="00035DF4">
        <w:t xml:space="preserve">Enterprise Agreement, even for difficult employees. </w:t>
      </w:r>
    </w:p>
    <w:p w14:paraId="6DB7C359" w14:textId="77777777" w:rsidR="00EE4B20" w:rsidRDefault="00BB5865" w:rsidP="00B74A95">
      <w:pPr>
        <w:pStyle w:val="ParaNumbering"/>
      </w:pPr>
      <w:r>
        <w:lastRenderedPageBreak/>
        <w:t xml:space="preserve">I regard the contravention of s 340(1) of the FW Act as substantial and serious, </w:t>
      </w:r>
      <w:r w:rsidR="00AE0631">
        <w:t xml:space="preserve">and </w:t>
      </w:r>
      <w:r>
        <w:t xml:space="preserve">not merely technical.  </w:t>
      </w:r>
      <w:r w:rsidR="00EE4B20">
        <w:t xml:space="preserve">CSIRO has failed to </w:t>
      </w:r>
      <w:r w:rsidR="00434680">
        <w:t xml:space="preserve">understand </w:t>
      </w:r>
      <w:r w:rsidR="00EE4B20">
        <w:t>the seriousness of the contravention, l</w:t>
      </w:r>
      <w:r w:rsidR="00035DF4">
        <w:t xml:space="preserve">et alone express any contrition, </w:t>
      </w:r>
      <w:r w:rsidR="00EE4B20">
        <w:t xml:space="preserve">or indicate what, if any, action it intends to take to avoid similar contraventions in the future.  </w:t>
      </w:r>
    </w:p>
    <w:p w14:paraId="6DB7C35A" w14:textId="77777777" w:rsidR="00EE4B20" w:rsidRDefault="00AC1B68" w:rsidP="00B74A95">
      <w:pPr>
        <w:pStyle w:val="ParaNumbering"/>
      </w:pPr>
      <w:r>
        <w:t>However</w:t>
      </w:r>
      <w:r w:rsidR="00EE4B20">
        <w:t xml:space="preserve">, </w:t>
      </w:r>
      <w:r>
        <w:t xml:space="preserve">I accept </w:t>
      </w:r>
      <w:r w:rsidR="00EE4B20">
        <w:t xml:space="preserve">that there is no evidence of </w:t>
      </w:r>
      <w:r w:rsidR="00035DF4">
        <w:t xml:space="preserve">any previous </w:t>
      </w:r>
      <w:r w:rsidR="00EE4B20">
        <w:t xml:space="preserve">contravention of the FW Act by CSIRO before the Court.  </w:t>
      </w:r>
    </w:p>
    <w:p w14:paraId="6DB7C35B" w14:textId="77777777" w:rsidR="00EE4B20" w:rsidRDefault="00035DF4" w:rsidP="00B74A95">
      <w:pPr>
        <w:pStyle w:val="ParaNumbering"/>
      </w:pPr>
      <w:r>
        <w:t xml:space="preserve">CSIRO is a large organisation. Ms Campbell’s position </w:t>
      </w:r>
      <w:r w:rsidR="00434680">
        <w:t xml:space="preserve">is </w:t>
      </w:r>
      <w:r>
        <w:t xml:space="preserve">as </w:t>
      </w:r>
      <w:r w:rsidR="009F091E">
        <w:t xml:space="preserve">CSIRO’s General Manager for Health, Safety and Environment.  She </w:t>
      </w:r>
      <w:r w:rsidR="00434680">
        <w:t>i</w:t>
      </w:r>
      <w:r>
        <w:t>s</w:t>
      </w:r>
      <w:r w:rsidR="00CC081F">
        <w:t xml:space="preserve"> employed in a senior </w:t>
      </w:r>
      <w:r>
        <w:t>management position</w:t>
      </w:r>
      <w:r w:rsidR="00CC081F">
        <w:t xml:space="preserve">.  </w:t>
      </w:r>
    </w:p>
    <w:p w14:paraId="6DB7C35C" w14:textId="77777777" w:rsidR="00CC081F" w:rsidRDefault="00CC081F" w:rsidP="00B74A95">
      <w:pPr>
        <w:pStyle w:val="ParaNumbering"/>
      </w:pPr>
      <w:r>
        <w:t xml:space="preserve">In all the circumstances, I consider that a penalty of </w:t>
      </w:r>
      <w:r w:rsidR="00420D50">
        <w:t>$7</w:t>
      </w:r>
      <w:r>
        <w:t>,</w:t>
      </w:r>
      <w:r w:rsidR="00420D50">
        <w:t>5</w:t>
      </w:r>
      <w:r>
        <w:t>00 is appropriate to satisfy the objectives of</w:t>
      </w:r>
      <w:r w:rsidR="00035DF4">
        <w:t xml:space="preserve"> specific and general deterrence</w:t>
      </w:r>
      <w:r>
        <w:t xml:space="preserve">.  </w:t>
      </w:r>
      <w:r w:rsidR="00035DF4">
        <w:t xml:space="preserve">In accordance with the usual practice, </w:t>
      </w:r>
      <w:r>
        <w:t xml:space="preserve">CSIRO should be ordered to pay the penalty to Dr Morton: see </w:t>
      </w:r>
      <w:r>
        <w:rPr>
          <w:i/>
        </w:rPr>
        <w:t xml:space="preserve">Sayed v Construction, Forestry, Mining and Energy Union </w:t>
      </w:r>
      <w:r w:rsidR="004C5CA5">
        <w:t>(2016) 239 FCR 336</w:t>
      </w:r>
      <w:r>
        <w:t xml:space="preserve"> at [106]–[121].</w:t>
      </w:r>
    </w:p>
    <w:p w14:paraId="6DB7C35D" w14:textId="77777777" w:rsidR="00CC081F" w:rsidRDefault="00CC081F" w:rsidP="00CC081F">
      <w:pPr>
        <w:pStyle w:val="Heading2"/>
      </w:pPr>
      <w:r>
        <w:t>Costs</w:t>
      </w:r>
    </w:p>
    <w:p w14:paraId="6DB7C35E" w14:textId="77777777" w:rsidR="00F442FC" w:rsidRDefault="00F442FC" w:rsidP="00F442FC">
      <w:pPr>
        <w:pStyle w:val="ParaNumbering"/>
      </w:pPr>
      <w:r>
        <w:t xml:space="preserve">CSIRO submits that Dr Morton should be ordered to pay its costs on an indemnity basis.  Dr Morton submits that no order for costs should be made.  </w:t>
      </w:r>
    </w:p>
    <w:p w14:paraId="6DB7C35F" w14:textId="77777777" w:rsidR="00F442FC" w:rsidRDefault="00F442FC" w:rsidP="00F442FC">
      <w:pPr>
        <w:pStyle w:val="ParaNumbering"/>
      </w:pPr>
      <w:r>
        <w:t>Section 570 of the FW Act</w:t>
      </w:r>
      <w:r w:rsidR="00BB5B74">
        <w:t xml:space="preserve"> provides</w:t>
      </w:r>
      <w:r>
        <w:t>:</w:t>
      </w:r>
    </w:p>
    <w:p w14:paraId="6DB7C360" w14:textId="77777777" w:rsidR="00F442FC" w:rsidRPr="00F442FC" w:rsidRDefault="00F442FC" w:rsidP="00F442FC">
      <w:pPr>
        <w:pStyle w:val="Quote1"/>
        <w:rPr>
          <w:b/>
        </w:rPr>
      </w:pPr>
      <w:r w:rsidRPr="00F442FC">
        <w:rPr>
          <w:b/>
        </w:rPr>
        <w:t>570</w:t>
      </w:r>
      <w:r>
        <w:rPr>
          <w:b/>
        </w:rPr>
        <w:tab/>
      </w:r>
      <w:r w:rsidRPr="00F442FC">
        <w:rPr>
          <w:b/>
        </w:rPr>
        <w:t>Costs only if proceedings instituted vexatiously etc.</w:t>
      </w:r>
    </w:p>
    <w:p w14:paraId="6DB7C361" w14:textId="77777777" w:rsidR="00F442FC" w:rsidRDefault="00F442FC" w:rsidP="00F442FC">
      <w:pPr>
        <w:pStyle w:val="Quote1"/>
        <w:ind w:left="1440" w:hanging="703"/>
      </w:pPr>
      <w:r>
        <w:t>(1)</w:t>
      </w:r>
      <w:r>
        <w:tab/>
        <w:t>A party to proceedings (including an appeal) in a court (including a court of a State or Territory) in relation to a matter arising under this Act may be ordered by the court to pay costs incurred by another party to the proceedings only in accordance with subsection (2) or section 569 or 569A.</w:t>
      </w:r>
    </w:p>
    <w:p w14:paraId="6DB7C362" w14:textId="77777777" w:rsidR="00F442FC" w:rsidRDefault="00741B43" w:rsidP="00F442FC">
      <w:pPr>
        <w:pStyle w:val="Quote1"/>
        <w:ind w:left="2160" w:hanging="720"/>
      </w:pPr>
      <w:r>
        <w:t>…</w:t>
      </w:r>
    </w:p>
    <w:p w14:paraId="6DB7C363" w14:textId="77777777" w:rsidR="00F442FC" w:rsidRDefault="00F442FC" w:rsidP="00F442FC">
      <w:pPr>
        <w:pStyle w:val="Quote1"/>
      </w:pPr>
      <w:r>
        <w:t>(2)</w:t>
      </w:r>
      <w:r>
        <w:tab/>
        <w:t>The party may be ordered to pay the costs only if:</w:t>
      </w:r>
    </w:p>
    <w:p w14:paraId="6DB7C364" w14:textId="77777777" w:rsidR="00F442FC" w:rsidRDefault="00F442FC" w:rsidP="00F442FC">
      <w:pPr>
        <w:pStyle w:val="Quote2"/>
        <w:ind w:left="2160" w:hanging="720"/>
      </w:pPr>
      <w:r>
        <w:t>(a)</w:t>
      </w:r>
      <w:r>
        <w:tab/>
        <w:t>the court is satisfied that the party instituted the proceedings vexatiously or without reasonable cause; or</w:t>
      </w:r>
    </w:p>
    <w:p w14:paraId="6DB7C365" w14:textId="77777777" w:rsidR="00F442FC" w:rsidRDefault="00F442FC" w:rsidP="00F442FC">
      <w:pPr>
        <w:pStyle w:val="Quote2"/>
        <w:ind w:left="2160" w:hanging="720"/>
      </w:pPr>
      <w:r>
        <w:t>(b)</w:t>
      </w:r>
      <w:r>
        <w:tab/>
        <w:t>the court is satisfied that the party’s unreasonable act or omission caused the other party to incur the costs; or</w:t>
      </w:r>
    </w:p>
    <w:p w14:paraId="6DB7C366" w14:textId="77777777" w:rsidR="00F442FC" w:rsidRDefault="00F442FC" w:rsidP="00F442FC">
      <w:pPr>
        <w:pStyle w:val="Quote2"/>
        <w:ind w:left="2160" w:hanging="720"/>
      </w:pPr>
      <w:r>
        <w:t>(c)</w:t>
      </w:r>
      <w:r>
        <w:tab/>
        <w:t>the court is satisfied of both of the following:</w:t>
      </w:r>
    </w:p>
    <w:p w14:paraId="6DB7C367" w14:textId="77777777" w:rsidR="00F442FC" w:rsidRDefault="00F442FC" w:rsidP="00F442FC">
      <w:pPr>
        <w:pStyle w:val="Quote3"/>
        <w:ind w:left="2880" w:hanging="720"/>
      </w:pPr>
      <w:r>
        <w:t>(i)</w:t>
      </w:r>
      <w:r>
        <w:tab/>
        <w:t>the party unreasonably refused to participate in a matter before the FWC;</w:t>
      </w:r>
    </w:p>
    <w:p w14:paraId="6DB7C368" w14:textId="77777777" w:rsidR="00F442FC" w:rsidRDefault="00F442FC" w:rsidP="00F442FC">
      <w:pPr>
        <w:pStyle w:val="Quote3"/>
        <w:ind w:left="2880" w:hanging="720"/>
      </w:pPr>
      <w:r>
        <w:t>(ii)</w:t>
      </w:r>
      <w:r>
        <w:tab/>
        <w:t>the matter arose from the same facts as the proceedings.</w:t>
      </w:r>
    </w:p>
    <w:p w14:paraId="6DB7C369" w14:textId="77777777" w:rsidR="00F442FC" w:rsidRDefault="00F442FC" w:rsidP="00F442FC">
      <w:pPr>
        <w:pStyle w:val="ParaNumbering"/>
      </w:pPr>
      <w:r>
        <w:lastRenderedPageBreak/>
        <w:t>CSIRO submits that costs should be awarded against Dr Morton on the basis that, firstly, the proceeding was instituted vexatiously or without reasonable cause</w:t>
      </w:r>
      <w:r w:rsidR="00741B43">
        <w:t xml:space="preserve"> (s 570(2)(a))</w:t>
      </w:r>
      <w:r>
        <w:t xml:space="preserve"> and, secondly, Dr Morton engaged in unreasonable acts that have caused CSIRO to incur costs</w:t>
      </w:r>
      <w:r w:rsidR="00777FEE">
        <w:t xml:space="preserve"> (s 570(2)(b))</w:t>
      </w:r>
      <w:r>
        <w:t>.</w:t>
      </w:r>
    </w:p>
    <w:p w14:paraId="6DB7C36A" w14:textId="77777777" w:rsidR="00F442FC" w:rsidRDefault="00F442FC" w:rsidP="00F442FC">
      <w:pPr>
        <w:pStyle w:val="ParaNumbering"/>
      </w:pPr>
      <w:r>
        <w:t xml:space="preserve">CSIRO’s written submissions contain a lengthy list of </w:t>
      </w:r>
      <w:r w:rsidR="00043A03">
        <w:t xml:space="preserve">factors </w:t>
      </w:r>
      <w:r>
        <w:t>supporting its application for costs.  However, the matters of substance are:</w:t>
      </w:r>
    </w:p>
    <w:p w14:paraId="6DB7C36B" w14:textId="77777777" w:rsidR="00F442FC" w:rsidRDefault="00B33206" w:rsidP="00ED4569">
      <w:pPr>
        <w:pStyle w:val="ListNo1"/>
        <w:numPr>
          <w:ilvl w:val="0"/>
          <w:numId w:val="26"/>
        </w:numPr>
      </w:pPr>
      <w:r>
        <w:t xml:space="preserve">Dr Morton made numerous separate allegations of contraventions of the FW Act, but succeeded only in one.  </w:t>
      </w:r>
    </w:p>
    <w:p w14:paraId="6DB7C36C" w14:textId="77777777" w:rsidR="00B33206" w:rsidRDefault="00752081" w:rsidP="00ED4569">
      <w:pPr>
        <w:pStyle w:val="ListNo1"/>
        <w:numPr>
          <w:ilvl w:val="0"/>
          <w:numId w:val="26"/>
        </w:numPr>
      </w:pPr>
      <w:r>
        <w:t xml:space="preserve">My </w:t>
      </w:r>
      <w:r w:rsidR="00B33206">
        <w:t xml:space="preserve">reasons for rejecting the serious allegations of sexual harassment were that the events did not occur, or if they did occur, were events in which Dr Morton willingly participated and </w:t>
      </w:r>
      <w:r w:rsidR="00043A03">
        <w:t xml:space="preserve">then </w:t>
      </w:r>
      <w:r w:rsidR="00B33206">
        <w:t xml:space="preserve">falsely alleged that she had been offended.  </w:t>
      </w:r>
    </w:p>
    <w:p w14:paraId="6DB7C36D" w14:textId="77777777" w:rsidR="00B33206" w:rsidRDefault="00B33206" w:rsidP="00ED4569">
      <w:pPr>
        <w:pStyle w:val="ListNo1"/>
        <w:numPr>
          <w:ilvl w:val="0"/>
          <w:numId w:val="26"/>
        </w:numPr>
      </w:pPr>
      <w:r>
        <w:t>Dr Morton’s refus</w:t>
      </w:r>
      <w:r w:rsidR="00752081">
        <w:t xml:space="preserve">ed several </w:t>
      </w:r>
      <w:r w:rsidR="00741B43">
        <w:t>offers to</w:t>
      </w:r>
      <w:r w:rsidR="00B406F2">
        <w:t xml:space="preserve"> settle the proceeding.  </w:t>
      </w:r>
    </w:p>
    <w:p w14:paraId="6DB7C36E" w14:textId="77777777" w:rsidR="0046155C" w:rsidRDefault="0046155C" w:rsidP="00752081">
      <w:pPr>
        <w:pStyle w:val="ParaNumbering"/>
      </w:pPr>
      <w:r>
        <w:t xml:space="preserve">Dr Morton relies upon the judgment of Mortimer J in </w:t>
      </w:r>
      <w:r w:rsidRPr="0046155C">
        <w:rPr>
          <w:i/>
        </w:rPr>
        <w:t>Ryan v Primesafe</w:t>
      </w:r>
      <w:r>
        <w:t xml:space="preserve"> [2015] FCA 8, where her Honour</w:t>
      </w:r>
      <w:r w:rsidR="00FF774C">
        <w:t xml:space="preserve"> said</w:t>
      </w:r>
      <w:r>
        <w:t xml:space="preserve"> </w:t>
      </w:r>
      <w:r w:rsidR="00043A03">
        <w:t>at [64]</w:t>
      </w:r>
      <w:r>
        <w:t>:</w:t>
      </w:r>
    </w:p>
    <w:p w14:paraId="6DB7C36F" w14:textId="77777777" w:rsidR="0046155C" w:rsidRDefault="00FF774C" w:rsidP="0046155C">
      <w:pPr>
        <w:pStyle w:val="Quote1"/>
      </w:pPr>
      <w:r>
        <w:t>The policy behind s 570 is t</w:t>
      </w:r>
      <w:r w:rsidR="0046155C">
        <w:t xml:space="preserve">o ensure that the spectre of costs being awarded if a claim is unsuccessful does not loom so large in the mind of potential applicants (in particular in my opinion) </w:t>
      </w:r>
      <w:r>
        <w:t xml:space="preserve">that </w:t>
      </w:r>
      <w:r w:rsidR="0046155C">
        <w:t xml:space="preserve">those with genuine grievances and an arguable evidentiary and legal basis for them are put off commencing </w:t>
      </w:r>
      <w:r>
        <w:t xml:space="preserve">or </w:t>
      </w:r>
      <w:r w:rsidR="0046155C">
        <w:t>continuing proceedings.</w:t>
      </w:r>
    </w:p>
    <w:p w14:paraId="6DB7C370" w14:textId="77777777" w:rsidR="00B406F2" w:rsidRDefault="00752081" w:rsidP="00B406F2">
      <w:pPr>
        <w:pStyle w:val="ParaNumbering"/>
      </w:pPr>
      <w:r>
        <w:t xml:space="preserve">CSIRO relies on </w:t>
      </w:r>
      <w:r w:rsidR="00B406F2">
        <w:rPr>
          <w:i/>
        </w:rPr>
        <w:t xml:space="preserve">Tomvald v Toll Transport Pty Ltd </w:t>
      </w:r>
      <w:r w:rsidR="00B406F2">
        <w:t xml:space="preserve">[2017] FCA 1208, </w:t>
      </w:r>
      <w:r>
        <w:t xml:space="preserve">where </w:t>
      </w:r>
      <w:r w:rsidR="00B406F2">
        <w:t>Flick J said at [315]:</w:t>
      </w:r>
    </w:p>
    <w:p w14:paraId="6DB7C371" w14:textId="77777777" w:rsidR="00B406F2" w:rsidRDefault="00B406F2" w:rsidP="00B406F2">
      <w:pPr>
        <w:pStyle w:val="Quote1"/>
      </w:pPr>
      <w:r>
        <w:t>Section 570,</w:t>
      </w:r>
      <w:r w:rsidR="00741B43">
        <w:t xml:space="preserve"> it may be noted, would not seem</w:t>
      </w:r>
      <w:r>
        <w:t xml:space="preserve"> to preclude costs being awarded against an otherwise successful claimant for at least such part of a proceeding as has been unreasonably pursued.</w:t>
      </w:r>
    </w:p>
    <w:p w14:paraId="6DB7C372" w14:textId="77777777" w:rsidR="00B406F2" w:rsidRDefault="00CB4AFC" w:rsidP="007A03F1">
      <w:pPr>
        <w:pStyle w:val="NoNum"/>
      </w:pPr>
      <w:r>
        <w:t>His Honour there seems to have been referring to s 570(2)(b)</w:t>
      </w:r>
      <w:r w:rsidR="004A60E5">
        <w:t>,</w:t>
      </w:r>
      <w:r>
        <w:t xml:space="preserve"> rather than (a).  It may be observed that s 570(2)(a) focusses upon institution of “the proceedings”</w:t>
      </w:r>
      <w:r w:rsidR="00C8084C">
        <w:t>, whereas</w:t>
      </w:r>
      <w:r w:rsidR="00741B43">
        <w:t xml:space="preserve"> s 570(2)(b) refers to a party’s</w:t>
      </w:r>
      <w:r w:rsidR="00C8084C">
        <w:t xml:space="preserve"> </w:t>
      </w:r>
      <w:r w:rsidR="00741B43">
        <w:t>“</w:t>
      </w:r>
      <w:r w:rsidR="00C8084C">
        <w:t>unreasonable act or omission</w:t>
      </w:r>
      <w:r w:rsidR="00741B43">
        <w:t>”</w:t>
      </w:r>
      <w:r w:rsidR="00C8084C">
        <w:t xml:space="preserve"> causing the other party to incur the costs.  There is</w:t>
      </w:r>
      <w:r w:rsidR="00741B43">
        <w:t>, however,</w:t>
      </w:r>
      <w:r w:rsidR="00C8084C">
        <w:t xml:space="preserve"> an overlap between the provisions.  </w:t>
      </w:r>
    </w:p>
    <w:p w14:paraId="6DB7C373" w14:textId="77777777" w:rsidR="00691218" w:rsidRDefault="00741B43" w:rsidP="00B406F2">
      <w:pPr>
        <w:pStyle w:val="ParaNumbering"/>
      </w:pPr>
      <w:r>
        <w:t xml:space="preserve">Dealing first with CSIRO’s submission concerning s 570(2)(a) of the FW Act, it is necessary to </w:t>
      </w:r>
      <w:r w:rsidR="00C8084C">
        <w:t xml:space="preserve">consider whether the proceedings as a whole were instituted without reasonable cause.  My findings may broadly be divided into three categories.  </w:t>
      </w:r>
      <w:r>
        <w:t xml:space="preserve">First, there </w:t>
      </w:r>
      <w:r w:rsidR="007A03F1">
        <w:t>we</w:t>
      </w:r>
      <w:r>
        <w:t xml:space="preserve">re the findings which substantially depended upon </w:t>
      </w:r>
      <w:r w:rsidR="003E74AB">
        <w:t xml:space="preserve">the </w:t>
      </w:r>
      <w:r>
        <w:t xml:space="preserve">adverse </w:t>
      </w:r>
      <w:r w:rsidR="003E74AB">
        <w:t xml:space="preserve">view I took of </w:t>
      </w:r>
      <w:r>
        <w:t xml:space="preserve">Dr Morton’s credit, </w:t>
      </w:r>
      <w:r w:rsidR="00691218">
        <w:t>particularly concerning sexual harassment and sex discrimination</w:t>
      </w:r>
      <w:r>
        <w:t xml:space="preserve">. </w:t>
      </w:r>
      <w:r w:rsidR="00691218">
        <w:t>I accept that those allegations were made without reasonable cause.  Second</w:t>
      </w:r>
      <w:r w:rsidR="00602885">
        <w:t xml:space="preserve">, there is </w:t>
      </w:r>
      <w:r w:rsidR="003E74AB">
        <w:t xml:space="preserve">my finding </w:t>
      </w:r>
      <w:r w:rsidR="00FC7ED1">
        <w:t xml:space="preserve">concerning the </w:t>
      </w:r>
      <w:r w:rsidR="00CB29F2">
        <w:t xml:space="preserve">contravention </w:t>
      </w:r>
      <w:r w:rsidR="00FC7ED1">
        <w:t xml:space="preserve">upon </w:t>
      </w:r>
      <w:r w:rsidR="00602885">
        <w:t>which Dr Morton succeeded</w:t>
      </w:r>
      <w:r w:rsidR="00691218">
        <w:t>. Third</w:t>
      </w:r>
      <w:r w:rsidR="00602885">
        <w:t xml:space="preserve">, there is a category of findings which involve acceptance </w:t>
      </w:r>
      <w:r w:rsidR="00602885">
        <w:lastRenderedPageBreak/>
        <w:t>of the evidence of CSIRO’s witnesses</w:t>
      </w:r>
      <w:r w:rsidR="003E74AB">
        <w:t>,</w:t>
      </w:r>
      <w:r w:rsidR="00691218">
        <w:t xml:space="preserve"> rather than substantially depending upon Dr Morton’s credit</w:t>
      </w:r>
      <w:r w:rsidR="00602885">
        <w:t xml:space="preserve">.  These include allegations concerning </w:t>
      </w:r>
      <w:r w:rsidR="003E74AB">
        <w:t xml:space="preserve">her </w:t>
      </w:r>
      <w:r w:rsidR="00602885">
        <w:t xml:space="preserve">removal as a team leader, </w:t>
      </w:r>
      <w:r w:rsidR="003E74AB">
        <w:t xml:space="preserve">her </w:t>
      </w:r>
      <w:r w:rsidR="00691218">
        <w:t xml:space="preserve">discussions with Mr Drury </w:t>
      </w:r>
      <w:r w:rsidR="00691A21">
        <w:t xml:space="preserve">and </w:t>
      </w:r>
      <w:r w:rsidR="00691218">
        <w:t xml:space="preserve">her </w:t>
      </w:r>
      <w:r w:rsidR="00691A21">
        <w:t xml:space="preserve">complaints about leave entitlements.  </w:t>
      </w:r>
      <w:r w:rsidR="00E24DB2">
        <w:t>Although some of these allegations were close to the margin, I would not regard them as being unreasonably made</w:t>
      </w:r>
      <w:r w:rsidR="00FC7ED1">
        <w:t>,</w:t>
      </w:r>
      <w:r w:rsidR="003E74AB">
        <w:t xml:space="preserve"> particularly having regard to </w:t>
      </w:r>
      <w:r w:rsidR="00AE0631">
        <w:t xml:space="preserve">the reversal of the </w:t>
      </w:r>
      <w:r w:rsidR="00CB29F2">
        <w:t xml:space="preserve">onus of proof under </w:t>
      </w:r>
      <w:r w:rsidR="003E74AB">
        <w:t>s 361(1)</w:t>
      </w:r>
      <w:r w:rsidR="00E24DB2">
        <w:t>.  In these circumstances, I do not think it is possible to say that the proceeding</w:t>
      </w:r>
      <w:r w:rsidR="00CB29F2">
        <w:t>s</w:t>
      </w:r>
      <w:r w:rsidR="00E24DB2">
        <w:t xml:space="preserve"> as a whole w</w:t>
      </w:r>
      <w:r w:rsidR="00CB29F2">
        <w:t>ere</w:t>
      </w:r>
      <w:r w:rsidR="00E24DB2">
        <w:t xml:space="preserve"> </w:t>
      </w:r>
      <w:r w:rsidR="00691218">
        <w:t>brought</w:t>
      </w:r>
      <w:r w:rsidR="00E24DB2">
        <w:t xml:space="preserve"> without reasonable cause</w:t>
      </w:r>
      <w:r w:rsidR="00691218">
        <w:t>.</w:t>
      </w:r>
    </w:p>
    <w:p w14:paraId="6DB7C374" w14:textId="77777777" w:rsidR="00E24DB2" w:rsidRDefault="00691218" w:rsidP="00691218">
      <w:pPr>
        <w:pStyle w:val="ParaNumbering"/>
      </w:pPr>
      <w:r>
        <w:t xml:space="preserve">Dealing next with s 570(2)(b) of the FW Act, the prosecution of particular allegations without reasonable cause may be </w:t>
      </w:r>
      <w:r w:rsidR="003E74AB">
        <w:t xml:space="preserve">an </w:t>
      </w:r>
      <w:r w:rsidR="00E24DB2">
        <w:t>unreasonable act that cause</w:t>
      </w:r>
      <w:r w:rsidR="00C32F37">
        <w:t>s</w:t>
      </w:r>
      <w:r w:rsidR="00E24DB2">
        <w:t xml:space="preserve"> </w:t>
      </w:r>
      <w:r>
        <w:t xml:space="preserve">an opposing party </w:t>
      </w:r>
      <w:r w:rsidR="00E24DB2">
        <w:t>to incur costs.</w:t>
      </w:r>
      <w:r>
        <w:t xml:space="preserve"> However, </w:t>
      </w:r>
      <w:r w:rsidR="0046155C">
        <w:t xml:space="preserve">having regard to the observations in </w:t>
      </w:r>
      <w:r w:rsidR="0046155C">
        <w:rPr>
          <w:i/>
        </w:rPr>
        <w:t>Ryan v Primesafe</w:t>
      </w:r>
      <w:r w:rsidR="0046155C">
        <w:t xml:space="preserve">, </w:t>
      </w:r>
      <w:r w:rsidR="00E24DB2">
        <w:t xml:space="preserve">I do not consider that there should be </w:t>
      </w:r>
      <w:r>
        <w:t xml:space="preserve">a </w:t>
      </w:r>
      <w:r w:rsidR="008974B1">
        <w:t xml:space="preserve">parsing of the various </w:t>
      </w:r>
      <w:r w:rsidR="00BB5865">
        <w:t xml:space="preserve">allegations </w:t>
      </w:r>
      <w:r w:rsidR="00CB29F2">
        <w:t xml:space="preserve">in circumstances </w:t>
      </w:r>
      <w:r>
        <w:t>where there was a mixture of unreasonably brought, reasonably brought but unsuccessful</w:t>
      </w:r>
      <w:r w:rsidR="00FC7ED1">
        <w:t>,</w:t>
      </w:r>
      <w:r>
        <w:t xml:space="preserve"> and</w:t>
      </w:r>
      <w:r w:rsidR="003E74AB">
        <w:t xml:space="preserve"> successful</w:t>
      </w:r>
      <w:r w:rsidR="004A60E5">
        <w:t>,</w:t>
      </w:r>
      <w:r w:rsidR="003E74AB">
        <w:t xml:space="preserve"> claims</w:t>
      </w:r>
      <w:r w:rsidR="00403003">
        <w:t xml:space="preserve">. </w:t>
      </w:r>
      <w:r w:rsidR="00CB29F2">
        <w:t xml:space="preserve"> The </w:t>
      </w:r>
      <w:r w:rsidR="0046155C">
        <w:t xml:space="preserve">proceeding </w:t>
      </w:r>
      <w:r w:rsidR="00CB29F2">
        <w:t xml:space="preserve">is </w:t>
      </w:r>
      <w:r w:rsidR="00FC7ED1">
        <w:t xml:space="preserve">more </w:t>
      </w:r>
      <w:r w:rsidR="00CB29F2">
        <w:t xml:space="preserve">appropriately considered </w:t>
      </w:r>
      <w:r w:rsidR="0046155C">
        <w:t>as a whole</w:t>
      </w:r>
      <w:r w:rsidR="008974B1">
        <w:t xml:space="preserve">.  </w:t>
      </w:r>
    </w:p>
    <w:p w14:paraId="6DB7C375" w14:textId="77777777" w:rsidR="008974B1" w:rsidRDefault="008974B1" w:rsidP="00B406F2">
      <w:pPr>
        <w:pStyle w:val="ParaNumbering"/>
      </w:pPr>
      <w:r>
        <w:t xml:space="preserve">In </w:t>
      </w:r>
      <w:r>
        <w:rPr>
          <w:i/>
        </w:rPr>
        <w:t xml:space="preserve">McDonald v Parnell Laboratories (Aust) (No 2) </w:t>
      </w:r>
      <w:r>
        <w:t xml:space="preserve">[2007] 164 FCR 591, </w:t>
      </w:r>
      <w:r w:rsidR="00CB29F2">
        <w:t>Buchan</w:t>
      </w:r>
      <w:r w:rsidR="00F31740">
        <w:t>a</w:t>
      </w:r>
      <w:r w:rsidR="00CB29F2">
        <w:t>n</w:t>
      </w:r>
      <w:r w:rsidR="00F31740">
        <w:t xml:space="preserve"> J</w:t>
      </w:r>
      <w:r>
        <w:t xml:space="preserve"> held at [30] that refusal of an appropriate offer of settlement may amount to an unreasonable act or</w:t>
      </w:r>
      <w:r w:rsidR="00403003">
        <w:t xml:space="preserve"> omission, engaging s 570(2)(b) </w:t>
      </w:r>
      <w:r>
        <w:t xml:space="preserve">of the FW Act.  </w:t>
      </w:r>
    </w:p>
    <w:p w14:paraId="6DB7C376" w14:textId="77777777" w:rsidR="0040083D" w:rsidRDefault="0040083D" w:rsidP="0040083D">
      <w:pPr>
        <w:pStyle w:val="ParaNumbering"/>
        <w:keepNext/>
        <w:keepLines/>
      </w:pPr>
      <w:r>
        <w:t xml:space="preserve">CSIRO made the following </w:t>
      </w:r>
      <w:r w:rsidR="00F31740">
        <w:t xml:space="preserve">written </w:t>
      </w:r>
      <w:r>
        <w:t>offers prior to trial:</w:t>
      </w:r>
    </w:p>
    <w:p w14:paraId="6DB7C377" w14:textId="77777777" w:rsidR="0040083D" w:rsidRDefault="0065003D" w:rsidP="00ED4569">
      <w:pPr>
        <w:pStyle w:val="ListNo1"/>
        <w:numPr>
          <w:ilvl w:val="0"/>
          <w:numId w:val="27"/>
        </w:numPr>
      </w:pPr>
      <w:r>
        <w:t xml:space="preserve">on </w:t>
      </w:r>
      <w:r w:rsidR="0040083D">
        <w:t xml:space="preserve">8 November </w:t>
      </w:r>
      <w:r w:rsidR="00ED4569">
        <w:t>2017, a Calderbank offer for $150,</w:t>
      </w:r>
      <w:r>
        <w:t>000;</w:t>
      </w:r>
    </w:p>
    <w:p w14:paraId="6DB7C378" w14:textId="77777777" w:rsidR="0040083D" w:rsidRDefault="0065003D" w:rsidP="00ED4569">
      <w:pPr>
        <w:pStyle w:val="ListNo1"/>
        <w:numPr>
          <w:ilvl w:val="0"/>
          <w:numId w:val="27"/>
        </w:numPr>
      </w:pPr>
      <w:r>
        <w:t xml:space="preserve">on </w:t>
      </w:r>
      <w:r w:rsidR="00ED4569">
        <w:t xml:space="preserve">21 November 2017, </w:t>
      </w:r>
      <w:r>
        <w:t>a Calderbank offer for $175,000;</w:t>
      </w:r>
    </w:p>
    <w:p w14:paraId="6DB7C379" w14:textId="77777777" w:rsidR="00ED4569" w:rsidRDefault="0065003D" w:rsidP="00ED4569">
      <w:pPr>
        <w:pStyle w:val="ListNo1"/>
        <w:numPr>
          <w:ilvl w:val="0"/>
          <w:numId w:val="27"/>
        </w:numPr>
      </w:pPr>
      <w:r>
        <w:t xml:space="preserve">on </w:t>
      </w:r>
      <w:r w:rsidR="00ED4569">
        <w:t xml:space="preserve">9 July 2018, a Calderbank offer and an offer under the </w:t>
      </w:r>
      <w:r w:rsidR="00ED4569" w:rsidRPr="00ED4569">
        <w:rPr>
          <w:i/>
        </w:rPr>
        <w:t>Federal Court Rules 2011</w:t>
      </w:r>
      <w:r w:rsidR="00ED4569">
        <w:t xml:space="preserve"> (Cth) for $200,000</w:t>
      </w:r>
      <w:r>
        <w:t>;</w:t>
      </w:r>
      <w:r w:rsidR="00635CEE">
        <w:t xml:space="preserve"> and</w:t>
      </w:r>
    </w:p>
    <w:p w14:paraId="6DB7C37A" w14:textId="77777777" w:rsidR="00ED4569" w:rsidRDefault="0065003D" w:rsidP="00ED4569">
      <w:pPr>
        <w:pStyle w:val="ListNo1"/>
        <w:numPr>
          <w:ilvl w:val="0"/>
          <w:numId w:val="27"/>
        </w:numPr>
      </w:pPr>
      <w:r>
        <w:t xml:space="preserve">on </w:t>
      </w:r>
      <w:r w:rsidR="00ED4569">
        <w:t>4 September 2018, a Calderbank offer for $225,000.</w:t>
      </w:r>
    </w:p>
    <w:p w14:paraId="6DB7C37B" w14:textId="77777777" w:rsidR="00AD3769" w:rsidRDefault="00AD3769" w:rsidP="00AD3769">
      <w:pPr>
        <w:pStyle w:val="ParaNumbering"/>
      </w:pPr>
      <w:r>
        <w:t xml:space="preserve">Dr Morton did not accept any of these offers.  Plainly, each of CSIRO’s offers </w:t>
      </w:r>
      <w:r w:rsidR="00403003">
        <w:t xml:space="preserve">considerably </w:t>
      </w:r>
      <w:r>
        <w:t xml:space="preserve">outweighed Dr Morton’s limited success at trial. </w:t>
      </w:r>
    </w:p>
    <w:p w14:paraId="6DB7C37C" w14:textId="77777777" w:rsidR="00AD3769" w:rsidRDefault="00AD3769" w:rsidP="00403003">
      <w:pPr>
        <w:pStyle w:val="ParaNumbering"/>
      </w:pPr>
      <w:r>
        <w:t>On 1 December 201</w:t>
      </w:r>
      <w:r w:rsidR="00403003">
        <w:t>6, Dr Morton filed an a</w:t>
      </w:r>
      <w:r>
        <w:t>pplication in t</w:t>
      </w:r>
      <w:r w:rsidR="00C5092C">
        <w:t>he Fair Work Commission.  On 21 </w:t>
      </w:r>
      <w:r>
        <w:t>February 2017, she filed an application in the Federal Circuit Court of Australia.  On 8 May 2017, the Federal Circuit Court transferred the proceeding to the Federal Court of Australia.  On</w:t>
      </w:r>
      <w:r w:rsidR="00635CEE">
        <w:t xml:space="preserve"> 18 and 31 October 2017</w:t>
      </w:r>
      <w:r>
        <w:t xml:space="preserve">, the parties participated in a Court ordered mediation.  The matter did not resolve.  </w:t>
      </w:r>
      <w:r w:rsidR="00403003">
        <w:t>The trial commenced on 8 October 2018.</w:t>
      </w:r>
    </w:p>
    <w:p w14:paraId="6DB7C37D" w14:textId="77777777" w:rsidR="00AD3769" w:rsidRDefault="00AD3769" w:rsidP="00D16E04">
      <w:pPr>
        <w:pStyle w:val="ParaNumbering"/>
        <w:keepNext/>
        <w:keepLines/>
      </w:pPr>
      <w:r>
        <w:lastRenderedPageBreak/>
        <w:t xml:space="preserve">Dr Morton accepts that a failure to accept a reasonable offer of compromise may constitute an unreasonable act for the purposes of s 570(2) of the Act. </w:t>
      </w:r>
      <w:r w:rsidR="00403003">
        <w:t xml:space="preserve"> However,</w:t>
      </w:r>
      <w:r>
        <w:t xml:space="preserve"> </w:t>
      </w:r>
      <w:r w:rsidR="00403003">
        <w:t>s</w:t>
      </w:r>
      <w:r w:rsidR="003803AF">
        <w:t xml:space="preserve">he relies upon </w:t>
      </w:r>
      <w:r w:rsidR="003803AF">
        <w:rPr>
          <w:i/>
        </w:rPr>
        <w:t>Stratton Finance Pty Ltd v Web</w:t>
      </w:r>
      <w:r w:rsidR="00F31740">
        <w:rPr>
          <w:i/>
        </w:rPr>
        <w:t>b</w:t>
      </w:r>
      <w:r w:rsidR="003803AF">
        <w:rPr>
          <w:i/>
        </w:rPr>
        <w:t xml:space="preserve"> </w:t>
      </w:r>
      <w:r w:rsidR="00635CEE">
        <w:t xml:space="preserve">(2014) 314 ALR 166; </w:t>
      </w:r>
      <w:r w:rsidR="003803AF">
        <w:t>[2014] FCAFC 110, where the Full Court said</w:t>
      </w:r>
      <w:r w:rsidR="00C6481D">
        <w:t xml:space="preserve"> at [80]</w:t>
      </w:r>
      <w:r w:rsidR="003803AF">
        <w:t>:</w:t>
      </w:r>
    </w:p>
    <w:p w14:paraId="6DB7C37E" w14:textId="77777777" w:rsidR="003803AF" w:rsidRDefault="003803AF" w:rsidP="003803AF">
      <w:pPr>
        <w:pStyle w:val="Quote1"/>
      </w:pPr>
      <w:r>
        <w:t>Caution should be exercised as to how a Calderbank offer, even a generous one, is viewed in such circumstances.  Calderbank letters pre-suppose what might be a called a “costs jurisdiction”, in contrast to the usual rule an FW Act claims.  To group together contractual and FW Act claims in an offer may permit the conclusion that the refusal of the offer was unwise, even un</w:t>
      </w:r>
      <w:r w:rsidR="00D81781">
        <w:t xml:space="preserve">reasonable, but it does not follow that such is an unreasonable act or omission, for the purposes of s 570(2). </w:t>
      </w:r>
    </w:p>
    <w:p w14:paraId="6DB7C37F" w14:textId="77777777" w:rsidR="00574F48" w:rsidRDefault="00574F48" w:rsidP="00997A53">
      <w:pPr>
        <w:pStyle w:val="ParaNumbering"/>
      </w:pPr>
      <w:r>
        <w:t xml:space="preserve">Dr Morton submits that her refusal of CSIRO’s offers was not unreasonable because, first, she was successful in obtaining a declaration that CSIRO contravened s 340(1) of the Act and was awarded some compensation in circumstances where CSIRO maintained its denial of </w:t>
      </w:r>
      <w:r w:rsidR="00403003">
        <w:t>all the allegations</w:t>
      </w:r>
      <w:r>
        <w:t xml:space="preserve">.  Second, the factual matrix of Dr Morton’s employment was complicated, and the possibility that someone </w:t>
      </w:r>
      <w:r w:rsidR="0046155C">
        <w:t>may have acted for a prohibited</w:t>
      </w:r>
      <w:r>
        <w:t xml:space="preserve"> reason could not summarily be discounted, part</w:t>
      </w:r>
      <w:r w:rsidR="00FC6949">
        <w:t>icularly because of the reverse-</w:t>
      </w:r>
      <w:r>
        <w:t>onus provision under s 361 of the FW Act.  Third, the respondent admitted elements of Dr Morton’s claims in its amended defence, such as</w:t>
      </w:r>
      <w:r w:rsidR="00F31740">
        <w:t>,</w:t>
      </w:r>
      <w:r>
        <w:t xml:space="preserve"> “Dr Glencross picked up the riding crop, tapped Dr Morton on the buttocks…”.  Fourth, the eventual weight given to the medical evidence could not be anticipated. </w:t>
      </w:r>
    </w:p>
    <w:p w14:paraId="6DB7C380" w14:textId="77777777" w:rsidR="0046155C" w:rsidRDefault="00C60344" w:rsidP="0046155C">
      <w:pPr>
        <w:pStyle w:val="ParaNumbering"/>
      </w:pPr>
      <w:r>
        <w:t>I</w:t>
      </w:r>
      <w:r w:rsidR="0046155C">
        <w:t xml:space="preserve">n considering whether it was unreasonable for Dr Morton to refuse the offers to settle, it is relevant that much </w:t>
      </w:r>
      <w:r w:rsidR="00C32F37">
        <w:t xml:space="preserve">of </w:t>
      </w:r>
      <w:r>
        <w:t xml:space="preserve">Dr Morton’s evidence concerning the sexual harassment and sex discrimination allegations was not credible. </w:t>
      </w:r>
      <w:r w:rsidR="0046155C">
        <w:t xml:space="preserve">She must have known that she was at substantial risk of failing. In view of what I found to be Dr Morton’s substantial exaggerations to </w:t>
      </w:r>
      <w:r w:rsidR="008B0744">
        <w:t xml:space="preserve">the </w:t>
      </w:r>
      <w:r w:rsidR="0046155C">
        <w:t>psychiatrist</w:t>
      </w:r>
      <w:r w:rsidR="008B0744">
        <w:t>s who gave evidence</w:t>
      </w:r>
      <w:r w:rsidR="0046155C">
        <w:t xml:space="preserve">, she could not reasonably have had any </w:t>
      </w:r>
      <w:r w:rsidR="001B19EC">
        <w:t xml:space="preserve">confidence </w:t>
      </w:r>
      <w:r w:rsidR="00FC6949">
        <w:t>that their evidence would be accepted</w:t>
      </w:r>
      <w:r w:rsidR="0046155C">
        <w:t>.  On the other hand, it</w:t>
      </w:r>
      <w:r>
        <w:t xml:space="preserve"> is true that Dr Morton had the ben</w:t>
      </w:r>
      <w:r w:rsidR="0046155C">
        <w:t>efit of s 361 of the FW Act and it</w:t>
      </w:r>
      <w:r>
        <w:t xml:space="preserve"> is also true that she succeeded in one of her allegations.  </w:t>
      </w:r>
    </w:p>
    <w:p w14:paraId="6DB7C381" w14:textId="77777777" w:rsidR="00C31711" w:rsidRDefault="00B364DC" w:rsidP="00C60344">
      <w:pPr>
        <w:pStyle w:val="ParaNumbering"/>
      </w:pPr>
      <w:r>
        <w:t xml:space="preserve">Taking into account Dr Morton’s partial success and the possibility that the </w:t>
      </w:r>
      <w:r w:rsidR="00C31711">
        <w:t xml:space="preserve">evidence called by the </w:t>
      </w:r>
      <w:r>
        <w:t xml:space="preserve">respondent </w:t>
      </w:r>
      <w:r w:rsidR="001B19EC">
        <w:t xml:space="preserve">in relation to some allegations </w:t>
      </w:r>
      <w:r>
        <w:t xml:space="preserve">may not have been adequate to discharge its onus of proof, I am not prepared to find that her refusal of the offers was unreasonable prior to CSIRO’s service of the </w:t>
      </w:r>
      <w:r w:rsidR="00C02836">
        <w:t xml:space="preserve">bulk of the </w:t>
      </w:r>
      <w:r>
        <w:t>outline</w:t>
      </w:r>
      <w:r w:rsidR="00797782">
        <w:t>s</w:t>
      </w:r>
      <w:r>
        <w:t xml:space="preserve"> of evidence of its witnesses.  </w:t>
      </w:r>
    </w:p>
    <w:p w14:paraId="6DB7C382" w14:textId="77777777" w:rsidR="00B364DC" w:rsidRDefault="00B364DC" w:rsidP="00C31711">
      <w:pPr>
        <w:pStyle w:val="ParaNumbering"/>
      </w:pPr>
      <w:r>
        <w:t>However,</w:t>
      </w:r>
      <w:r w:rsidR="00C31711" w:rsidRPr="00C31711">
        <w:t xml:space="preserve"> </w:t>
      </w:r>
      <w:r w:rsidR="00C31711">
        <w:t xml:space="preserve">CSIRO </w:t>
      </w:r>
      <w:r w:rsidR="00C02836">
        <w:t xml:space="preserve">had </w:t>
      </w:r>
      <w:r w:rsidR="004C6D41">
        <w:t xml:space="preserve">served </w:t>
      </w:r>
      <w:r w:rsidR="00F31740">
        <w:t xml:space="preserve">the majority of </w:t>
      </w:r>
      <w:r w:rsidR="00C31711">
        <w:t xml:space="preserve">its outlines of evidence </w:t>
      </w:r>
      <w:r w:rsidR="00F31740">
        <w:t>by</w:t>
      </w:r>
      <w:r w:rsidR="00C31711">
        <w:t xml:space="preserve"> </w:t>
      </w:r>
      <w:r w:rsidR="00635CEE" w:rsidRPr="00635CEE">
        <w:t xml:space="preserve">4 September </w:t>
      </w:r>
      <w:r w:rsidR="00C31711">
        <w:t xml:space="preserve">2018. </w:t>
      </w:r>
      <w:r w:rsidR="00635CEE">
        <w:t>Dr </w:t>
      </w:r>
      <w:r w:rsidR="00F31740">
        <w:t xml:space="preserve">Morton, with the benefit of legal advice, </w:t>
      </w:r>
      <w:r w:rsidR="00C31711">
        <w:t>must have realised then that she would have to successfully challenge the credibility of many of CSIRO’s witnesses</w:t>
      </w:r>
      <w:r w:rsidR="004C6D41">
        <w:t xml:space="preserve"> in order to achieve </w:t>
      </w:r>
      <w:r w:rsidR="00E378C4">
        <w:lastRenderedPageBreak/>
        <w:t xml:space="preserve">substantial </w:t>
      </w:r>
      <w:r w:rsidR="004C6D41">
        <w:t>success</w:t>
      </w:r>
      <w:r w:rsidR="00C31711">
        <w:t xml:space="preserve">. </w:t>
      </w:r>
      <w:r w:rsidR="001B19EC">
        <w:t xml:space="preserve"> </w:t>
      </w:r>
      <w:r w:rsidR="00C31711">
        <w:t xml:space="preserve">Dr Morton </w:t>
      </w:r>
      <w:r w:rsidR="001B19EC">
        <w:t>c</w:t>
      </w:r>
      <w:r w:rsidR="001E6926">
        <w:t xml:space="preserve">ould not </w:t>
      </w:r>
      <w:r w:rsidR="00C31711">
        <w:t xml:space="preserve">have been under </w:t>
      </w:r>
      <w:r w:rsidR="001E6926">
        <w:t>any</w:t>
      </w:r>
      <w:r w:rsidR="00C31711">
        <w:t xml:space="preserve"> illusion that she </w:t>
      </w:r>
      <w:r w:rsidR="001B19EC">
        <w:t>c</w:t>
      </w:r>
      <w:r w:rsidR="00C31711">
        <w:t xml:space="preserve">ould </w:t>
      </w:r>
      <w:r w:rsidR="001B19EC">
        <w:t xml:space="preserve">expect to </w:t>
      </w:r>
      <w:r w:rsidR="004C6D41">
        <w:t xml:space="preserve">recover </w:t>
      </w:r>
      <w:r w:rsidR="00C31711">
        <w:t xml:space="preserve">any substantial amount of compensation.  </w:t>
      </w:r>
    </w:p>
    <w:p w14:paraId="6DB7C383" w14:textId="77777777" w:rsidR="00B364DC" w:rsidRDefault="00B364DC" w:rsidP="00C60344">
      <w:pPr>
        <w:pStyle w:val="ParaNumbering"/>
      </w:pPr>
      <w:r>
        <w:t xml:space="preserve">I </w:t>
      </w:r>
      <w:r w:rsidR="004C6D41">
        <w:t xml:space="preserve">find </w:t>
      </w:r>
      <w:r>
        <w:t>that Dr Morton’s fail</w:t>
      </w:r>
      <w:r w:rsidR="00C31711">
        <w:t xml:space="preserve">ure to accept CSIRO’s offer of $225,000 made on 4 September </w:t>
      </w:r>
      <w:r>
        <w:t xml:space="preserve">2018 </w:t>
      </w:r>
      <w:r w:rsidR="004C6D41">
        <w:t xml:space="preserve">was </w:t>
      </w:r>
      <w:r>
        <w:t xml:space="preserve">unreasonable conduct that caused CSIRO to incur costs.  I consider that Dr Morton should be ordered to pay CSIRO’s costs </w:t>
      </w:r>
      <w:r w:rsidR="003F4B52">
        <w:t xml:space="preserve">following the </w:t>
      </w:r>
      <w:r>
        <w:t xml:space="preserve">expiry of that offer, </w:t>
      </w:r>
      <w:r w:rsidR="003F4B52">
        <w:t>from 8 </w:t>
      </w:r>
      <w:r w:rsidR="00E77571">
        <w:t xml:space="preserve">September </w:t>
      </w:r>
      <w:r>
        <w:t>2018.</w:t>
      </w:r>
    </w:p>
    <w:p w14:paraId="6DB7C384" w14:textId="77777777" w:rsidR="00B364DC" w:rsidRDefault="00E924F0" w:rsidP="00C60344">
      <w:pPr>
        <w:pStyle w:val="ParaNumbering"/>
      </w:pPr>
      <w:r>
        <w:t xml:space="preserve">CSIRO submits that Dr Morton should be ordered to pay costs on </w:t>
      </w:r>
      <w:r w:rsidR="00CD67CB">
        <w:t xml:space="preserve">an </w:t>
      </w:r>
      <w:r>
        <w:t xml:space="preserve">indemnity basis.  </w:t>
      </w:r>
      <w:r w:rsidR="003F4B52">
        <w:t>It is true that costs are commonly awarded on an indemnity basis where there has been a failure to accept a Calderbank offer</w:t>
      </w:r>
      <w:r w:rsidR="00C32F37">
        <w:t xml:space="preserve"> in jurisdictions where the usual costs regime applies</w:t>
      </w:r>
      <w:r w:rsidR="003F4B52">
        <w:t xml:space="preserve">.  </w:t>
      </w:r>
      <w:r w:rsidR="00CD67CB">
        <w:t>However</w:t>
      </w:r>
      <w:r>
        <w:t xml:space="preserve">, </w:t>
      </w:r>
      <w:r w:rsidR="002C56C6">
        <w:t xml:space="preserve">the starting point </w:t>
      </w:r>
      <w:r w:rsidR="00C32F37">
        <w:t xml:space="preserve">in this case </w:t>
      </w:r>
      <w:r w:rsidR="002C56C6">
        <w:t xml:space="preserve">is that this is ordinarily a no costs jurisdiction.  My </w:t>
      </w:r>
      <w:r>
        <w:t>finding</w:t>
      </w:r>
      <w:r w:rsidR="002C56C6">
        <w:t>s</w:t>
      </w:r>
      <w:r>
        <w:t xml:space="preserve"> upon Dr</w:t>
      </w:r>
      <w:r w:rsidR="00CD67CB">
        <w:t> </w:t>
      </w:r>
      <w:r>
        <w:t xml:space="preserve">Morton’s unreasonable failure to </w:t>
      </w:r>
      <w:r w:rsidR="004C6D41">
        <w:t xml:space="preserve">accept </w:t>
      </w:r>
      <w:r>
        <w:t xml:space="preserve">CSIRO’s offer justify an award of </w:t>
      </w:r>
      <w:r w:rsidR="001B19EC">
        <w:t xml:space="preserve">costs on a party and party basis, but not </w:t>
      </w:r>
      <w:r>
        <w:t xml:space="preserve">indemnity costs.  </w:t>
      </w:r>
    </w:p>
    <w:p w14:paraId="6DB7C385" w14:textId="77777777" w:rsidR="00994517" w:rsidRDefault="00C31711" w:rsidP="0035547E">
      <w:pPr>
        <w:pStyle w:val="ParaNumbering"/>
        <w:keepNext/>
        <w:keepLines/>
      </w:pPr>
      <w:r>
        <w:t>I will</w:t>
      </w:r>
      <w:r w:rsidR="00994517">
        <w:t xml:space="preserve"> order that Dr Morton pay CSIRO’s costs of the proceeding from </w:t>
      </w:r>
      <w:r w:rsidR="00E77571">
        <w:t>7 September</w:t>
      </w:r>
      <w:r>
        <w:t xml:space="preserve"> 2018 on a party and </w:t>
      </w:r>
      <w:r w:rsidR="00994517">
        <w:t xml:space="preserve">party basis. </w:t>
      </w:r>
    </w:p>
    <w:p w14:paraId="6DB7C386" w14:textId="77777777" w:rsidR="004A656F" w:rsidRDefault="004A656F" w:rsidP="0035547E">
      <w:pPr>
        <w:pStyle w:val="BodyText"/>
        <w:keepNext/>
        <w:keepLines/>
      </w:pPr>
    </w:p>
    <w:tbl>
      <w:tblPr>
        <w:tblW w:w="0" w:type="auto"/>
        <w:tblLook w:val="04A0" w:firstRow="1" w:lastRow="0" w:firstColumn="1" w:lastColumn="0" w:noHBand="0" w:noVBand="1"/>
      </w:tblPr>
      <w:tblGrid>
        <w:gridCol w:w="3794"/>
      </w:tblGrid>
      <w:tr w:rsidR="005406D7" w:rsidRPr="005406D7" w14:paraId="6DB7C388" w14:textId="77777777">
        <w:tc>
          <w:tcPr>
            <w:tcW w:w="3794" w:type="dxa"/>
            <w:shd w:val="clear" w:color="auto" w:fill="auto"/>
          </w:tcPr>
          <w:p w14:paraId="6DB7C387" w14:textId="77777777" w:rsidR="005406D7" w:rsidRPr="005406D7" w:rsidRDefault="005406D7" w:rsidP="0035547E">
            <w:pPr>
              <w:pStyle w:val="Normal1linespace"/>
              <w:keepNext/>
              <w:keepLines/>
            </w:pPr>
            <w:bookmarkStart w:id="22" w:name="Certification"/>
            <w:r w:rsidRPr="005406D7">
              <w:t xml:space="preserve">I certify that the preceding </w:t>
            </w:r>
            <w:bookmarkStart w:id="23" w:name="NumberWord"/>
            <w:r w:rsidR="00CE16EF">
              <w:t>thirty-nine</w:t>
            </w:r>
            <w:bookmarkEnd w:id="23"/>
            <w:r w:rsidRPr="005406D7">
              <w:t xml:space="preserve"> (</w:t>
            </w:r>
            <w:bookmarkStart w:id="24" w:name="NumberNumeral"/>
            <w:r w:rsidR="00CE16EF">
              <w:t>39</w:t>
            </w:r>
            <w:bookmarkEnd w:id="24"/>
            <w:r w:rsidRPr="005406D7">
              <w:t xml:space="preserve">) numbered </w:t>
            </w:r>
            <w:bookmarkStart w:id="25" w:name="CertPara"/>
            <w:r w:rsidR="00CE16EF">
              <w:t>paragraphs are</w:t>
            </w:r>
            <w:bookmarkEnd w:id="25"/>
            <w:r w:rsidRPr="005406D7">
              <w:t xml:space="preserve"> a true copy of the Reasons for Judgment herein of the Honourable </w:t>
            </w:r>
            <w:bookmarkStart w:id="26" w:name="Justice"/>
            <w:r>
              <w:t>Justice Rangiah</w:t>
            </w:r>
            <w:bookmarkEnd w:id="26"/>
            <w:r w:rsidRPr="005406D7">
              <w:t>.</w:t>
            </w:r>
          </w:p>
        </w:tc>
      </w:tr>
    </w:tbl>
    <w:p w14:paraId="6DB7C389" w14:textId="77777777" w:rsidR="005406D7" w:rsidRDefault="005406D7" w:rsidP="00815065">
      <w:pPr>
        <w:pStyle w:val="BodyText"/>
      </w:pPr>
    </w:p>
    <w:p w14:paraId="6DB7C38A" w14:textId="3A7CAEDA" w:rsidR="005406D7" w:rsidRDefault="005406D7" w:rsidP="00815065">
      <w:pPr>
        <w:pStyle w:val="BodyText"/>
      </w:pPr>
      <w:r>
        <w:t>Associate:</w:t>
      </w:r>
      <w:r>
        <w:tab/>
      </w:r>
    </w:p>
    <w:p w14:paraId="6DB7C38B" w14:textId="77777777" w:rsidR="0035547E" w:rsidRDefault="0035547E" w:rsidP="00815065">
      <w:pPr>
        <w:pStyle w:val="BodyText"/>
      </w:pPr>
    </w:p>
    <w:p w14:paraId="6DB7C38C" w14:textId="77777777" w:rsidR="005406D7" w:rsidRDefault="005406D7" w:rsidP="00815065">
      <w:pPr>
        <w:pStyle w:val="BodyText"/>
        <w:tabs>
          <w:tab w:val="left" w:pos="1134"/>
        </w:tabs>
      </w:pPr>
      <w:r>
        <w:t>Dated:</w:t>
      </w:r>
      <w:r>
        <w:tab/>
      </w:r>
      <w:bookmarkStart w:id="27" w:name="CertifyDated"/>
      <w:r w:rsidR="000B305F">
        <w:t>22</w:t>
      </w:r>
      <w:r w:rsidR="0035547E">
        <w:t xml:space="preserve"> November 2019</w:t>
      </w:r>
      <w:bookmarkEnd w:id="27"/>
    </w:p>
    <w:bookmarkEnd w:id="22"/>
    <w:sectPr w:rsidR="005406D7">
      <w:headerReference w:type="even" r:id="rId12"/>
      <w:headerReference w:type="default" r:id="rId13"/>
      <w:footerReference w:type="default" r:id="rId14"/>
      <w:headerReference w:type="first" r:id="rId15"/>
      <w:footerReference w:type="first" r:id="rId16"/>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B7C395" w14:textId="77777777" w:rsidR="00650FFE" w:rsidRDefault="00650FFE">
      <w:pPr>
        <w:spacing w:line="20" w:lineRule="exact"/>
      </w:pPr>
    </w:p>
    <w:p w14:paraId="6DB7C396" w14:textId="77777777" w:rsidR="00650FFE" w:rsidRDefault="00650FFE"/>
    <w:p w14:paraId="6DB7C397" w14:textId="77777777" w:rsidR="00650FFE" w:rsidRDefault="00650FFE"/>
  </w:endnote>
  <w:endnote w:type="continuationSeparator" w:id="0">
    <w:p w14:paraId="6DB7C398" w14:textId="77777777" w:rsidR="00650FFE" w:rsidRDefault="00650FFE">
      <w:r>
        <w:t xml:space="preserve"> </w:t>
      </w:r>
    </w:p>
    <w:p w14:paraId="6DB7C399" w14:textId="77777777" w:rsidR="00650FFE" w:rsidRDefault="00650FFE"/>
    <w:p w14:paraId="6DB7C39A" w14:textId="77777777" w:rsidR="00650FFE" w:rsidRDefault="00650FFE"/>
  </w:endnote>
  <w:endnote w:type="continuationNotice" w:id="1">
    <w:p w14:paraId="6DB7C39B" w14:textId="77777777" w:rsidR="00650FFE" w:rsidRDefault="00650FFE">
      <w:r>
        <w:t xml:space="preserve"> </w:t>
      </w:r>
    </w:p>
    <w:p w14:paraId="6DB7C39C" w14:textId="77777777" w:rsidR="00650FFE" w:rsidRDefault="00650FFE"/>
    <w:p w14:paraId="6DB7C39D" w14:textId="77777777" w:rsidR="00650FFE" w:rsidRDefault="00650F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¹ÙÅÁ"/>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B7C3A2" w14:textId="77777777" w:rsidR="00395B24" w:rsidRPr="00444377" w:rsidRDefault="00395B24" w:rsidP="004443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B7C3A4" w14:textId="77777777" w:rsidR="002F1E49" w:rsidRPr="00444377" w:rsidRDefault="002F1E49" w:rsidP="004443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B7C38F" w14:textId="77777777" w:rsidR="00650FFE" w:rsidRDefault="00650FFE"/>
    <w:p w14:paraId="6DB7C390" w14:textId="77777777" w:rsidR="00650FFE" w:rsidRDefault="00650FFE"/>
    <w:p w14:paraId="6DB7C391" w14:textId="77777777" w:rsidR="00650FFE" w:rsidRDefault="00650FFE"/>
  </w:footnote>
  <w:footnote w:type="continuationSeparator" w:id="0">
    <w:p w14:paraId="6DB7C392" w14:textId="77777777" w:rsidR="00650FFE" w:rsidRDefault="00650FFE">
      <w:r>
        <w:continuationSeparator/>
      </w:r>
    </w:p>
    <w:p w14:paraId="6DB7C393" w14:textId="77777777" w:rsidR="00650FFE" w:rsidRDefault="00650FFE"/>
    <w:p w14:paraId="6DB7C394" w14:textId="77777777" w:rsidR="00650FFE" w:rsidRDefault="00650FF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B7C39E" w14:textId="77777777" w:rsidR="00395B24" w:rsidRDefault="002C7385">
    <w:pPr>
      <w:tabs>
        <w:tab w:val="center" w:pos="4512"/>
      </w:tabs>
      <w:suppressAutoHyphens/>
    </w:pPr>
    <w:r>
      <w:tab/>
      <w:t xml:space="preserve">- </w:t>
    </w:r>
    <w:r w:rsidR="0092590B">
      <w:fldChar w:fldCharType="begin"/>
    </w:r>
    <w:r w:rsidR="0092590B">
      <w:instrText xml:space="preserve"> PAGE   \* MERGEFORMAT </w:instrText>
    </w:r>
    <w:r w:rsidR="0092590B">
      <w:fldChar w:fldCharType="separate"/>
    </w:r>
    <w:r w:rsidR="009A3A9C">
      <w:rPr>
        <w:noProof/>
      </w:rPr>
      <w:t>ii</w:t>
    </w:r>
    <w:r w:rsidR="0092590B">
      <w:rPr>
        <w:noProof/>
      </w:rP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B7C39F" w14:textId="77777777" w:rsidR="00395B24" w:rsidRDefault="00395B24">
    <w:pPr>
      <w:pStyle w:val="Header"/>
      <w:tabs>
        <w:tab w:val="clear" w:pos="4320"/>
        <w:tab w:val="clear" w:pos="8640"/>
      </w:tabs>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B7C3A0" w14:textId="77777777" w:rsidR="00395B24" w:rsidRDefault="00395B24"/>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B7C3A1" w14:textId="17D67F26" w:rsidR="00395B24" w:rsidRDefault="002C7385">
    <w:pPr>
      <w:tabs>
        <w:tab w:val="center" w:pos="4512"/>
      </w:tabs>
      <w:suppressAutoHyphens/>
    </w:pPr>
    <w:r>
      <w:tab/>
      <w:t xml:space="preserve">- </w:t>
    </w:r>
    <w:r>
      <w:fldChar w:fldCharType="begin"/>
    </w:r>
    <w:r>
      <w:instrText>page \* arabic</w:instrText>
    </w:r>
    <w:r>
      <w:fldChar w:fldCharType="separate"/>
    </w:r>
    <w:r w:rsidR="008159FF">
      <w:rPr>
        <w:noProof/>
      </w:rPr>
      <w:t>8</w:t>
    </w:r>
    <w:r>
      <w:fldChar w:fldCharType="end"/>
    </w: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B7C3A3" w14:textId="77777777" w:rsidR="00395B24" w:rsidRDefault="00395B24">
    <w:pPr>
      <w:pStyle w:val="Header"/>
      <w:tabs>
        <w:tab w:val="clear" w:pos="4320"/>
        <w:tab w:val="clear" w:pos="864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1" w15:restartNumberingAfterBreak="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2"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3" w15:restartNumberingAfterBreak="0">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4" w15:restartNumberingAfterBreak="0">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5" w15:restartNumberingAfterBreak="0">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6" w15:restartNumberingAfterBreak="0">
    <w:nsid w:val="494817A7"/>
    <w:multiLevelType w:val="multilevel"/>
    <w:tmpl w:val="0F0EC90E"/>
    <w:numStyleLink w:val="FCListNo"/>
  </w:abstractNum>
  <w:abstractNum w:abstractNumId="17"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0"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1"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3"/>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7"/>
  </w:num>
  <w:num w:numId="15">
    <w:abstractNumId w:val="18"/>
  </w:num>
  <w:num w:numId="16">
    <w:abstractNumId w:val="21"/>
  </w:num>
  <w:num w:numId="17">
    <w:abstractNumId w:val="12"/>
  </w:num>
  <w:num w:numId="18">
    <w:abstractNumId w:val="20"/>
  </w:num>
  <w:num w:numId="19">
    <w:abstractNumId w:val="10"/>
  </w:num>
  <w:num w:numId="20">
    <w:abstractNumId w:val="15"/>
  </w:num>
  <w:num w:numId="21">
    <w:abstractNumId w:val="16"/>
  </w:num>
  <w:num w:numId="22">
    <w:abstractNumId w:val="16"/>
  </w:num>
  <w:num w:numId="23">
    <w:abstractNumId w:val="14"/>
  </w:num>
  <w:num w:numId="24">
    <w:abstractNumId w:val="14"/>
  </w:num>
  <w:num w:numId="25">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131078" w:nlCheck="1" w:checkStyle="1"/>
  <w:activeWritingStyle w:appName="MSWord" w:lang="en-AU" w:vendorID="8" w:dllVersion="513"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38913"/>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True"/>
    <w:docVar w:name="APPAndOthers" w:val="False"/>
    <w:docVar w:name="Applicant" w:val="Katherine Marilla Morton"/>
    <w:docVar w:name="CounselParties" w:val="Respondent"/>
    <w:docVar w:name="CounselType" w:val="Solicitor for the "/>
    <w:docVar w:name="Cross1AndAnother" w:val="True"/>
    <w:docVar w:name="Cross1AndOthers" w:val="False"/>
    <w:docVar w:name="Cross2AndAnother" w:val="True"/>
    <w:docVar w:name="Cross2AndOthers" w:val="False"/>
    <w:docVar w:name="Defenders" w:val="(and another named in the Schedule)"/>
    <w:docVar w:name="Division" w:val="Fair Work Division"/>
    <w:docVar w:name="DocCreated" w:val="True"/>
    <w:docVar w:name="FileNumbers" w:val="QUD 234 of 2017"/>
    <w:docVar w:name="HearingDate" w:val="29 October 2019"/>
    <w:docVar w:name="Initiators" w:val="(and another named in the Schedule)"/>
    <w:docVar w:name="Judgdate" w:val="22 November 2019"/>
    <w:docVar w:name="Judge" w:val="Rangiah"/>
    <w:docVar w:name="Justices" w:val="Justice"/>
    <w:docVar w:name="lstEntryList" w:val="-1"/>
    <w:docVar w:name="myEntryList" w:val="Counsel for the Applicant=Ms L Willson|Solicitor for the Applicant=Parker Simmonds|Counsel for the Respondent=Mr J Bourke QC with Ms R Sweet|Solicitor for the Respondent=King &amp; Wood Mallesons"/>
    <w:docVar w:name="NSD" w:val="NSD "/>
    <w:docVar w:name="NumApps" w:val="1"/>
    <w:docVar w:name="NumApps_" w:val="1"/>
    <w:docVar w:name="NumCrossResps" w:val="0"/>
    <w:docVar w:name="NumDefs" w:val="1"/>
    <w:docVar w:name="NumOthers" w:val="0"/>
    <w:docVar w:name="OtherNum" w:val="0"/>
    <w:docVar w:name="Parties1" w:val="Applicant"/>
    <w:docVar w:name="Parties2" w:val="Respondent"/>
    <w:docVar w:name="Parties3" w:val="Cross-Appellant"/>
    <w:docVar w:name="Parties4" w:val="Cross-Defendant"/>
    <w:docVar w:name="Parties5" w:val="Intervener"/>
    <w:docVar w:name="PracticeArea" w:val="Employment &amp; Industrial Relations"/>
    <w:docVar w:name="RESAndAnother" w:val="True"/>
    <w:docVar w:name="RESAndOthers" w:val="False"/>
    <w:docVar w:name="Respondent" w:val="Commonwealth Scientific and Industrial Research Organisation"/>
    <w:docVar w:name="ResState" w:val="Queensland"/>
    <w:docVar w:name="SubArea" w:val="[none]"/>
  </w:docVars>
  <w:rsids>
    <w:rsidRoot w:val="00650FFE"/>
    <w:rsid w:val="0001469E"/>
    <w:rsid w:val="00015993"/>
    <w:rsid w:val="00022289"/>
    <w:rsid w:val="00032F9F"/>
    <w:rsid w:val="00035DF4"/>
    <w:rsid w:val="00041C07"/>
    <w:rsid w:val="00043A03"/>
    <w:rsid w:val="00045BB7"/>
    <w:rsid w:val="00055719"/>
    <w:rsid w:val="0005641B"/>
    <w:rsid w:val="00081497"/>
    <w:rsid w:val="000A2E76"/>
    <w:rsid w:val="000A35E9"/>
    <w:rsid w:val="000A4807"/>
    <w:rsid w:val="000A4BE4"/>
    <w:rsid w:val="000B305F"/>
    <w:rsid w:val="000C023E"/>
    <w:rsid w:val="000C4305"/>
    <w:rsid w:val="000C5195"/>
    <w:rsid w:val="000C62EF"/>
    <w:rsid w:val="000D2137"/>
    <w:rsid w:val="000D3FD2"/>
    <w:rsid w:val="000E3FC8"/>
    <w:rsid w:val="000E7BAE"/>
    <w:rsid w:val="000F133D"/>
    <w:rsid w:val="0010536B"/>
    <w:rsid w:val="0011145C"/>
    <w:rsid w:val="001128BD"/>
    <w:rsid w:val="0011419D"/>
    <w:rsid w:val="00132054"/>
    <w:rsid w:val="001441CF"/>
    <w:rsid w:val="00151C76"/>
    <w:rsid w:val="001727A4"/>
    <w:rsid w:val="0017376C"/>
    <w:rsid w:val="001738AB"/>
    <w:rsid w:val="001765E0"/>
    <w:rsid w:val="00177759"/>
    <w:rsid w:val="00185E6B"/>
    <w:rsid w:val="00187BBC"/>
    <w:rsid w:val="0019222B"/>
    <w:rsid w:val="001932F3"/>
    <w:rsid w:val="001A4309"/>
    <w:rsid w:val="001B1053"/>
    <w:rsid w:val="001B14AC"/>
    <w:rsid w:val="001B19EC"/>
    <w:rsid w:val="001B7940"/>
    <w:rsid w:val="001C37CA"/>
    <w:rsid w:val="001C6877"/>
    <w:rsid w:val="001D4303"/>
    <w:rsid w:val="001D6746"/>
    <w:rsid w:val="001E1543"/>
    <w:rsid w:val="001E3B49"/>
    <w:rsid w:val="001E6926"/>
    <w:rsid w:val="001E7388"/>
    <w:rsid w:val="001F13DD"/>
    <w:rsid w:val="001F2624"/>
    <w:rsid w:val="001F2DBC"/>
    <w:rsid w:val="001F73E8"/>
    <w:rsid w:val="0020262C"/>
    <w:rsid w:val="00224537"/>
    <w:rsid w:val="00227856"/>
    <w:rsid w:val="00234186"/>
    <w:rsid w:val="00235956"/>
    <w:rsid w:val="002416DF"/>
    <w:rsid w:val="00247C9A"/>
    <w:rsid w:val="0025160C"/>
    <w:rsid w:val="002535D0"/>
    <w:rsid w:val="002539B3"/>
    <w:rsid w:val="00257C3E"/>
    <w:rsid w:val="002602C2"/>
    <w:rsid w:val="002666C9"/>
    <w:rsid w:val="00270136"/>
    <w:rsid w:val="00274F5B"/>
    <w:rsid w:val="00280836"/>
    <w:rsid w:val="00282E1A"/>
    <w:rsid w:val="0029113B"/>
    <w:rsid w:val="002934C0"/>
    <w:rsid w:val="002A1B50"/>
    <w:rsid w:val="002B0E91"/>
    <w:rsid w:val="002B6779"/>
    <w:rsid w:val="002B71C0"/>
    <w:rsid w:val="002B7A34"/>
    <w:rsid w:val="002B7ABD"/>
    <w:rsid w:val="002C31AD"/>
    <w:rsid w:val="002C56C6"/>
    <w:rsid w:val="002C7385"/>
    <w:rsid w:val="002D08DF"/>
    <w:rsid w:val="002D2DBB"/>
    <w:rsid w:val="002D54A6"/>
    <w:rsid w:val="002E6A7A"/>
    <w:rsid w:val="002F1E49"/>
    <w:rsid w:val="002F4E9C"/>
    <w:rsid w:val="0031256C"/>
    <w:rsid w:val="003149FE"/>
    <w:rsid w:val="00314D6C"/>
    <w:rsid w:val="00316D2A"/>
    <w:rsid w:val="00322A7C"/>
    <w:rsid w:val="003402D3"/>
    <w:rsid w:val="00343ABC"/>
    <w:rsid w:val="003463FE"/>
    <w:rsid w:val="0035547E"/>
    <w:rsid w:val="003554B3"/>
    <w:rsid w:val="00356632"/>
    <w:rsid w:val="00361680"/>
    <w:rsid w:val="003803AF"/>
    <w:rsid w:val="003845A9"/>
    <w:rsid w:val="003878DD"/>
    <w:rsid w:val="00390883"/>
    <w:rsid w:val="003922F8"/>
    <w:rsid w:val="00393CEA"/>
    <w:rsid w:val="00395B24"/>
    <w:rsid w:val="003A2D38"/>
    <w:rsid w:val="003A7ECC"/>
    <w:rsid w:val="003B2C72"/>
    <w:rsid w:val="003C1333"/>
    <w:rsid w:val="003C20FF"/>
    <w:rsid w:val="003D2650"/>
    <w:rsid w:val="003D560C"/>
    <w:rsid w:val="003D6D98"/>
    <w:rsid w:val="003E5874"/>
    <w:rsid w:val="003E74AB"/>
    <w:rsid w:val="003F193E"/>
    <w:rsid w:val="003F34F1"/>
    <w:rsid w:val="003F4842"/>
    <w:rsid w:val="003F4B52"/>
    <w:rsid w:val="0040083D"/>
    <w:rsid w:val="00403003"/>
    <w:rsid w:val="00411AE8"/>
    <w:rsid w:val="00413B74"/>
    <w:rsid w:val="00420D50"/>
    <w:rsid w:val="00433A91"/>
    <w:rsid w:val="00434680"/>
    <w:rsid w:val="00435C5F"/>
    <w:rsid w:val="00441E98"/>
    <w:rsid w:val="00444377"/>
    <w:rsid w:val="004532F7"/>
    <w:rsid w:val="0046155C"/>
    <w:rsid w:val="00472027"/>
    <w:rsid w:val="004804CF"/>
    <w:rsid w:val="00484962"/>
    <w:rsid w:val="00484CE1"/>
    <w:rsid w:val="00484F6D"/>
    <w:rsid w:val="00485BE6"/>
    <w:rsid w:val="0049338A"/>
    <w:rsid w:val="0049417F"/>
    <w:rsid w:val="004A60E5"/>
    <w:rsid w:val="004A656F"/>
    <w:rsid w:val="004B3EFA"/>
    <w:rsid w:val="004C2A87"/>
    <w:rsid w:val="004C4D7B"/>
    <w:rsid w:val="004C4ED3"/>
    <w:rsid w:val="004C5CA5"/>
    <w:rsid w:val="004C6D41"/>
    <w:rsid w:val="004D2EA5"/>
    <w:rsid w:val="004D32A6"/>
    <w:rsid w:val="004D53E5"/>
    <w:rsid w:val="004E2387"/>
    <w:rsid w:val="004E5F1D"/>
    <w:rsid w:val="00501A12"/>
    <w:rsid w:val="005054C3"/>
    <w:rsid w:val="0051346D"/>
    <w:rsid w:val="00513EAE"/>
    <w:rsid w:val="00516806"/>
    <w:rsid w:val="00525A49"/>
    <w:rsid w:val="00526A1D"/>
    <w:rsid w:val="00535613"/>
    <w:rsid w:val="005359EB"/>
    <w:rsid w:val="005406D7"/>
    <w:rsid w:val="0054254A"/>
    <w:rsid w:val="005460CC"/>
    <w:rsid w:val="005466B5"/>
    <w:rsid w:val="00554314"/>
    <w:rsid w:val="005629B3"/>
    <w:rsid w:val="00573AC4"/>
    <w:rsid w:val="00574F48"/>
    <w:rsid w:val="005801FC"/>
    <w:rsid w:val="0058319D"/>
    <w:rsid w:val="00595016"/>
    <w:rsid w:val="00597AAE"/>
    <w:rsid w:val="005A222C"/>
    <w:rsid w:val="005A4DF8"/>
    <w:rsid w:val="005A76C9"/>
    <w:rsid w:val="005B0BE0"/>
    <w:rsid w:val="005B1426"/>
    <w:rsid w:val="005C0A8E"/>
    <w:rsid w:val="005C1767"/>
    <w:rsid w:val="005C42EF"/>
    <w:rsid w:val="005E02F5"/>
    <w:rsid w:val="005E0510"/>
    <w:rsid w:val="005E176E"/>
    <w:rsid w:val="005E218E"/>
    <w:rsid w:val="005E35A0"/>
    <w:rsid w:val="005F0D1B"/>
    <w:rsid w:val="005F1865"/>
    <w:rsid w:val="006007BD"/>
    <w:rsid w:val="006013C8"/>
    <w:rsid w:val="0060270D"/>
    <w:rsid w:val="00602885"/>
    <w:rsid w:val="00604611"/>
    <w:rsid w:val="00611586"/>
    <w:rsid w:val="00621887"/>
    <w:rsid w:val="00624520"/>
    <w:rsid w:val="00632300"/>
    <w:rsid w:val="00632BB7"/>
    <w:rsid w:val="00635B36"/>
    <w:rsid w:val="00635CEE"/>
    <w:rsid w:val="00636871"/>
    <w:rsid w:val="00640F4E"/>
    <w:rsid w:val="00643DE0"/>
    <w:rsid w:val="00644E85"/>
    <w:rsid w:val="0065003D"/>
    <w:rsid w:val="00650FFE"/>
    <w:rsid w:val="0066063F"/>
    <w:rsid w:val="00662BB0"/>
    <w:rsid w:val="00663878"/>
    <w:rsid w:val="00667773"/>
    <w:rsid w:val="00670743"/>
    <w:rsid w:val="0067325A"/>
    <w:rsid w:val="006819B7"/>
    <w:rsid w:val="00685F5C"/>
    <w:rsid w:val="00690EE2"/>
    <w:rsid w:val="00691218"/>
    <w:rsid w:val="00691A21"/>
    <w:rsid w:val="006A0E20"/>
    <w:rsid w:val="006A5695"/>
    <w:rsid w:val="006A7D50"/>
    <w:rsid w:val="006B3904"/>
    <w:rsid w:val="006B5B7D"/>
    <w:rsid w:val="006C55BA"/>
    <w:rsid w:val="006D0ECF"/>
    <w:rsid w:val="006D4C92"/>
    <w:rsid w:val="006D4EB6"/>
    <w:rsid w:val="006E35BF"/>
    <w:rsid w:val="006E7850"/>
    <w:rsid w:val="006F4A61"/>
    <w:rsid w:val="007020A0"/>
    <w:rsid w:val="007028D9"/>
    <w:rsid w:val="00707218"/>
    <w:rsid w:val="00712B1D"/>
    <w:rsid w:val="007325D9"/>
    <w:rsid w:val="007360CA"/>
    <w:rsid w:val="00740E4B"/>
    <w:rsid w:val="00741B43"/>
    <w:rsid w:val="00752081"/>
    <w:rsid w:val="00760EC0"/>
    <w:rsid w:val="00777FEE"/>
    <w:rsid w:val="0078003A"/>
    <w:rsid w:val="00780771"/>
    <w:rsid w:val="007929CF"/>
    <w:rsid w:val="00795ACF"/>
    <w:rsid w:val="00797782"/>
    <w:rsid w:val="007A03F1"/>
    <w:rsid w:val="007A528C"/>
    <w:rsid w:val="007A6F28"/>
    <w:rsid w:val="007B03C6"/>
    <w:rsid w:val="007B0DB1"/>
    <w:rsid w:val="007B1688"/>
    <w:rsid w:val="007C3BF6"/>
    <w:rsid w:val="007D0FD2"/>
    <w:rsid w:val="007D2EF8"/>
    <w:rsid w:val="007D3B80"/>
    <w:rsid w:val="007D561F"/>
    <w:rsid w:val="007D7FD2"/>
    <w:rsid w:val="007E13D9"/>
    <w:rsid w:val="007E2A48"/>
    <w:rsid w:val="007E4170"/>
    <w:rsid w:val="007E41BE"/>
    <w:rsid w:val="007E4DB6"/>
    <w:rsid w:val="007E4E36"/>
    <w:rsid w:val="007E7CD4"/>
    <w:rsid w:val="007F12AC"/>
    <w:rsid w:val="007F6E5E"/>
    <w:rsid w:val="00801800"/>
    <w:rsid w:val="00801B5B"/>
    <w:rsid w:val="008159FF"/>
    <w:rsid w:val="008276B4"/>
    <w:rsid w:val="00831927"/>
    <w:rsid w:val="00841BD3"/>
    <w:rsid w:val="0084273D"/>
    <w:rsid w:val="00844E3F"/>
    <w:rsid w:val="00845A83"/>
    <w:rsid w:val="00847B22"/>
    <w:rsid w:val="00854DFF"/>
    <w:rsid w:val="008712BB"/>
    <w:rsid w:val="008974B1"/>
    <w:rsid w:val="008A2484"/>
    <w:rsid w:val="008B0744"/>
    <w:rsid w:val="008C26D9"/>
    <w:rsid w:val="008C6D50"/>
    <w:rsid w:val="008C7167"/>
    <w:rsid w:val="008C7503"/>
    <w:rsid w:val="008D1617"/>
    <w:rsid w:val="008E4EE2"/>
    <w:rsid w:val="008E6315"/>
    <w:rsid w:val="008F11E0"/>
    <w:rsid w:val="008F78BC"/>
    <w:rsid w:val="008F7B63"/>
    <w:rsid w:val="008F7D6A"/>
    <w:rsid w:val="009054CB"/>
    <w:rsid w:val="00912F94"/>
    <w:rsid w:val="0092590B"/>
    <w:rsid w:val="00925E60"/>
    <w:rsid w:val="009264B3"/>
    <w:rsid w:val="00927B19"/>
    <w:rsid w:val="009365E0"/>
    <w:rsid w:val="00942BA2"/>
    <w:rsid w:val="00944C86"/>
    <w:rsid w:val="00957DE8"/>
    <w:rsid w:val="00960ECB"/>
    <w:rsid w:val="009615D6"/>
    <w:rsid w:val="00967855"/>
    <w:rsid w:val="00980736"/>
    <w:rsid w:val="00981A39"/>
    <w:rsid w:val="00985151"/>
    <w:rsid w:val="00987097"/>
    <w:rsid w:val="00994517"/>
    <w:rsid w:val="009A3A9C"/>
    <w:rsid w:val="009B046C"/>
    <w:rsid w:val="009B13FA"/>
    <w:rsid w:val="009B1E2D"/>
    <w:rsid w:val="009C59FB"/>
    <w:rsid w:val="009C6F3B"/>
    <w:rsid w:val="009D1467"/>
    <w:rsid w:val="009E4FA6"/>
    <w:rsid w:val="009E7D93"/>
    <w:rsid w:val="009F091E"/>
    <w:rsid w:val="009F385B"/>
    <w:rsid w:val="009F5C33"/>
    <w:rsid w:val="00A03EAC"/>
    <w:rsid w:val="00A11CA6"/>
    <w:rsid w:val="00A20C49"/>
    <w:rsid w:val="00A269CA"/>
    <w:rsid w:val="00A336EE"/>
    <w:rsid w:val="00A359AC"/>
    <w:rsid w:val="00A41413"/>
    <w:rsid w:val="00A45FB1"/>
    <w:rsid w:val="00A46CCC"/>
    <w:rsid w:val="00A51CFE"/>
    <w:rsid w:val="00A755DF"/>
    <w:rsid w:val="00A76C13"/>
    <w:rsid w:val="00A92E79"/>
    <w:rsid w:val="00A950B6"/>
    <w:rsid w:val="00AB1760"/>
    <w:rsid w:val="00AB41C1"/>
    <w:rsid w:val="00AC1B68"/>
    <w:rsid w:val="00AD12A8"/>
    <w:rsid w:val="00AD3769"/>
    <w:rsid w:val="00AE023F"/>
    <w:rsid w:val="00AE0631"/>
    <w:rsid w:val="00AF3577"/>
    <w:rsid w:val="00AF35F9"/>
    <w:rsid w:val="00B05C7D"/>
    <w:rsid w:val="00B33206"/>
    <w:rsid w:val="00B346C3"/>
    <w:rsid w:val="00B364DC"/>
    <w:rsid w:val="00B406F2"/>
    <w:rsid w:val="00B4197F"/>
    <w:rsid w:val="00B4471C"/>
    <w:rsid w:val="00B451A6"/>
    <w:rsid w:val="00B47B0A"/>
    <w:rsid w:val="00B722DE"/>
    <w:rsid w:val="00B74A95"/>
    <w:rsid w:val="00B76C44"/>
    <w:rsid w:val="00B83F87"/>
    <w:rsid w:val="00B879B1"/>
    <w:rsid w:val="00BA2EFA"/>
    <w:rsid w:val="00BA3DBC"/>
    <w:rsid w:val="00BA7F54"/>
    <w:rsid w:val="00BB2DA2"/>
    <w:rsid w:val="00BB56DC"/>
    <w:rsid w:val="00BB5865"/>
    <w:rsid w:val="00BB5B74"/>
    <w:rsid w:val="00BE183D"/>
    <w:rsid w:val="00BF5D7A"/>
    <w:rsid w:val="00C02836"/>
    <w:rsid w:val="00C02D33"/>
    <w:rsid w:val="00C1232C"/>
    <w:rsid w:val="00C25226"/>
    <w:rsid w:val="00C31711"/>
    <w:rsid w:val="00C32F37"/>
    <w:rsid w:val="00C36442"/>
    <w:rsid w:val="00C400CE"/>
    <w:rsid w:val="00C410FD"/>
    <w:rsid w:val="00C5092C"/>
    <w:rsid w:val="00C539FB"/>
    <w:rsid w:val="00C54490"/>
    <w:rsid w:val="00C56D55"/>
    <w:rsid w:val="00C60344"/>
    <w:rsid w:val="00C6481D"/>
    <w:rsid w:val="00C65366"/>
    <w:rsid w:val="00C673B2"/>
    <w:rsid w:val="00C67F6A"/>
    <w:rsid w:val="00C8084C"/>
    <w:rsid w:val="00C844A8"/>
    <w:rsid w:val="00CA246D"/>
    <w:rsid w:val="00CA50D9"/>
    <w:rsid w:val="00CB29F2"/>
    <w:rsid w:val="00CB4AFC"/>
    <w:rsid w:val="00CB5636"/>
    <w:rsid w:val="00CC081F"/>
    <w:rsid w:val="00CD294D"/>
    <w:rsid w:val="00CD67CB"/>
    <w:rsid w:val="00CE16EF"/>
    <w:rsid w:val="00D10F21"/>
    <w:rsid w:val="00D16E04"/>
    <w:rsid w:val="00D24806"/>
    <w:rsid w:val="00D34040"/>
    <w:rsid w:val="00D34E69"/>
    <w:rsid w:val="00D375EE"/>
    <w:rsid w:val="00D62699"/>
    <w:rsid w:val="00D81781"/>
    <w:rsid w:val="00D82620"/>
    <w:rsid w:val="00D97138"/>
    <w:rsid w:val="00D9725F"/>
    <w:rsid w:val="00DA01B1"/>
    <w:rsid w:val="00DA11A2"/>
    <w:rsid w:val="00DA14ED"/>
    <w:rsid w:val="00DB2EF1"/>
    <w:rsid w:val="00DB3DE1"/>
    <w:rsid w:val="00DB5DA0"/>
    <w:rsid w:val="00DB716C"/>
    <w:rsid w:val="00DC5C85"/>
    <w:rsid w:val="00DD4236"/>
    <w:rsid w:val="00DD44F1"/>
    <w:rsid w:val="00DE3067"/>
    <w:rsid w:val="00DF3FAA"/>
    <w:rsid w:val="00DF5D69"/>
    <w:rsid w:val="00E01057"/>
    <w:rsid w:val="00E027BC"/>
    <w:rsid w:val="00E14EA5"/>
    <w:rsid w:val="00E21133"/>
    <w:rsid w:val="00E2327E"/>
    <w:rsid w:val="00E24DB2"/>
    <w:rsid w:val="00E266EF"/>
    <w:rsid w:val="00E306BD"/>
    <w:rsid w:val="00E378C4"/>
    <w:rsid w:val="00E47428"/>
    <w:rsid w:val="00E56A20"/>
    <w:rsid w:val="00E66B9F"/>
    <w:rsid w:val="00E710D6"/>
    <w:rsid w:val="00E76E45"/>
    <w:rsid w:val="00E77571"/>
    <w:rsid w:val="00E777C9"/>
    <w:rsid w:val="00E81DA6"/>
    <w:rsid w:val="00E84212"/>
    <w:rsid w:val="00E87A56"/>
    <w:rsid w:val="00E9086C"/>
    <w:rsid w:val="00E91A0F"/>
    <w:rsid w:val="00E924F0"/>
    <w:rsid w:val="00E94A71"/>
    <w:rsid w:val="00EA03CE"/>
    <w:rsid w:val="00EA23E5"/>
    <w:rsid w:val="00EA4E2E"/>
    <w:rsid w:val="00EB2CCB"/>
    <w:rsid w:val="00EB5BB6"/>
    <w:rsid w:val="00EB7556"/>
    <w:rsid w:val="00EB7DB5"/>
    <w:rsid w:val="00EC57A7"/>
    <w:rsid w:val="00ED0817"/>
    <w:rsid w:val="00ED4569"/>
    <w:rsid w:val="00ED7DD9"/>
    <w:rsid w:val="00EE4B20"/>
    <w:rsid w:val="00EF3113"/>
    <w:rsid w:val="00EF3F84"/>
    <w:rsid w:val="00F176AC"/>
    <w:rsid w:val="00F27714"/>
    <w:rsid w:val="00F31740"/>
    <w:rsid w:val="00F3276E"/>
    <w:rsid w:val="00F33D3C"/>
    <w:rsid w:val="00F37A91"/>
    <w:rsid w:val="00F442FC"/>
    <w:rsid w:val="00F45CF5"/>
    <w:rsid w:val="00F47DB0"/>
    <w:rsid w:val="00F50E34"/>
    <w:rsid w:val="00F53EF7"/>
    <w:rsid w:val="00F54BF2"/>
    <w:rsid w:val="00F76E12"/>
    <w:rsid w:val="00F92355"/>
    <w:rsid w:val="00F93963"/>
    <w:rsid w:val="00F94291"/>
    <w:rsid w:val="00FB7982"/>
    <w:rsid w:val="00FB7DB5"/>
    <w:rsid w:val="00FC0734"/>
    <w:rsid w:val="00FC0FC5"/>
    <w:rsid w:val="00FC588F"/>
    <w:rsid w:val="00FC6949"/>
    <w:rsid w:val="00FC7ED1"/>
    <w:rsid w:val="00FE1B30"/>
    <w:rsid w:val="00FE7B44"/>
    <w:rsid w:val="00FF77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6DB7C29C"/>
  <w15:docId w15:val="{27B5D519-5A41-4832-A3B8-E77EEC405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32300"/>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22"/>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4"/>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3"/>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header" Target="header5.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DCDateModified xmlns="http://schemas.microsoft.com/sharepoint/v3/fields" xsi:nil="true"/>
    <Record_x0020_Authority xmlns="85512599-8531-48e1-9b90-9215d01f2c32">A</Record_x0020_Authority>
    <Inspection_x0020_Code xmlns="85512599-8531-48e1-9b90-9215d01f2c32">Restricted</Inspection_x0020_Code>
    <Judgment_x0020_Type xmlns="85512599-8531-48e1-9b90-9215d01f2c32">Costs</Judgment_x0020_Type>
    <Document_x0020_Type xmlns="85512599-8531-48e1-9b90-9215d01f2c32">Costs Judgment</Document_x0020_Type>
    <Publishing_x0020_Status xmlns="85512599-8531-48e1-9b90-9215d01f2c32">Ready for Publication</Publishing_x0020_Status>
    <Notes1 xmlns="85512599-8531-48e1-9b90-9215d01f2c32" xsi:nil="true"/>
    <_DCDateCreated xmlns="http://schemas.microsoft.com/sharepoint/v3/fields"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B91882C0D517540A2F7D636AC5F814D" ma:contentTypeVersion="" ma:contentTypeDescription="Create a new document." ma:contentTypeScope="" ma:versionID="e76333c62cc2dfd297c83242c4783bd6">
  <xsd:schema xmlns:xsd="http://www.w3.org/2001/XMLSchema" xmlns:xs="http://www.w3.org/2001/XMLSchema" xmlns:p="http://schemas.microsoft.com/office/2006/metadata/properties" xmlns:ns2="85512599-8531-48e1-9b90-9215d01f2c32" xmlns:ns3="http://schemas.microsoft.com/sharepoint/v3/fields" targetNamespace="http://schemas.microsoft.com/office/2006/metadata/properties" ma:root="true" ma:fieldsID="996f48de914186299c09820322c7624b" ns2:_="" ns3:_="">
    <xsd:import namespace="85512599-8531-48e1-9b90-9215d01f2c32"/>
    <xsd:import namespace="http://schemas.microsoft.com/sharepoint/v3/fields"/>
    <xsd:element name="properties">
      <xsd:complexType>
        <xsd:sequence>
          <xsd:element name="documentManagement">
            <xsd:complexType>
              <xsd:all>
                <xsd:element ref="ns2:Document_x0020_Type" minOccurs="0"/>
                <xsd:element ref="ns2:Record_x0020_Authority"/>
                <xsd:element ref="ns2:Inspection_x0020_Code" minOccurs="0"/>
                <xsd:element ref="ns2:Notes1" minOccurs="0"/>
                <xsd:element ref="ns3:_DCDateCreated" minOccurs="0"/>
                <xsd:element ref="ns3:_DCDateModified" minOccurs="0"/>
                <xsd:element ref="ns2:Judgment_x0020_Type"/>
                <xsd:element ref="ns2:Publishing_x0020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512599-8531-48e1-9b90-9215d01f2c32" elementFormDefault="qualified">
    <xsd:import namespace="http://schemas.microsoft.com/office/2006/documentManagement/types"/>
    <xsd:import namespace="http://schemas.microsoft.com/office/infopath/2007/PartnerControls"/>
    <xsd:element name="Document_x0020_Type" ma:index="8" nillable="true" ma:displayName="Document Type" ma:internalName="Document_x0020_Type">
      <xsd:simpleType>
        <xsd:restriction base="dms:Text"/>
      </xsd:simpleType>
    </xsd:element>
    <xsd:element name="Record_x0020_Authority" ma:index="9" ma:displayName="Record Authority" ma:description="Part A - Status of National Archive or Held in Perpetuity &#10;&#10;Part B - Candidate to be destroyed after a set period of time in accordance with the FCA and FCC Records Authority." ma:format="Dropdown" ma:internalName="Record_x0020_Authority">
      <xsd:simpleType>
        <xsd:restriction base="dms:Choice">
          <xsd:enumeration value="A"/>
          <xsd:enumeration value="B"/>
        </xsd:restriction>
      </xsd:simpleType>
    </xsd:element>
    <xsd:element name="Inspection_x0020_Code" ma:index="10" nillable="true" ma:displayName="Inspection Code" ma:default="Restricted" ma:format="Dropdown" ma:internalName="Inspection_x0020_Code">
      <xsd:simpleType>
        <xsd:restriction base="dms:Choice">
          <xsd:enumeration value="Restricted"/>
          <xsd:enumeration value="General"/>
        </xsd:restriction>
      </xsd:simpleType>
    </xsd:element>
    <xsd:element name="Notes1" ma:index="11" nillable="true" ma:displayName="Notes" ma:internalName="Notes1">
      <xsd:simpleType>
        <xsd:restriction base="dms:Note">
          <xsd:maxLength value="255"/>
        </xsd:restriction>
      </xsd:simpleType>
    </xsd:element>
    <xsd:element name="Judgment_x0020_Type" ma:index="14" ma:displayName="Judgment Type" ma:format="Dropdown" ma:internalName="Judgment_x0020_Type">
      <xsd:simpleType>
        <xsd:restriction base="dms:Choice">
          <xsd:enumeration value="Final"/>
          <xsd:enumeration value="Interim"/>
          <xsd:enumeration value="Costs"/>
          <xsd:enumeration value="Interlocutory"/>
        </xsd:restriction>
      </xsd:simpleType>
    </xsd:element>
    <xsd:element name="Publishing_x0020_Status" ma:index="15" ma:displayName="Publishing Status" ma:default="Not for Release" ma:format="Dropdown" ma:internalName="Publishing_x0020_Status">
      <xsd:simpleType>
        <xsd:restriction base="dms:Choice">
          <xsd:enumeration value="Not for Release"/>
          <xsd:enumeration value="Ready for Publication"/>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12" nillable="true" ma:displayName="Date Created" ma:description="The date on which this resource was created" ma:format="DateTime" ma:internalName="_DCDateCreated">
      <xsd:simpleType>
        <xsd:restriction base="dms:DateTime"/>
      </xsd:simpleType>
    </xsd:element>
    <xsd:element name="_DCDateModified" ma:index="13" nillable="true" ma:displayName="Date Modified" ma:description="The date on which this resource was last modified" ma:format="DateTime" ma:internalName="_DCDateModifi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Document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03CF0C-30E6-45AA-9EF1-A642E946B376}">
  <ds:schemaRefs>
    <ds:schemaRef ds:uri="http://schemas.microsoft.com/sharepoint/v3/fields"/>
    <ds:schemaRef ds:uri="http://schemas.openxmlformats.org/package/2006/metadata/core-properties"/>
    <ds:schemaRef ds:uri="http://purl.org/dc/terms/"/>
    <ds:schemaRef ds:uri="85512599-8531-48e1-9b90-9215d01f2c32"/>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EC841D4E-1996-414C-A988-A99FBAD6F4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512599-8531-48e1-9b90-9215d01f2c32"/>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5268EA-C5FF-4D22-B8C9-004572FD30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Judgment.dotx</Template>
  <TotalTime>2</TotalTime>
  <Pages>11</Pages>
  <Words>3353</Words>
  <Characters>17180</Characters>
  <Application>Microsoft Office Word</Application>
  <DocSecurity>0</DocSecurity>
  <Lines>520</Lines>
  <Paragraphs>354</Paragraphs>
  <ScaleCrop>false</ScaleCrop>
  <HeadingPairs>
    <vt:vector size="2" baseType="variant">
      <vt:variant>
        <vt:lpstr>Title</vt:lpstr>
      </vt:variant>
      <vt:variant>
        <vt:i4>1</vt:i4>
      </vt:variant>
    </vt:vector>
  </HeadingPairs>
  <TitlesOfParts>
    <vt:vector size="1" baseType="lpstr">
      <vt:lpstr>Morton v Commonwealth Scientific and Industrial Research Organisation (No 3) [2019] FCA 1943 </vt:lpstr>
    </vt:vector>
  </TitlesOfParts>
  <Company>Federal Court of Australia</Company>
  <LinksUpToDate>false</LinksUpToDate>
  <CharactersWithSpaces>20179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Morton v Commonwealth Scientific and Industrial Research Organisation (No 3) [2019] FCA 1943</dc:title>
  <dc:creator>Leanne Bowles</dc:creator>
  <cp:lastModifiedBy>Sona Muradyan</cp:lastModifiedBy>
  <cp:revision>6</cp:revision>
  <cp:lastPrinted>2019-11-21T05:03:00Z</cp:lastPrinted>
  <dcterms:created xsi:type="dcterms:W3CDTF">2019-11-22T00:36:00Z</dcterms:created>
  <dcterms:modified xsi:type="dcterms:W3CDTF">2019-11-27T03:03:00Z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RANGIAH J</vt:lpwstr>
  </property>
  <property fmtid="{D5CDD505-2E9C-101B-9397-08002B2CF9AE}" pid="4" name="Judgment_dated" linkTarget="Judgment_dated">
    <vt:lpwstr>22 NOVEMBER 2019</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10</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16.0</vt:lpwstr>
  </property>
  <property fmtid="{D5CDD505-2E9C-101B-9397-08002B2CF9AE}" pid="15" name="Registry">
    <vt:lpwstr>Queensland</vt:lpwstr>
  </property>
  <property fmtid="{D5CDD505-2E9C-101B-9397-08002B2CF9AE}" pid="16" name="Division">
    <vt:lpwstr>Fair Work Division</vt:lpwstr>
  </property>
  <property fmtid="{D5CDD505-2E9C-101B-9397-08002B2CF9AE}" pid="17" name="FileNo">
    <vt:lpwstr>&lt;FILE NO&gt;</vt:lpwstr>
  </property>
  <property fmtid="{D5CDD505-2E9C-101B-9397-08002B2CF9AE}" pid="18" name="Practice Area">
    <vt:lpwstr>Employment &amp; Industrial Relations</vt:lpwstr>
  </property>
  <property fmtid="{D5CDD505-2E9C-101B-9397-08002B2CF9AE}" pid="19" name="Sub Area">
    <vt:lpwstr>Delete these rows - not required</vt:lpwstr>
  </property>
  <property fmtid="{D5CDD505-2E9C-101B-9397-08002B2CF9AE}" pid="20" name="Legislation">
    <vt:lpwstr>Legislation</vt:lpwstr>
  </property>
  <property fmtid="{D5CDD505-2E9C-101B-9397-08002B2CF9AE}" pid="21" name="Catchwords">
    <vt:lpwstr>Catchwords</vt:lpwstr>
  </property>
  <property fmtid="{D5CDD505-2E9C-101B-9397-08002B2CF9AE}" pid="22" name="Words_Phrases">
    <vt:lpwstr>WordsPhrases</vt:lpwstr>
  </property>
  <property fmtid="{D5CDD505-2E9C-101B-9397-08002B2CF9AE}" pid="23" name="Cases_Cited">
    <vt:lpwstr>CasesCited</vt:lpwstr>
  </property>
  <property fmtid="{D5CDD505-2E9C-101B-9397-08002B2CF9AE}" pid="24" name="File_Number">
    <vt:lpwstr>Num</vt:lpwstr>
  </property>
  <property fmtid="{D5CDD505-2E9C-101B-9397-08002B2CF9AE}" pid="25" name="ContentTypeId">
    <vt:lpwstr>0x0101002B91882C0D517540A2F7D636AC5F814D</vt:lpwstr>
  </property>
</Properties>
</file>