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1F515B">
      <w:pPr>
        <w:pStyle w:val="MediaNeutralStyle"/>
      </w:pPr>
      <w:bookmarkStart w:id="0" w:name="MNC"/>
      <w:proofErr w:type="spellStart"/>
      <w:r>
        <w:t>OPENetworks</w:t>
      </w:r>
      <w:proofErr w:type="spellEnd"/>
      <w:r w:rsidR="00583B05">
        <w:t xml:space="preserve"> Pty Ltd v </w:t>
      </w:r>
      <w:proofErr w:type="spellStart"/>
      <w:r w:rsidR="00583B05">
        <w:t>Myport</w:t>
      </w:r>
      <w:proofErr w:type="spellEnd"/>
      <w:r w:rsidR="00583B05">
        <w:t xml:space="preserve"> Pty Ltd</w:t>
      </w:r>
      <w:r w:rsidR="00D55617">
        <w:t xml:space="preserve"> </w:t>
      </w:r>
      <w:r w:rsidRPr="005B7434">
        <w:t>[2019] FCA</w:t>
      </w:r>
      <w:r>
        <w:t xml:space="preserve"> </w:t>
      </w:r>
      <w:r w:rsidR="00F8342A">
        <w:t>1659</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FE0382">
        <w:tc>
          <w:tcPr>
            <w:tcW w:w="3085" w:type="dxa"/>
            <w:shd w:val="clear" w:color="auto" w:fill="auto"/>
          </w:tcPr>
          <w:p w:rsidR="00395B24" w:rsidRDefault="00583B05" w:rsidP="00583B05">
            <w:pPr>
              <w:pStyle w:val="Normal1linespace"/>
              <w:widowControl w:val="0"/>
              <w:jc w:val="left"/>
            </w:pPr>
            <w:r>
              <w:t>File number</w:t>
            </w:r>
            <w:r w:rsidR="002C7385">
              <w:t>s:</w:t>
            </w:r>
          </w:p>
        </w:tc>
        <w:tc>
          <w:tcPr>
            <w:tcW w:w="5989" w:type="dxa"/>
            <w:shd w:val="clear" w:color="auto" w:fill="auto"/>
          </w:tcPr>
          <w:p w:rsidR="00C677D1" w:rsidRDefault="00BE3DA7" w:rsidP="00C677D1">
            <w:pPr>
              <w:pStyle w:val="Normal1linespace"/>
              <w:jc w:val="left"/>
            </w:pPr>
            <w:r>
              <w:fldChar w:fldCharType="begin" w:fldLock="1"/>
            </w:r>
            <w:r>
              <w:instrText xml:space="preserve"> REF  FileNo  \* MERGEFORMAT </w:instrText>
            </w:r>
            <w:r>
              <w:fldChar w:fldCharType="separate"/>
            </w:r>
            <w:r w:rsidR="009A28B5" w:rsidRPr="009A28B5">
              <w:t>VID 52</w:t>
            </w:r>
            <w:r w:rsidR="00C677D1">
              <w:t xml:space="preserve"> of 2019</w:t>
            </w:r>
          </w:p>
          <w:p w:rsidR="00C677D1" w:rsidRDefault="00C677D1" w:rsidP="00C677D1">
            <w:pPr>
              <w:pStyle w:val="Normal1linespace"/>
              <w:jc w:val="left"/>
            </w:pPr>
            <w:r>
              <w:t xml:space="preserve">VID </w:t>
            </w:r>
            <w:r w:rsidR="00583B05">
              <w:t>710</w:t>
            </w:r>
            <w:r>
              <w:t xml:space="preserve"> of 2019</w:t>
            </w:r>
            <w:r w:rsidR="00583B05">
              <w:t xml:space="preserve"> </w:t>
            </w:r>
          </w:p>
          <w:p w:rsidR="00395B24" w:rsidRPr="009A28B5" w:rsidRDefault="00C677D1" w:rsidP="00C677D1">
            <w:pPr>
              <w:pStyle w:val="Normal1linespace"/>
              <w:jc w:val="left"/>
            </w:pPr>
            <w:r>
              <w:t xml:space="preserve">VID </w:t>
            </w:r>
            <w:r w:rsidR="00583B05">
              <w:t>711</w:t>
            </w:r>
            <w:r w:rsidR="009A28B5" w:rsidRPr="009A28B5">
              <w:t xml:space="preserve"> of 2019</w:t>
            </w:r>
            <w:r w:rsidR="00BE3DA7">
              <w:fldChar w:fldCharType="end"/>
            </w:r>
          </w:p>
        </w:tc>
      </w:tr>
      <w:tr w:rsidR="00395B24" w:rsidTr="00FE038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E0382">
        <w:tc>
          <w:tcPr>
            <w:tcW w:w="3085" w:type="dxa"/>
            <w:shd w:val="clear" w:color="auto" w:fill="auto"/>
          </w:tcPr>
          <w:p w:rsidR="00395B24" w:rsidRDefault="00583B05"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9A28B5">
              <w:rPr>
                <w:b/>
              </w:rPr>
              <w:fldChar w:fldCharType="begin" w:fldLock="1"/>
            </w:r>
            <w:r w:rsidRPr="009A28B5">
              <w:rPr>
                <w:b/>
              </w:rPr>
              <w:instrText xml:space="preserve"> REF  Judge  \* MERGEFORMAT </w:instrText>
            </w:r>
            <w:r w:rsidRPr="009A28B5">
              <w:rPr>
                <w:b/>
              </w:rPr>
              <w:fldChar w:fldCharType="separate"/>
            </w:r>
            <w:r w:rsidR="009A28B5" w:rsidRPr="009A28B5">
              <w:rPr>
                <w:b/>
                <w:caps/>
                <w:szCs w:val="24"/>
              </w:rPr>
              <w:t>O'BRYAN J</w:t>
            </w:r>
            <w:r w:rsidRPr="009A28B5">
              <w:rPr>
                <w:b/>
              </w:rPr>
              <w:fldChar w:fldCharType="end"/>
            </w:r>
          </w:p>
        </w:tc>
      </w:tr>
      <w:tr w:rsidR="00395B24" w:rsidTr="00FE038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E0382">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936195" w:rsidP="00663878">
            <w:pPr>
              <w:pStyle w:val="Normal1linespace"/>
              <w:widowControl w:val="0"/>
              <w:jc w:val="left"/>
            </w:pPr>
            <w:bookmarkStart w:id="1" w:name="JudgmentDate"/>
            <w:r w:rsidRPr="00936195">
              <w:t>14 October</w:t>
            </w:r>
            <w:r w:rsidR="009A28B5">
              <w:t xml:space="preserve"> 2019</w:t>
            </w:r>
            <w:bookmarkEnd w:id="1"/>
          </w:p>
        </w:tc>
      </w:tr>
      <w:tr w:rsidR="00395B24" w:rsidTr="00FE038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E0382">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C42238" w:rsidP="00D55617">
            <w:pPr>
              <w:pStyle w:val="Normal1linespace"/>
              <w:widowControl w:val="0"/>
              <w:jc w:val="left"/>
            </w:pPr>
            <w:bookmarkStart w:id="2" w:name="Catchwords"/>
            <w:r>
              <w:rPr>
                <w:b/>
              </w:rPr>
              <w:t>PRACTICE AND PROCEDURE</w:t>
            </w:r>
            <w:r w:rsidR="00E167F3">
              <w:rPr>
                <w:b/>
              </w:rPr>
              <w:t xml:space="preserve"> – </w:t>
            </w:r>
            <w:r w:rsidR="00D55617" w:rsidRPr="00D55617">
              <w:t>whether Court should</w:t>
            </w:r>
            <w:r w:rsidR="00D55617">
              <w:rPr>
                <w:b/>
              </w:rPr>
              <w:t xml:space="preserve"> </w:t>
            </w:r>
            <w:r w:rsidR="00D55617">
              <w:t>dismiss</w:t>
            </w:r>
            <w:r w:rsidR="00E167F3">
              <w:t xml:space="preserve"> proceedings on the basis of undertakings –</w:t>
            </w:r>
            <w:r w:rsidR="00D15ADA">
              <w:t xml:space="preserve"> </w:t>
            </w:r>
            <w:r w:rsidR="00D55617">
              <w:t xml:space="preserve">whether undertakings are required to be given to the Court – </w:t>
            </w:r>
            <w:r w:rsidR="00D15ADA">
              <w:t xml:space="preserve">whether Court </w:t>
            </w:r>
            <w:r w:rsidR="0001708F">
              <w:t xml:space="preserve">should </w:t>
            </w:r>
            <w:r w:rsidR="00D55617">
              <w:t>continue proceeding seeking review</w:t>
            </w:r>
            <w:r w:rsidR="0001708F">
              <w:t xml:space="preserve"> </w:t>
            </w:r>
            <w:r w:rsidR="00D55617">
              <w:t xml:space="preserve">of a </w:t>
            </w:r>
            <w:r w:rsidR="0001708F">
              <w:t>decision of the Telecommunications Industry Ombudsman (TIO) pursuant to s</w:t>
            </w:r>
            <w:r w:rsidR="00DC1BC3">
              <w:t>ection</w:t>
            </w:r>
            <w:r w:rsidR="0001708F">
              <w:t xml:space="preserve"> 16(1)(a) of the </w:t>
            </w:r>
            <w:r w:rsidR="0001708F" w:rsidRPr="000828A7">
              <w:rPr>
                <w:i/>
              </w:rPr>
              <w:t>Administrative Decisions (Judicial Review) Act</w:t>
            </w:r>
            <w:r w:rsidR="0001708F">
              <w:t xml:space="preserve"> 1976 (</w:t>
            </w:r>
            <w:proofErr w:type="spellStart"/>
            <w:r w:rsidR="0001708F">
              <w:t>Cth</w:t>
            </w:r>
            <w:proofErr w:type="spellEnd"/>
            <w:r w:rsidR="0001708F">
              <w:t>)</w:t>
            </w:r>
            <w:r w:rsidR="00E167F3">
              <w:t xml:space="preserve"> </w:t>
            </w:r>
            <w:r w:rsidR="0001708F">
              <w:t xml:space="preserve">– where TIO decision has no </w:t>
            </w:r>
            <w:r w:rsidR="00D55617">
              <w:t>practical</w:t>
            </w:r>
            <w:r w:rsidR="0001708F">
              <w:t xml:space="preserve"> effect due to undertakings given</w:t>
            </w:r>
            <w:r w:rsidR="00D55617">
              <w:rPr>
                <w:i/>
              </w:rPr>
              <w:t xml:space="preserve"> </w:t>
            </w:r>
            <w:r w:rsidR="0001708F">
              <w:t>–</w:t>
            </w:r>
            <w:r w:rsidR="00D55617">
              <w:t xml:space="preserve"> whether costs should be awarded where there has been no adjudication on the merits – costs awarded </w:t>
            </w:r>
            <w:r>
              <w:rPr>
                <w:b/>
              </w:rPr>
              <w:t>–</w:t>
            </w:r>
            <w:r w:rsidR="00E167F3">
              <w:rPr>
                <w:b/>
              </w:rPr>
              <w:t xml:space="preserve"> </w:t>
            </w:r>
            <w:r w:rsidR="00E167F3">
              <w:t>proceedings dismissed</w:t>
            </w:r>
            <w:r w:rsidR="002C7385">
              <w:t xml:space="preserve"> </w:t>
            </w:r>
            <w:bookmarkEnd w:id="2"/>
          </w:p>
        </w:tc>
      </w:tr>
      <w:tr w:rsidR="00395B24" w:rsidTr="00FE038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E0382">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9D5C13" w:rsidRDefault="009D5C13" w:rsidP="00D82620">
            <w:pPr>
              <w:pStyle w:val="CasesLegislationAppealFrom"/>
              <w:spacing w:after="60"/>
              <w:rPr>
                <w:i/>
              </w:rPr>
            </w:pPr>
            <w:bookmarkStart w:id="3" w:name="Legislation"/>
            <w:r w:rsidRPr="000828A7">
              <w:rPr>
                <w:i/>
              </w:rPr>
              <w:t>Administrative Decisions (Judicial Review) Act</w:t>
            </w:r>
            <w:r w:rsidR="00FD414D">
              <w:t xml:space="preserve"> 1976 (</w:t>
            </w:r>
            <w:proofErr w:type="spellStart"/>
            <w:r w:rsidR="00FD414D">
              <w:t>Cth</w:t>
            </w:r>
            <w:proofErr w:type="spellEnd"/>
            <w:r w:rsidR="00FD414D">
              <w:t>)</w:t>
            </w:r>
            <w:r>
              <w:t xml:space="preserve"> s 16(1)(a)</w:t>
            </w:r>
          </w:p>
          <w:p w:rsidR="00A30884" w:rsidRDefault="00A30884" w:rsidP="00D82620">
            <w:pPr>
              <w:pStyle w:val="CasesLegislationAppealFrom"/>
              <w:spacing w:after="60"/>
              <w:rPr>
                <w:i/>
              </w:rPr>
            </w:pPr>
            <w:r w:rsidRPr="00EF4269">
              <w:rPr>
                <w:i/>
              </w:rPr>
              <w:t>Federal Court of Australia Act</w:t>
            </w:r>
            <w:r>
              <w:t xml:space="preserve"> 1976 (</w:t>
            </w:r>
            <w:proofErr w:type="spellStart"/>
            <w:r>
              <w:t>Cth</w:t>
            </w:r>
            <w:proofErr w:type="spellEnd"/>
            <w:r>
              <w:t xml:space="preserve">) </w:t>
            </w:r>
            <w:proofErr w:type="spellStart"/>
            <w:r>
              <w:t>s</w:t>
            </w:r>
            <w:r w:rsidR="007C0689">
              <w:t>s</w:t>
            </w:r>
            <w:proofErr w:type="spellEnd"/>
            <w:r w:rsidR="007C0689">
              <w:t xml:space="preserve"> 37N,</w:t>
            </w:r>
            <w:r>
              <w:t xml:space="preserve"> 43</w:t>
            </w:r>
          </w:p>
          <w:p w:rsidR="009D5C13" w:rsidRDefault="009D5C13" w:rsidP="00D82620">
            <w:pPr>
              <w:pStyle w:val="CasesLegislationAppealFrom"/>
              <w:spacing w:after="60"/>
            </w:pPr>
            <w:r w:rsidRPr="00184F93">
              <w:rPr>
                <w:i/>
              </w:rPr>
              <w:t>Telecommunications Act</w:t>
            </w:r>
            <w:r>
              <w:t xml:space="preserve"> 1997 (</w:t>
            </w:r>
            <w:proofErr w:type="spellStart"/>
            <w:r>
              <w:t>Cth</w:t>
            </w:r>
            <w:proofErr w:type="spellEnd"/>
            <w:r>
              <w:t>)</w:t>
            </w:r>
            <w:r w:rsidR="00FD414D">
              <w:t xml:space="preserve"> </w:t>
            </w:r>
            <w:proofErr w:type="spellStart"/>
            <w:r w:rsidR="00FD414D">
              <w:t>Sch</w:t>
            </w:r>
            <w:proofErr w:type="spellEnd"/>
            <w:r w:rsidR="00FD414D">
              <w:t xml:space="preserve"> 3, </w:t>
            </w:r>
            <w:proofErr w:type="spellStart"/>
            <w:r w:rsidR="00FD414D">
              <w:t>Div</w:t>
            </w:r>
            <w:proofErr w:type="spellEnd"/>
            <w:r w:rsidR="00FD414D">
              <w:t xml:space="preserve"> 3, </w:t>
            </w:r>
            <w:proofErr w:type="spellStart"/>
            <w:r w:rsidR="00FD414D">
              <w:t>cll</w:t>
            </w:r>
            <w:proofErr w:type="spellEnd"/>
            <w:r w:rsidR="00FD414D">
              <w:t xml:space="preserve"> 6(1), 6(3), </w:t>
            </w:r>
            <w:proofErr w:type="spellStart"/>
            <w:r w:rsidR="00FD414D">
              <w:t>Div</w:t>
            </w:r>
            <w:proofErr w:type="spellEnd"/>
            <w:r w:rsidR="00FD414D">
              <w:t xml:space="preserve"> 5, </w:t>
            </w:r>
            <w:proofErr w:type="spellStart"/>
            <w:r w:rsidR="00FD414D">
              <w:t>cll</w:t>
            </w:r>
            <w:proofErr w:type="spellEnd"/>
            <w:r w:rsidR="00FD414D">
              <w:t xml:space="preserve"> 15, 17</w:t>
            </w:r>
          </w:p>
          <w:p w:rsidR="007C0689" w:rsidRPr="007C0689" w:rsidRDefault="007C0689" w:rsidP="00D82620">
            <w:pPr>
              <w:pStyle w:val="CasesLegislationAppealFrom"/>
              <w:spacing w:after="60"/>
              <w:rPr>
                <w:i/>
              </w:rPr>
            </w:pPr>
            <w:r w:rsidRPr="009E7C96">
              <w:rPr>
                <w:i/>
              </w:rPr>
              <w:t>Federal Court Rules</w:t>
            </w:r>
            <w:r>
              <w:t xml:space="preserve"> 2011 (</w:t>
            </w:r>
            <w:proofErr w:type="spellStart"/>
            <w:r>
              <w:t>Cth</w:t>
            </w:r>
            <w:proofErr w:type="spellEnd"/>
            <w:r>
              <w:t>) Pt 25, r 25.14(1)</w:t>
            </w:r>
          </w:p>
          <w:p w:rsidR="009D5C13" w:rsidRDefault="009D5C13" w:rsidP="00D82620">
            <w:pPr>
              <w:pStyle w:val="CasesLegislationAppealFrom"/>
              <w:spacing w:after="60"/>
            </w:pPr>
            <w:r w:rsidRPr="00B85395">
              <w:rPr>
                <w:i/>
              </w:rPr>
              <w:t>Telecommunications Code of Practice</w:t>
            </w:r>
            <w:r>
              <w:t xml:space="preserve"> 2018 (</w:t>
            </w:r>
            <w:proofErr w:type="spellStart"/>
            <w:r>
              <w:t>Cth</w:t>
            </w:r>
            <w:proofErr w:type="spellEnd"/>
            <w:r>
              <w:t>)</w:t>
            </w:r>
            <w:r w:rsidR="00FD414D">
              <w:t xml:space="preserve"> </w:t>
            </w:r>
            <w:proofErr w:type="spellStart"/>
            <w:r w:rsidR="00FD414D">
              <w:t>Ch</w:t>
            </w:r>
            <w:proofErr w:type="spellEnd"/>
            <w:r w:rsidR="00FD414D">
              <w:t xml:space="preserve"> 4 Pt 5</w:t>
            </w:r>
          </w:p>
          <w:p w:rsidR="00395B24" w:rsidRDefault="009D5C13" w:rsidP="00D82620">
            <w:pPr>
              <w:pStyle w:val="CasesLegislationAppealFrom"/>
              <w:spacing w:after="60"/>
            </w:pPr>
            <w:r w:rsidRPr="001F79E2">
              <w:rPr>
                <w:i/>
              </w:rPr>
              <w:t>Telecommunications (Low</w:t>
            </w:r>
            <w:r>
              <w:rPr>
                <w:i/>
              </w:rPr>
              <w:noBreakHyphen/>
            </w:r>
            <w:r w:rsidRPr="001F79E2">
              <w:rPr>
                <w:i/>
              </w:rPr>
              <w:t>impact Facilities) Determination</w:t>
            </w:r>
            <w:r>
              <w:t xml:space="preserve"> 2018</w:t>
            </w:r>
            <w:r w:rsidR="002C7385">
              <w:t xml:space="preserve"> </w:t>
            </w:r>
            <w:bookmarkEnd w:id="3"/>
          </w:p>
        </w:tc>
      </w:tr>
      <w:tr w:rsidR="00395B24" w:rsidTr="00FE038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E0382">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7C0689" w:rsidRDefault="007C0689" w:rsidP="00D82620">
            <w:pPr>
              <w:pStyle w:val="CasesLegislationAppealFrom"/>
              <w:spacing w:after="60"/>
              <w:rPr>
                <w:i/>
              </w:rPr>
            </w:pPr>
            <w:bookmarkStart w:id="4" w:name="Cases_Cited"/>
            <w:r w:rsidRPr="00EF4269">
              <w:rPr>
                <w:i/>
              </w:rPr>
              <w:t>A</w:t>
            </w:r>
            <w:r>
              <w:rPr>
                <w:i/>
              </w:rPr>
              <w:t>C</w:t>
            </w:r>
            <w:r w:rsidRPr="00EF4269">
              <w:rPr>
                <w:i/>
              </w:rPr>
              <w:t>I Operati</w:t>
            </w:r>
            <w:r>
              <w:rPr>
                <w:i/>
              </w:rPr>
              <w:t>ons Pty Ltd v Berri Limited (No</w:t>
            </w:r>
            <w:r w:rsidRPr="00EF4269">
              <w:rPr>
                <w:i/>
              </w:rPr>
              <w:t xml:space="preserve"> 2)</w:t>
            </w:r>
            <w:r>
              <w:t xml:space="preserve"> [2005] VSC 55</w:t>
            </w:r>
          </w:p>
          <w:p w:rsidR="007C0689" w:rsidRDefault="007C0689" w:rsidP="00D82620">
            <w:pPr>
              <w:pStyle w:val="CasesLegislationAppealFrom"/>
              <w:spacing w:after="60"/>
              <w:rPr>
                <w:i/>
              </w:rPr>
            </w:pPr>
            <w:r>
              <w:rPr>
                <w:i/>
              </w:rPr>
              <w:t>Automotive, Food, Metals, Engineering, Printing and Kindred Industries</w:t>
            </w:r>
            <w:r w:rsidRPr="00EF4269">
              <w:rPr>
                <w:i/>
              </w:rPr>
              <w:t xml:space="preserve"> Union v ALS Industrial </w:t>
            </w:r>
            <w:r>
              <w:rPr>
                <w:i/>
              </w:rPr>
              <w:t>Australia Pty Ltd (No</w:t>
            </w:r>
            <w:r w:rsidRPr="00EF4269">
              <w:rPr>
                <w:i/>
              </w:rPr>
              <w:t xml:space="preserve"> 2)</w:t>
            </w:r>
            <w:r>
              <w:t xml:space="preserve"> (2015) 235 FCR 366</w:t>
            </w:r>
          </w:p>
          <w:p w:rsidR="00BB4BF9" w:rsidRDefault="00BB4BF9" w:rsidP="00D82620">
            <w:pPr>
              <w:pStyle w:val="CasesLegislationAppealFrom"/>
              <w:spacing w:after="60"/>
              <w:rPr>
                <w:i/>
              </w:rPr>
            </w:pPr>
            <w:r w:rsidRPr="006B3B00">
              <w:rPr>
                <w:i/>
              </w:rPr>
              <w:t>Cain v Glass (No 1)</w:t>
            </w:r>
            <w:r>
              <w:t>, NSW Court of Appeal, 3 October 1985, unreported</w:t>
            </w:r>
          </w:p>
          <w:p w:rsidR="003B7DD3" w:rsidRDefault="003B7DD3" w:rsidP="00D82620">
            <w:pPr>
              <w:pStyle w:val="CasesLegislationAppealFrom"/>
              <w:spacing w:after="60"/>
              <w:rPr>
                <w:i/>
              </w:rPr>
            </w:pPr>
            <w:r w:rsidRPr="001E388E">
              <w:rPr>
                <w:i/>
              </w:rPr>
              <w:t>Civil Aviation Safety Authority v Administrative Appeals Tribunal</w:t>
            </w:r>
            <w:r>
              <w:t xml:space="preserve"> [2001] FCA 1319</w:t>
            </w:r>
          </w:p>
          <w:p w:rsidR="007C0689" w:rsidRDefault="007C0689" w:rsidP="007C0689">
            <w:pPr>
              <w:pStyle w:val="CasesLegislationAppealFrom"/>
              <w:spacing w:after="60"/>
              <w:rPr>
                <w:i/>
              </w:rPr>
            </w:pPr>
            <w:proofErr w:type="spellStart"/>
            <w:r w:rsidRPr="007139C2">
              <w:rPr>
                <w:i/>
              </w:rPr>
              <w:t>Garwolin</w:t>
            </w:r>
            <w:proofErr w:type="spellEnd"/>
            <w:r w:rsidRPr="007139C2">
              <w:rPr>
                <w:i/>
              </w:rPr>
              <w:t xml:space="preserve"> Nominees Pty Ltd v </w:t>
            </w:r>
            <w:proofErr w:type="spellStart"/>
            <w:r w:rsidRPr="007139C2">
              <w:rPr>
                <w:i/>
              </w:rPr>
              <w:t>Statewide</w:t>
            </w:r>
            <w:proofErr w:type="spellEnd"/>
            <w:r w:rsidRPr="007139C2">
              <w:rPr>
                <w:i/>
              </w:rPr>
              <w:t xml:space="preserve"> Building Society</w:t>
            </w:r>
            <w:r>
              <w:t xml:space="preserve"> [1984] VR 469</w:t>
            </w:r>
          </w:p>
          <w:p w:rsidR="005C624E" w:rsidRDefault="003B7DD3" w:rsidP="00D82620">
            <w:pPr>
              <w:pStyle w:val="CasesLegislationAppealFrom"/>
              <w:spacing w:after="60"/>
              <w:rPr>
                <w:i/>
              </w:rPr>
            </w:pPr>
            <w:r w:rsidRPr="001E388E">
              <w:rPr>
                <w:i/>
              </w:rPr>
              <w:t>Lamb v Moss</w:t>
            </w:r>
            <w:r>
              <w:t xml:space="preserve"> (1983) 49 ALR 533</w:t>
            </w:r>
          </w:p>
          <w:p w:rsidR="00CC3F86" w:rsidRDefault="00CC3F86" w:rsidP="00D82620">
            <w:pPr>
              <w:pStyle w:val="CasesLegislationAppealFrom"/>
              <w:spacing w:after="60"/>
              <w:rPr>
                <w:i/>
              </w:rPr>
            </w:pPr>
            <w:r w:rsidRPr="001E388E">
              <w:rPr>
                <w:i/>
              </w:rPr>
              <w:lastRenderedPageBreak/>
              <w:t xml:space="preserve">Mayne </w:t>
            </w:r>
            <w:proofErr w:type="spellStart"/>
            <w:r w:rsidRPr="001E388E">
              <w:rPr>
                <w:i/>
              </w:rPr>
              <w:t>Nickles</w:t>
            </w:r>
            <w:r>
              <w:rPr>
                <w:i/>
              </w:rPr>
              <w:t>s</w:t>
            </w:r>
            <w:proofErr w:type="spellEnd"/>
            <w:r w:rsidRPr="001E388E">
              <w:rPr>
                <w:i/>
              </w:rPr>
              <w:t xml:space="preserve"> Ltd v Transport Workers Union of Australia</w:t>
            </w:r>
            <w:r>
              <w:t xml:space="preserve"> [1998] FCA 984</w:t>
            </w:r>
          </w:p>
          <w:p w:rsidR="007C0689" w:rsidRDefault="007C0689" w:rsidP="007C0689">
            <w:pPr>
              <w:pStyle w:val="CasesLegislationAppealFrom"/>
              <w:spacing w:after="60"/>
              <w:rPr>
                <w:i/>
              </w:rPr>
            </w:pPr>
            <w:r w:rsidRPr="006947E2">
              <w:rPr>
                <w:i/>
              </w:rPr>
              <w:t>ONE.TEL Ltd v Deputy Commissioner of Taxation</w:t>
            </w:r>
            <w:r>
              <w:t xml:space="preserve"> (2000) 101 FCR 548</w:t>
            </w:r>
          </w:p>
          <w:p w:rsidR="005C624E" w:rsidRDefault="009D5C13" w:rsidP="00D82620">
            <w:pPr>
              <w:pStyle w:val="CasesLegislationAppealFrom"/>
              <w:spacing w:after="60"/>
            </w:pPr>
            <w:proofErr w:type="spellStart"/>
            <w:r w:rsidRPr="009218BB">
              <w:rPr>
                <w:i/>
              </w:rPr>
              <w:t>OPENetworks</w:t>
            </w:r>
            <w:proofErr w:type="spellEnd"/>
            <w:r w:rsidRPr="009218BB">
              <w:rPr>
                <w:i/>
              </w:rPr>
              <w:t xml:space="preserve"> Pty Ltd v </w:t>
            </w:r>
            <w:proofErr w:type="spellStart"/>
            <w:r w:rsidRPr="009218BB">
              <w:rPr>
                <w:i/>
              </w:rPr>
              <w:t>MyPort</w:t>
            </w:r>
            <w:proofErr w:type="spellEnd"/>
            <w:r w:rsidRPr="009218BB">
              <w:rPr>
                <w:i/>
              </w:rPr>
              <w:t xml:space="preserve"> Pty Ltd</w:t>
            </w:r>
            <w:r>
              <w:t xml:space="preserve"> (2019) FCA 486</w:t>
            </w:r>
          </w:p>
          <w:p w:rsidR="00CC3F86" w:rsidRDefault="00CC3F86" w:rsidP="00D82620">
            <w:pPr>
              <w:pStyle w:val="CasesLegislationAppealFrom"/>
              <w:spacing w:after="60"/>
              <w:rPr>
                <w:i/>
              </w:rPr>
            </w:pPr>
            <w:r w:rsidRPr="00DA1B04">
              <w:rPr>
                <w:i/>
              </w:rPr>
              <w:t xml:space="preserve">R v Australian Broadcasting Tribunal; Ex parte </w:t>
            </w:r>
            <w:proofErr w:type="spellStart"/>
            <w:r w:rsidRPr="00DA1B04">
              <w:rPr>
                <w:i/>
              </w:rPr>
              <w:t>Hardiman</w:t>
            </w:r>
            <w:proofErr w:type="spellEnd"/>
            <w:r w:rsidRPr="00DA1B04">
              <w:t xml:space="preserve"> </w:t>
            </w:r>
            <w:r>
              <w:t>(</w:t>
            </w:r>
            <w:r w:rsidRPr="00DA1B04">
              <w:t>1980</w:t>
            </w:r>
            <w:r>
              <w:t>)</w:t>
            </w:r>
            <w:r w:rsidRPr="00DA1B04">
              <w:t xml:space="preserve"> </w:t>
            </w:r>
            <w:r>
              <w:t>144 CLR 13</w:t>
            </w:r>
          </w:p>
          <w:p w:rsidR="007C0689" w:rsidRDefault="007C0689" w:rsidP="00D82620">
            <w:pPr>
              <w:pStyle w:val="CasesLegislationAppealFrom"/>
              <w:spacing w:after="60"/>
              <w:rPr>
                <w:i/>
              </w:rPr>
            </w:pPr>
            <w:r w:rsidRPr="006947E2">
              <w:rPr>
                <w:i/>
              </w:rPr>
              <w:t>Re Minister for Immigration and Ethnic Affairs; ex parte Lai Qin</w:t>
            </w:r>
            <w:r>
              <w:t xml:space="preserve"> (1977) 186 CLR 622</w:t>
            </w:r>
          </w:p>
          <w:p w:rsidR="00CC3F86" w:rsidRDefault="00CC3F86" w:rsidP="00D82620">
            <w:pPr>
              <w:pStyle w:val="CasesLegislationAppealFrom"/>
              <w:spacing w:after="60"/>
            </w:pPr>
            <w:proofErr w:type="spellStart"/>
            <w:r w:rsidRPr="006B3B00">
              <w:rPr>
                <w:i/>
              </w:rPr>
              <w:t>Srotyr</w:t>
            </w:r>
            <w:proofErr w:type="spellEnd"/>
            <w:r w:rsidRPr="006B3B00">
              <w:rPr>
                <w:i/>
              </w:rPr>
              <w:t xml:space="preserve"> v </w:t>
            </w:r>
            <w:proofErr w:type="spellStart"/>
            <w:r w:rsidRPr="006B3B00">
              <w:rPr>
                <w:i/>
              </w:rPr>
              <w:t>Clissold</w:t>
            </w:r>
            <w:proofErr w:type="spellEnd"/>
            <w:r>
              <w:t xml:space="preserve"> [2015] NSWSC 1770</w:t>
            </w:r>
          </w:p>
          <w:p w:rsidR="007C0689" w:rsidRDefault="007C0689" w:rsidP="00D82620">
            <w:pPr>
              <w:pStyle w:val="CasesLegislationAppealFrom"/>
              <w:spacing w:after="60"/>
              <w:rPr>
                <w:i/>
              </w:rPr>
            </w:pPr>
            <w:r w:rsidRPr="00EF4269">
              <w:rPr>
                <w:i/>
              </w:rPr>
              <w:t>Summers v Repatriation Commission (No 2)</w:t>
            </w:r>
            <w:r>
              <w:t xml:space="preserve"> [2015] FCAFC 64</w:t>
            </w:r>
          </w:p>
          <w:p w:rsidR="00395B24" w:rsidRDefault="003B7DD3" w:rsidP="00D82620">
            <w:pPr>
              <w:pStyle w:val="CasesLegislationAppealFrom"/>
              <w:spacing w:after="60"/>
            </w:pPr>
            <w:r w:rsidRPr="00D2622E">
              <w:rPr>
                <w:i/>
              </w:rPr>
              <w:t xml:space="preserve">Wingfoot Australia Partners Pty Ltd v </w:t>
            </w:r>
            <w:proofErr w:type="spellStart"/>
            <w:r w:rsidRPr="00D2622E">
              <w:rPr>
                <w:i/>
              </w:rPr>
              <w:t>Kocak</w:t>
            </w:r>
            <w:proofErr w:type="spellEnd"/>
            <w:r>
              <w:t xml:space="preserve"> (2013) 252 CLR 480</w:t>
            </w:r>
            <w:r w:rsidR="002C7385">
              <w:t xml:space="preserve"> </w:t>
            </w:r>
            <w:bookmarkEnd w:id="4"/>
          </w:p>
        </w:tc>
      </w:tr>
      <w:tr w:rsidR="00FE0382" w:rsidRPr="00FE0382" w:rsidTr="00FE0382">
        <w:tc>
          <w:tcPr>
            <w:tcW w:w="3085" w:type="dxa"/>
            <w:shd w:val="clear" w:color="auto" w:fill="auto"/>
          </w:tcPr>
          <w:p w:rsidR="00FE0382" w:rsidRPr="00FE0382" w:rsidRDefault="00FE0382" w:rsidP="00FE0382">
            <w:pPr>
              <w:pStyle w:val="Normal1linespace"/>
              <w:jc w:val="left"/>
            </w:pPr>
          </w:p>
        </w:tc>
        <w:tc>
          <w:tcPr>
            <w:tcW w:w="5989" w:type="dxa"/>
            <w:shd w:val="clear" w:color="auto" w:fill="auto"/>
          </w:tcPr>
          <w:p w:rsidR="00FE0382" w:rsidRPr="00FE0382" w:rsidRDefault="00FE0382" w:rsidP="00FE0382">
            <w:pPr>
              <w:pStyle w:val="Normal1linespace"/>
              <w:jc w:val="left"/>
            </w:pPr>
          </w:p>
        </w:tc>
      </w:tr>
      <w:tr w:rsidR="00FE0382" w:rsidRPr="00FE0382" w:rsidTr="00FE0382">
        <w:tc>
          <w:tcPr>
            <w:tcW w:w="3085" w:type="dxa"/>
            <w:shd w:val="clear" w:color="auto" w:fill="auto"/>
          </w:tcPr>
          <w:p w:rsidR="00FE0382" w:rsidRPr="00FE0382" w:rsidRDefault="00FE0382" w:rsidP="00FE0382">
            <w:pPr>
              <w:pStyle w:val="Normal1linespace"/>
              <w:jc w:val="left"/>
            </w:pPr>
            <w:bookmarkStart w:id="5" w:name="CounselDate" w:colFirst="0" w:colLast="2"/>
            <w:r w:rsidRPr="00FE0382">
              <w:t>Date of hearing:</w:t>
            </w:r>
          </w:p>
        </w:tc>
        <w:tc>
          <w:tcPr>
            <w:tcW w:w="5989" w:type="dxa"/>
            <w:shd w:val="clear" w:color="auto" w:fill="auto"/>
          </w:tcPr>
          <w:p w:rsidR="00FE0382" w:rsidRPr="00FE0382" w:rsidRDefault="00FE0382" w:rsidP="00FE0382">
            <w:pPr>
              <w:pStyle w:val="Normal1linespace"/>
              <w:jc w:val="left"/>
            </w:pPr>
            <w:bookmarkStart w:id="6" w:name="HearingDate"/>
            <w:r>
              <w:t>18 September 2019</w:t>
            </w:r>
            <w:bookmarkEnd w:id="6"/>
          </w:p>
        </w:tc>
      </w:tr>
      <w:tr w:rsidR="00FE0382" w:rsidRPr="00FE0382" w:rsidTr="00FE0382">
        <w:tc>
          <w:tcPr>
            <w:tcW w:w="3085" w:type="dxa"/>
            <w:shd w:val="clear" w:color="auto" w:fill="auto"/>
          </w:tcPr>
          <w:p w:rsidR="00FE0382" w:rsidRPr="00FE0382" w:rsidRDefault="00FE0382" w:rsidP="00FE0382">
            <w:pPr>
              <w:pStyle w:val="Normal1linespace"/>
              <w:jc w:val="left"/>
            </w:pPr>
          </w:p>
        </w:tc>
        <w:tc>
          <w:tcPr>
            <w:tcW w:w="5989" w:type="dxa"/>
            <w:shd w:val="clear" w:color="auto" w:fill="auto"/>
          </w:tcPr>
          <w:p w:rsidR="00FE0382" w:rsidRPr="00FE0382" w:rsidRDefault="00FE0382" w:rsidP="00FE0382">
            <w:pPr>
              <w:pStyle w:val="Normal1linespace"/>
              <w:jc w:val="left"/>
            </w:pPr>
          </w:p>
        </w:tc>
      </w:tr>
      <w:bookmarkEnd w:id="5"/>
      <w:tr w:rsidR="00FE0382" w:rsidTr="00FE0382">
        <w:tc>
          <w:tcPr>
            <w:tcW w:w="3085" w:type="dxa"/>
            <w:shd w:val="clear" w:color="auto" w:fill="auto"/>
          </w:tcPr>
          <w:p w:rsidR="00FE0382" w:rsidRDefault="00FE0382" w:rsidP="00FE0382">
            <w:pPr>
              <w:pStyle w:val="Normal1linespace"/>
              <w:widowControl w:val="0"/>
              <w:jc w:val="left"/>
            </w:pPr>
            <w:r>
              <w:t>Registry:</w:t>
            </w:r>
          </w:p>
        </w:tc>
        <w:tc>
          <w:tcPr>
            <w:tcW w:w="5989" w:type="dxa"/>
            <w:shd w:val="clear" w:color="auto" w:fill="auto"/>
          </w:tcPr>
          <w:p w:rsidR="00FE0382" w:rsidRPr="00F17599" w:rsidRDefault="00FE0382" w:rsidP="00FE0382">
            <w:pPr>
              <w:pStyle w:val="Normal1linespace"/>
              <w:widowControl w:val="0"/>
              <w:jc w:val="left"/>
            </w:pPr>
            <w:r>
              <w:t>Victoria</w:t>
            </w:r>
          </w:p>
        </w:tc>
      </w:tr>
      <w:tr w:rsidR="00FE0382" w:rsidTr="00FE0382">
        <w:tc>
          <w:tcPr>
            <w:tcW w:w="3085" w:type="dxa"/>
            <w:shd w:val="clear" w:color="auto" w:fill="auto"/>
          </w:tcPr>
          <w:p w:rsidR="00FE0382" w:rsidRDefault="00FE0382" w:rsidP="00FE0382">
            <w:pPr>
              <w:pStyle w:val="Normal1linespace"/>
              <w:widowControl w:val="0"/>
              <w:jc w:val="left"/>
            </w:pPr>
          </w:p>
        </w:tc>
        <w:tc>
          <w:tcPr>
            <w:tcW w:w="5989" w:type="dxa"/>
            <w:shd w:val="clear" w:color="auto" w:fill="auto"/>
          </w:tcPr>
          <w:p w:rsidR="00FE0382" w:rsidRDefault="00FE0382" w:rsidP="00FE0382">
            <w:pPr>
              <w:pStyle w:val="Normal1linespace"/>
              <w:widowControl w:val="0"/>
              <w:jc w:val="left"/>
            </w:pPr>
          </w:p>
        </w:tc>
      </w:tr>
      <w:tr w:rsidR="00FE0382" w:rsidTr="00FE0382">
        <w:tc>
          <w:tcPr>
            <w:tcW w:w="3085" w:type="dxa"/>
            <w:shd w:val="clear" w:color="auto" w:fill="auto"/>
          </w:tcPr>
          <w:p w:rsidR="00FE0382" w:rsidRDefault="00FE0382" w:rsidP="00FE0382">
            <w:pPr>
              <w:pStyle w:val="Normal1linespace"/>
              <w:widowControl w:val="0"/>
              <w:jc w:val="left"/>
            </w:pPr>
            <w:r>
              <w:t>Division:</w:t>
            </w:r>
          </w:p>
        </w:tc>
        <w:tc>
          <w:tcPr>
            <w:tcW w:w="5989" w:type="dxa"/>
            <w:shd w:val="clear" w:color="auto" w:fill="auto"/>
          </w:tcPr>
          <w:p w:rsidR="00FE0382" w:rsidRPr="00F17599" w:rsidRDefault="00FE0382" w:rsidP="00FE0382">
            <w:pPr>
              <w:pStyle w:val="Normal1linespace"/>
              <w:widowControl w:val="0"/>
              <w:jc w:val="left"/>
            </w:pPr>
            <w:r>
              <w:t>General Division</w:t>
            </w:r>
          </w:p>
        </w:tc>
      </w:tr>
      <w:tr w:rsidR="00FE0382" w:rsidTr="00FE0382">
        <w:tc>
          <w:tcPr>
            <w:tcW w:w="3085" w:type="dxa"/>
            <w:shd w:val="clear" w:color="auto" w:fill="auto"/>
          </w:tcPr>
          <w:p w:rsidR="00FE0382" w:rsidRDefault="00FE0382" w:rsidP="00FE0382">
            <w:pPr>
              <w:pStyle w:val="Normal1linespace"/>
              <w:widowControl w:val="0"/>
              <w:jc w:val="left"/>
            </w:pPr>
          </w:p>
        </w:tc>
        <w:tc>
          <w:tcPr>
            <w:tcW w:w="5989" w:type="dxa"/>
            <w:shd w:val="clear" w:color="auto" w:fill="auto"/>
          </w:tcPr>
          <w:p w:rsidR="00FE0382" w:rsidRPr="00F17599" w:rsidRDefault="00FE0382" w:rsidP="00FE0382">
            <w:pPr>
              <w:pStyle w:val="Normal1linespace"/>
              <w:widowControl w:val="0"/>
              <w:jc w:val="left"/>
              <w:rPr>
                <w:b/>
              </w:rPr>
            </w:pPr>
          </w:p>
        </w:tc>
      </w:tr>
      <w:tr w:rsidR="00FE0382" w:rsidRPr="00FE0382" w:rsidTr="00FE0382">
        <w:tc>
          <w:tcPr>
            <w:tcW w:w="3085" w:type="dxa"/>
            <w:shd w:val="clear" w:color="auto" w:fill="auto"/>
          </w:tcPr>
          <w:p w:rsidR="00FE0382" w:rsidRPr="00FE0382" w:rsidRDefault="00FE0382" w:rsidP="00FE0382">
            <w:pPr>
              <w:pStyle w:val="Normal1linespace"/>
              <w:widowControl w:val="0"/>
              <w:jc w:val="left"/>
            </w:pPr>
            <w:r w:rsidRPr="00FE0382">
              <w:t>National Practice Area:</w:t>
            </w:r>
          </w:p>
        </w:tc>
        <w:tc>
          <w:tcPr>
            <w:tcW w:w="5989" w:type="dxa"/>
            <w:shd w:val="clear" w:color="auto" w:fill="auto"/>
          </w:tcPr>
          <w:p w:rsidR="00FE0382" w:rsidRPr="00FE0382" w:rsidRDefault="00FE0382" w:rsidP="00FE0382">
            <w:pPr>
              <w:pStyle w:val="Normal1linespace"/>
              <w:widowControl w:val="0"/>
              <w:jc w:val="left"/>
              <w:rPr>
                <w:b/>
              </w:rPr>
            </w:pPr>
            <w:r w:rsidRPr="00FE0382">
              <w:t>Commercial and Corporations</w:t>
            </w:r>
          </w:p>
        </w:tc>
      </w:tr>
      <w:tr w:rsidR="00FE0382" w:rsidTr="00FE0382">
        <w:tc>
          <w:tcPr>
            <w:tcW w:w="3085" w:type="dxa"/>
            <w:shd w:val="clear" w:color="auto" w:fill="auto"/>
          </w:tcPr>
          <w:p w:rsidR="00FE0382" w:rsidRPr="00FE0382" w:rsidRDefault="00FE0382" w:rsidP="00FE0382">
            <w:pPr>
              <w:pStyle w:val="Normal1linespace"/>
              <w:widowControl w:val="0"/>
              <w:jc w:val="left"/>
            </w:pPr>
          </w:p>
        </w:tc>
        <w:tc>
          <w:tcPr>
            <w:tcW w:w="5989" w:type="dxa"/>
            <w:shd w:val="clear" w:color="auto" w:fill="auto"/>
          </w:tcPr>
          <w:p w:rsidR="00FE0382" w:rsidRPr="00FE0382" w:rsidRDefault="00FE0382" w:rsidP="00FE0382">
            <w:pPr>
              <w:pStyle w:val="Normal1linespace"/>
              <w:widowControl w:val="0"/>
              <w:jc w:val="left"/>
            </w:pPr>
          </w:p>
        </w:tc>
      </w:tr>
      <w:tr w:rsidR="00FE0382" w:rsidRPr="00FE0382" w:rsidTr="00FE0382">
        <w:tc>
          <w:tcPr>
            <w:tcW w:w="3085" w:type="dxa"/>
            <w:shd w:val="clear" w:color="auto" w:fill="auto"/>
          </w:tcPr>
          <w:p w:rsidR="00FE0382" w:rsidRPr="00FE0382" w:rsidRDefault="00FE0382" w:rsidP="00FE0382">
            <w:pPr>
              <w:pStyle w:val="Normal1linespace"/>
              <w:widowControl w:val="0"/>
              <w:jc w:val="left"/>
            </w:pPr>
            <w:r w:rsidRPr="00FE0382">
              <w:t>Sub-area:</w:t>
            </w:r>
          </w:p>
        </w:tc>
        <w:tc>
          <w:tcPr>
            <w:tcW w:w="5989" w:type="dxa"/>
            <w:shd w:val="clear" w:color="auto" w:fill="auto"/>
          </w:tcPr>
          <w:p w:rsidR="00FE0382" w:rsidRPr="00FE0382" w:rsidRDefault="00FE0382" w:rsidP="00FE0382">
            <w:pPr>
              <w:pStyle w:val="Normal1linespace"/>
              <w:widowControl w:val="0"/>
              <w:jc w:val="left"/>
            </w:pPr>
            <w:r w:rsidRPr="00FE0382">
              <w:t>Commercial Contracts, Banking, Finance and Insurance</w:t>
            </w:r>
          </w:p>
        </w:tc>
      </w:tr>
      <w:tr w:rsidR="00FE0382" w:rsidTr="00FE0382">
        <w:tc>
          <w:tcPr>
            <w:tcW w:w="3085" w:type="dxa"/>
            <w:shd w:val="clear" w:color="auto" w:fill="auto"/>
          </w:tcPr>
          <w:p w:rsidR="00FE0382" w:rsidRPr="00FE0382" w:rsidRDefault="00FE0382" w:rsidP="00FE0382">
            <w:pPr>
              <w:pStyle w:val="Normal1linespace"/>
              <w:widowControl w:val="0"/>
              <w:jc w:val="left"/>
            </w:pPr>
          </w:p>
        </w:tc>
        <w:tc>
          <w:tcPr>
            <w:tcW w:w="5989" w:type="dxa"/>
            <w:shd w:val="clear" w:color="auto" w:fill="auto"/>
          </w:tcPr>
          <w:p w:rsidR="00FE0382" w:rsidRPr="00FE0382" w:rsidRDefault="00FE0382" w:rsidP="00FE0382">
            <w:pPr>
              <w:pStyle w:val="Normal1linespace"/>
              <w:widowControl w:val="0"/>
              <w:jc w:val="left"/>
              <w:rPr>
                <w:b/>
              </w:rPr>
            </w:pPr>
          </w:p>
        </w:tc>
      </w:tr>
      <w:tr w:rsidR="00FE0382" w:rsidTr="00FE0382">
        <w:tc>
          <w:tcPr>
            <w:tcW w:w="3085" w:type="dxa"/>
            <w:shd w:val="clear" w:color="auto" w:fill="auto"/>
          </w:tcPr>
          <w:p w:rsidR="00FE0382" w:rsidRPr="00FE0382" w:rsidRDefault="00FE0382" w:rsidP="00FE0382">
            <w:pPr>
              <w:pStyle w:val="Normal1linespace"/>
              <w:widowControl w:val="0"/>
              <w:jc w:val="left"/>
            </w:pPr>
            <w:r w:rsidRPr="00FE0382">
              <w:t>Category:</w:t>
            </w:r>
          </w:p>
        </w:tc>
        <w:tc>
          <w:tcPr>
            <w:tcW w:w="5989" w:type="dxa"/>
            <w:shd w:val="clear" w:color="auto" w:fill="auto"/>
          </w:tcPr>
          <w:p w:rsidR="00FE0382" w:rsidRPr="00FE0382" w:rsidRDefault="00FE0382" w:rsidP="00FE0382">
            <w:pPr>
              <w:pStyle w:val="Normal1linespace"/>
              <w:widowControl w:val="0"/>
              <w:jc w:val="left"/>
            </w:pPr>
            <w:r w:rsidRPr="00FE0382">
              <w:t>Catchwords</w:t>
            </w:r>
          </w:p>
        </w:tc>
      </w:tr>
      <w:tr w:rsidR="00FE0382" w:rsidTr="00FE0382">
        <w:tc>
          <w:tcPr>
            <w:tcW w:w="3085" w:type="dxa"/>
            <w:shd w:val="clear" w:color="auto" w:fill="auto"/>
          </w:tcPr>
          <w:p w:rsidR="00FE0382" w:rsidRDefault="00FE0382" w:rsidP="00FE0382">
            <w:pPr>
              <w:pStyle w:val="Normal1linespace"/>
              <w:widowControl w:val="0"/>
              <w:jc w:val="left"/>
            </w:pPr>
          </w:p>
        </w:tc>
        <w:tc>
          <w:tcPr>
            <w:tcW w:w="5989" w:type="dxa"/>
            <w:shd w:val="clear" w:color="auto" w:fill="auto"/>
          </w:tcPr>
          <w:p w:rsidR="00FE0382" w:rsidRDefault="00FE0382" w:rsidP="00FE0382">
            <w:pPr>
              <w:pStyle w:val="Normal1linespace"/>
              <w:widowControl w:val="0"/>
              <w:jc w:val="left"/>
            </w:pPr>
          </w:p>
        </w:tc>
      </w:tr>
      <w:tr w:rsidR="00FE0382" w:rsidTr="00FE0382">
        <w:tc>
          <w:tcPr>
            <w:tcW w:w="3085" w:type="dxa"/>
            <w:shd w:val="clear" w:color="auto" w:fill="auto"/>
          </w:tcPr>
          <w:p w:rsidR="00FE0382" w:rsidRDefault="00FE0382" w:rsidP="00FE0382">
            <w:pPr>
              <w:pStyle w:val="Normal1linespace"/>
              <w:widowControl w:val="0"/>
              <w:jc w:val="left"/>
            </w:pPr>
            <w:r>
              <w:t>Number of paragraphs:</w:t>
            </w:r>
          </w:p>
        </w:tc>
        <w:tc>
          <w:tcPr>
            <w:tcW w:w="5989" w:type="dxa"/>
            <w:shd w:val="clear" w:color="auto" w:fill="auto"/>
          </w:tcPr>
          <w:p w:rsidR="00FE0382" w:rsidRDefault="00111C67" w:rsidP="00202705">
            <w:pPr>
              <w:pStyle w:val="Normal1linespace"/>
              <w:widowControl w:val="0"/>
              <w:jc w:val="left"/>
            </w:pPr>
            <w:bookmarkStart w:id="7" w:name="PlaceCategoryParagraphs"/>
            <w:r>
              <w:t>8</w:t>
            </w:r>
            <w:bookmarkEnd w:id="7"/>
            <w:r w:rsidR="00202705">
              <w:t>3</w:t>
            </w:r>
          </w:p>
        </w:tc>
      </w:tr>
      <w:tr w:rsidR="00FE0382" w:rsidTr="00FE0382">
        <w:tc>
          <w:tcPr>
            <w:tcW w:w="3085" w:type="dxa"/>
            <w:shd w:val="clear" w:color="auto" w:fill="auto"/>
          </w:tcPr>
          <w:p w:rsidR="00FE0382" w:rsidRDefault="00FE0382" w:rsidP="00FE0382">
            <w:pPr>
              <w:pStyle w:val="Normal1linespace"/>
              <w:widowControl w:val="0"/>
              <w:jc w:val="left"/>
            </w:pPr>
          </w:p>
        </w:tc>
        <w:tc>
          <w:tcPr>
            <w:tcW w:w="5989" w:type="dxa"/>
            <w:shd w:val="clear" w:color="auto" w:fill="auto"/>
          </w:tcPr>
          <w:p w:rsidR="00FE0382" w:rsidRDefault="00FE0382" w:rsidP="00FE0382">
            <w:pPr>
              <w:pStyle w:val="Normal1linespace"/>
              <w:widowControl w:val="0"/>
              <w:jc w:val="left"/>
            </w:pPr>
          </w:p>
        </w:tc>
      </w:tr>
      <w:tr w:rsidR="00FE0382" w:rsidTr="00FE0382">
        <w:tc>
          <w:tcPr>
            <w:tcW w:w="3085" w:type="dxa"/>
            <w:shd w:val="clear" w:color="auto" w:fill="auto"/>
          </w:tcPr>
          <w:p w:rsidR="00FE0382" w:rsidRDefault="00FE0382" w:rsidP="00FE0382">
            <w:pPr>
              <w:pStyle w:val="Normal1linespace"/>
              <w:widowControl w:val="0"/>
              <w:jc w:val="left"/>
            </w:pPr>
            <w:bookmarkStart w:id="8" w:name="Counsel" w:colFirst="0" w:colLast="2"/>
            <w:r>
              <w:t>Counsel for the Applicant:</w:t>
            </w:r>
          </w:p>
        </w:tc>
        <w:tc>
          <w:tcPr>
            <w:tcW w:w="5989" w:type="dxa"/>
            <w:shd w:val="clear" w:color="auto" w:fill="auto"/>
          </w:tcPr>
          <w:p w:rsidR="00FE0382" w:rsidRDefault="00FE0382" w:rsidP="008B0F5A">
            <w:pPr>
              <w:pStyle w:val="Normal1linespace"/>
              <w:widowControl w:val="0"/>
              <w:jc w:val="left"/>
            </w:pPr>
            <w:bookmarkStart w:id="9" w:name="AppCounsel"/>
            <w:bookmarkEnd w:id="9"/>
            <w:r>
              <w:t>Mr</w:t>
            </w:r>
            <w:r w:rsidR="008B0F5A">
              <w:t xml:space="preserve"> D A </w:t>
            </w:r>
            <w:bookmarkStart w:id="10" w:name="_GoBack"/>
            <w:bookmarkEnd w:id="10"/>
            <w:r>
              <w:t xml:space="preserve">Kelly QC with Mr W </w:t>
            </w:r>
            <w:proofErr w:type="spellStart"/>
            <w:r>
              <w:t>LeMass</w:t>
            </w:r>
            <w:proofErr w:type="spellEnd"/>
          </w:p>
        </w:tc>
      </w:tr>
      <w:tr w:rsidR="00FE0382" w:rsidTr="00FE0382">
        <w:tc>
          <w:tcPr>
            <w:tcW w:w="3085" w:type="dxa"/>
            <w:shd w:val="clear" w:color="auto" w:fill="auto"/>
          </w:tcPr>
          <w:p w:rsidR="00FE0382" w:rsidRDefault="00FE0382" w:rsidP="00FE0382">
            <w:pPr>
              <w:pStyle w:val="Normal1linespace"/>
              <w:widowControl w:val="0"/>
              <w:jc w:val="left"/>
            </w:pPr>
          </w:p>
        </w:tc>
        <w:tc>
          <w:tcPr>
            <w:tcW w:w="5989" w:type="dxa"/>
            <w:shd w:val="clear" w:color="auto" w:fill="auto"/>
          </w:tcPr>
          <w:p w:rsidR="00FE0382" w:rsidRDefault="00FE0382" w:rsidP="00FE0382">
            <w:pPr>
              <w:pStyle w:val="Normal1linespace"/>
              <w:widowControl w:val="0"/>
              <w:jc w:val="left"/>
            </w:pPr>
          </w:p>
        </w:tc>
      </w:tr>
      <w:tr w:rsidR="00FE0382" w:rsidTr="00FE0382">
        <w:tc>
          <w:tcPr>
            <w:tcW w:w="3085" w:type="dxa"/>
            <w:shd w:val="clear" w:color="auto" w:fill="auto"/>
          </w:tcPr>
          <w:p w:rsidR="00FE0382" w:rsidRDefault="00FE0382" w:rsidP="00FE0382">
            <w:pPr>
              <w:pStyle w:val="Normal1linespace"/>
              <w:widowControl w:val="0"/>
              <w:jc w:val="left"/>
            </w:pPr>
            <w:r>
              <w:t>Solicitor for the Applicant:</w:t>
            </w:r>
          </w:p>
        </w:tc>
        <w:tc>
          <w:tcPr>
            <w:tcW w:w="5989" w:type="dxa"/>
            <w:shd w:val="clear" w:color="auto" w:fill="auto"/>
          </w:tcPr>
          <w:p w:rsidR="00FE0382" w:rsidRDefault="001B315B" w:rsidP="00FE0382">
            <w:pPr>
              <w:pStyle w:val="Normal1linespace"/>
              <w:widowControl w:val="0"/>
              <w:jc w:val="left"/>
            </w:pPr>
            <w:proofErr w:type="spellStart"/>
            <w:r>
              <w:t>Telco</w:t>
            </w:r>
            <w:r w:rsidR="00FE0382">
              <w:t>Tech</w:t>
            </w:r>
            <w:proofErr w:type="spellEnd"/>
            <w:r w:rsidR="00FE0382">
              <w:t xml:space="preserve"> Legal</w:t>
            </w:r>
            <w:r>
              <w:t xml:space="preserve"> Pty Ltd</w:t>
            </w:r>
          </w:p>
        </w:tc>
      </w:tr>
      <w:tr w:rsidR="00FE0382" w:rsidTr="00FE0382">
        <w:tc>
          <w:tcPr>
            <w:tcW w:w="3085" w:type="dxa"/>
            <w:shd w:val="clear" w:color="auto" w:fill="auto"/>
          </w:tcPr>
          <w:p w:rsidR="00FE0382" w:rsidRDefault="00FE0382" w:rsidP="00FE0382">
            <w:pPr>
              <w:pStyle w:val="Normal1linespace"/>
              <w:widowControl w:val="0"/>
              <w:jc w:val="left"/>
            </w:pPr>
          </w:p>
        </w:tc>
        <w:tc>
          <w:tcPr>
            <w:tcW w:w="5989" w:type="dxa"/>
            <w:shd w:val="clear" w:color="auto" w:fill="auto"/>
          </w:tcPr>
          <w:p w:rsidR="00FE0382" w:rsidRDefault="00FE0382" w:rsidP="00FE0382">
            <w:pPr>
              <w:pStyle w:val="Normal1linespace"/>
              <w:widowControl w:val="0"/>
              <w:jc w:val="left"/>
            </w:pPr>
          </w:p>
        </w:tc>
      </w:tr>
      <w:tr w:rsidR="00FE0382" w:rsidTr="00FE0382">
        <w:tc>
          <w:tcPr>
            <w:tcW w:w="3085" w:type="dxa"/>
            <w:shd w:val="clear" w:color="auto" w:fill="auto"/>
          </w:tcPr>
          <w:p w:rsidR="00FE0382" w:rsidRDefault="00FE0382" w:rsidP="00515650">
            <w:pPr>
              <w:pStyle w:val="Normal1linespace"/>
              <w:widowControl w:val="0"/>
              <w:jc w:val="left"/>
            </w:pPr>
            <w:r>
              <w:t xml:space="preserve">Counsel for </w:t>
            </w:r>
            <w:proofErr w:type="spellStart"/>
            <w:r w:rsidR="00515650">
              <w:t>MyPort</w:t>
            </w:r>
            <w:proofErr w:type="spellEnd"/>
            <w:r w:rsidR="00515650">
              <w:t xml:space="preserve"> Pty Ltd</w:t>
            </w:r>
            <w:r>
              <w:t>:</w:t>
            </w:r>
          </w:p>
        </w:tc>
        <w:tc>
          <w:tcPr>
            <w:tcW w:w="5989" w:type="dxa"/>
            <w:shd w:val="clear" w:color="auto" w:fill="auto"/>
          </w:tcPr>
          <w:p w:rsidR="00FE0382" w:rsidRDefault="00FE0382" w:rsidP="00FE0382">
            <w:pPr>
              <w:pStyle w:val="Normal1linespace"/>
              <w:widowControl w:val="0"/>
              <w:jc w:val="left"/>
            </w:pPr>
            <w:r>
              <w:t>Mr T Clarke</w:t>
            </w:r>
          </w:p>
        </w:tc>
      </w:tr>
      <w:tr w:rsidR="00FE0382" w:rsidTr="00FE0382">
        <w:tc>
          <w:tcPr>
            <w:tcW w:w="3085" w:type="dxa"/>
            <w:shd w:val="clear" w:color="auto" w:fill="auto"/>
          </w:tcPr>
          <w:p w:rsidR="00FE0382" w:rsidRDefault="00FE0382" w:rsidP="00FE0382">
            <w:pPr>
              <w:pStyle w:val="Normal1linespace"/>
              <w:widowControl w:val="0"/>
              <w:jc w:val="left"/>
            </w:pPr>
          </w:p>
        </w:tc>
        <w:tc>
          <w:tcPr>
            <w:tcW w:w="5989" w:type="dxa"/>
            <w:shd w:val="clear" w:color="auto" w:fill="auto"/>
          </w:tcPr>
          <w:p w:rsidR="00FE0382" w:rsidRDefault="00FE0382" w:rsidP="00FE0382">
            <w:pPr>
              <w:pStyle w:val="Normal1linespace"/>
              <w:widowControl w:val="0"/>
              <w:jc w:val="left"/>
            </w:pPr>
          </w:p>
        </w:tc>
      </w:tr>
      <w:tr w:rsidR="00FE0382" w:rsidTr="00FE0382">
        <w:tc>
          <w:tcPr>
            <w:tcW w:w="3085" w:type="dxa"/>
            <w:shd w:val="clear" w:color="auto" w:fill="auto"/>
          </w:tcPr>
          <w:p w:rsidR="00FE0382" w:rsidRDefault="00FE0382" w:rsidP="00FE0382">
            <w:pPr>
              <w:pStyle w:val="Normal1linespace"/>
              <w:widowControl w:val="0"/>
              <w:jc w:val="left"/>
            </w:pPr>
            <w:r>
              <w:t xml:space="preserve">Solicitor for </w:t>
            </w:r>
            <w:proofErr w:type="spellStart"/>
            <w:r w:rsidR="00515650">
              <w:t>MyPort</w:t>
            </w:r>
            <w:proofErr w:type="spellEnd"/>
            <w:r w:rsidR="00515650">
              <w:t xml:space="preserve"> Pty Ltd</w:t>
            </w:r>
            <w:r>
              <w:t>:</w:t>
            </w:r>
          </w:p>
        </w:tc>
        <w:tc>
          <w:tcPr>
            <w:tcW w:w="5989" w:type="dxa"/>
            <w:shd w:val="clear" w:color="auto" w:fill="auto"/>
          </w:tcPr>
          <w:p w:rsidR="00FE0382" w:rsidRDefault="00FE0382" w:rsidP="00FE0382">
            <w:pPr>
              <w:pStyle w:val="Normal1linespace"/>
              <w:widowControl w:val="0"/>
              <w:jc w:val="left"/>
            </w:pPr>
            <w:r>
              <w:t xml:space="preserve">King &amp; Wood </w:t>
            </w:r>
            <w:proofErr w:type="spellStart"/>
            <w:r>
              <w:t>Mallesons</w:t>
            </w:r>
            <w:proofErr w:type="spellEnd"/>
          </w:p>
        </w:tc>
      </w:tr>
      <w:tr w:rsidR="00FE0382" w:rsidTr="00FE0382">
        <w:tc>
          <w:tcPr>
            <w:tcW w:w="3085" w:type="dxa"/>
            <w:shd w:val="clear" w:color="auto" w:fill="auto"/>
          </w:tcPr>
          <w:p w:rsidR="00FE0382" w:rsidRDefault="00FE0382" w:rsidP="00FE0382">
            <w:pPr>
              <w:pStyle w:val="Normal1linespace"/>
              <w:widowControl w:val="0"/>
              <w:jc w:val="left"/>
            </w:pPr>
          </w:p>
        </w:tc>
        <w:tc>
          <w:tcPr>
            <w:tcW w:w="5989" w:type="dxa"/>
            <w:shd w:val="clear" w:color="auto" w:fill="auto"/>
          </w:tcPr>
          <w:p w:rsidR="00FE0382" w:rsidRDefault="00FE0382" w:rsidP="00FE0382">
            <w:pPr>
              <w:pStyle w:val="Normal1linespace"/>
              <w:widowControl w:val="0"/>
              <w:jc w:val="left"/>
            </w:pPr>
          </w:p>
        </w:tc>
      </w:tr>
      <w:tr w:rsidR="00FE0382" w:rsidTr="00FE0382">
        <w:tc>
          <w:tcPr>
            <w:tcW w:w="3085" w:type="dxa"/>
            <w:shd w:val="clear" w:color="auto" w:fill="auto"/>
          </w:tcPr>
          <w:p w:rsidR="00FE0382" w:rsidRDefault="00FE0382" w:rsidP="00515650">
            <w:pPr>
              <w:pStyle w:val="Normal1linespace"/>
              <w:widowControl w:val="0"/>
              <w:jc w:val="left"/>
            </w:pPr>
            <w:r>
              <w:t xml:space="preserve">Solicitor for the </w:t>
            </w:r>
            <w:r w:rsidR="00515650">
              <w:t>Telecommunications Industry Ombudsman</w:t>
            </w:r>
            <w:r>
              <w:t>:</w:t>
            </w:r>
          </w:p>
        </w:tc>
        <w:tc>
          <w:tcPr>
            <w:tcW w:w="5989" w:type="dxa"/>
            <w:shd w:val="clear" w:color="auto" w:fill="auto"/>
          </w:tcPr>
          <w:p w:rsidR="00FE0382" w:rsidRDefault="00FE0382" w:rsidP="00FE0382">
            <w:pPr>
              <w:pStyle w:val="Normal1linespace"/>
              <w:widowControl w:val="0"/>
              <w:jc w:val="left"/>
            </w:pPr>
            <w:r>
              <w:t>Mr G Phillips of Phillips Law &amp; Advisory</w:t>
            </w:r>
          </w:p>
        </w:tc>
      </w:tr>
      <w:bookmarkEnd w:id="8"/>
    </w:tbl>
    <w:p w:rsidR="00395B24" w:rsidRDefault="00395B24">
      <w:pPr>
        <w:pStyle w:val="Normal1linespace"/>
      </w:pPr>
    </w:p>
    <w:p w:rsidR="0092590B" w:rsidRDefault="0092590B">
      <w:pPr>
        <w:pStyle w:val="Normal1linespace"/>
      </w:pPr>
    </w:p>
    <w:p w:rsidR="00395B24" w:rsidRDefault="00395B24">
      <w:pPr>
        <w:pStyle w:val="Normal1linespace"/>
        <w:sectPr w:rsidR="00395B24">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9A28B5" w:rsidP="00F92355">
            <w:pPr>
              <w:pStyle w:val="NormalHeadings"/>
              <w:jc w:val="right"/>
            </w:pPr>
            <w:bookmarkStart w:id="11" w:name="FileNo"/>
            <w:r>
              <w:t>VID 52 of 2019</w:t>
            </w:r>
            <w:bookmarkEnd w:id="11"/>
          </w:p>
        </w:tc>
      </w:tr>
      <w:tr w:rsidR="00A76C13" w:rsidTr="00F461A4">
        <w:tc>
          <w:tcPr>
            <w:tcW w:w="9242" w:type="dxa"/>
            <w:gridSpan w:val="3"/>
          </w:tcPr>
          <w:p w:rsidR="00A76C13" w:rsidRPr="00A76C13" w:rsidRDefault="009A28B5" w:rsidP="009A28B5">
            <w:pPr>
              <w:pStyle w:val="NormalHeadings"/>
              <w:jc w:val="left"/>
            </w:pPr>
            <w:bookmarkStart w:id="12" w:name="InTheMatterOf"/>
            <w:r>
              <w:t xml:space="preserve"> </w:t>
            </w:r>
            <w:bookmarkEnd w:id="12"/>
          </w:p>
        </w:tc>
      </w:tr>
      <w:tr w:rsidR="00A46CCC" w:rsidTr="005041F0">
        <w:trPr>
          <w:trHeight w:val="386"/>
        </w:trPr>
        <w:tc>
          <w:tcPr>
            <w:tcW w:w="2376" w:type="dxa"/>
          </w:tcPr>
          <w:p w:rsidR="00A46CCC" w:rsidRDefault="00A46CCC" w:rsidP="005041F0">
            <w:pPr>
              <w:pStyle w:val="NormalHeadings"/>
              <w:jc w:val="left"/>
              <w:rPr>
                <w:caps/>
                <w:szCs w:val="24"/>
              </w:rPr>
            </w:pPr>
            <w:bookmarkStart w:id="13" w:name="Parties"/>
            <w:r>
              <w:rPr>
                <w:caps/>
                <w:szCs w:val="24"/>
              </w:rPr>
              <w:t>BETWEEN:</w:t>
            </w:r>
          </w:p>
        </w:tc>
        <w:tc>
          <w:tcPr>
            <w:tcW w:w="6866" w:type="dxa"/>
            <w:gridSpan w:val="2"/>
          </w:tcPr>
          <w:p w:rsidR="009A28B5" w:rsidRDefault="009A28B5" w:rsidP="009A28B5">
            <w:pPr>
              <w:pStyle w:val="NormalHeadings"/>
              <w:jc w:val="left"/>
            </w:pPr>
            <w:bookmarkStart w:id="14" w:name="Applicant"/>
            <w:r>
              <w:t>OPENETWORKS PTY LTD ACN 118 525 821</w:t>
            </w:r>
          </w:p>
          <w:p w:rsidR="009A28B5" w:rsidRDefault="009A28B5" w:rsidP="009A28B5">
            <w:pPr>
              <w:pStyle w:val="PartyType"/>
            </w:pPr>
            <w:r>
              <w:t>Applicant</w:t>
            </w:r>
          </w:p>
          <w:bookmarkEnd w:id="14"/>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9A28B5" w:rsidRDefault="009A28B5" w:rsidP="009A28B5">
            <w:pPr>
              <w:pStyle w:val="NormalHeadings"/>
              <w:jc w:val="left"/>
            </w:pPr>
            <w:bookmarkStart w:id="15" w:name="Respondent"/>
            <w:r>
              <w:t>MYPORT PTY LTD ACN 121 129 280</w:t>
            </w:r>
          </w:p>
          <w:p w:rsidR="009A28B5" w:rsidRDefault="009A28B5" w:rsidP="009A28B5">
            <w:pPr>
              <w:pStyle w:val="PartyType"/>
            </w:pPr>
            <w:r>
              <w:t>Respondent</w:t>
            </w:r>
          </w:p>
          <w:bookmarkEnd w:id="15"/>
          <w:p w:rsidR="00A46CCC" w:rsidRPr="006555B4" w:rsidRDefault="00A46CCC" w:rsidP="005041F0">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A28B5">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9A28B5">
            <w:pPr>
              <w:pStyle w:val="NormalHeadings"/>
              <w:jc w:val="left"/>
              <w:rPr>
                <w:caps/>
                <w:szCs w:val="24"/>
              </w:rPr>
            </w:pPr>
            <w:bookmarkStart w:id="18" w:name="Judge"/>
            <w:r>
              <w:rPr>
                <w:caps/>
                <w:szCs w:val="24"/>
              </w:rPr>
              <w:t>O'BRYAN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936195">
            <w:pPr>
              <w:pStyle w:val="NormalHeadings"/>
              <w:jc w:val="left"/>
              <w:rPr>
                <w:caps/>
                <w:szCs w:val="24"/>
              </w:rPr>
            </w:pPr>
            <w:bookmarkStart w:id="19" w:name="Judgment_Dated"/>
            <w:r w:rsidRPr="00936195">
              <w:rPr>
                <w:caps/>
                <w:szCs w:val="24"/>
              </w:rPr>
              <w:t>14 october</w:t>
            </w:r>
            <w:r w:rsidR="009A28B5">
              <w:rPr>
                <w:caps/>
                <w:szCs w:val="24"/>
              </w:rPr>
              <w:t xml:space="preserve"> 2019</w:t>
            </w:r>
            <w:bookmarkEnd w:id="19"/>
          </w:p>
        </w:tc>
      </w:tr>
    </w:tbl>
    <w:p w:rsidR="00395B24" w:rsidRDefault="00395B24">
      <w:pPr>
        <w:pStyle w:val="NormalHeadings"/>
        <w:rPr>
          <w:b w:val="0"/>
        </w:rPr>
      </w:pPr>
    </w:p>
    <w:p w:rsidR="008D1617" w:rsidRDefault="008D1617">
      <w:pPr>
        <w:pStyle w:val="NormalHeadings"/>
        <w:rPr>
          <w:b w:val="0"/>
        </w:rPr>
      </w:pPr>
    </w:p>
    <w:p w:rsidR="00A00129" w:rsidRPr="00A00129" w:rsidRDefault="00A00129" w:rsidP="00A00129">
      <w:pPr>
        <w:pStyle w:val="Order1"/>
        <w:numPr>
          <w:ilvl w:val="0"/>
          <w:numId w:val="0"/>
        </w:numPr>
        <w:rPr>
          <w:lang w:eastAsia="en-AU"/>
        </w:rPr>
      </w:pPr>
      <w:r w:rsidRPr="00A00129">
        <w:rPr>
          <w:b/>
          <w:lang w:eastAsia="en-AU"/>
        </w:rPr>
        <w:t>UPON THE RESPONDENT’S UNDERTAKING TO THE COURT</w:t>
      </w:r>
      <w:r w:rsidRPr="00A00129">
        <w:rPr>
          <w:lang w:eastAsia="en-AU"/>
        </w:rPr>
        <w:t>:</w:t>
      </w:r>
    </w:p>
    <w:p w:rsidR="00A00129" w:rsidRPr="00A00129" w:rsidRDefault="008901C7" w:rsidP="008901C7">
      <w:pPr>
        <w:pStyle w:val="ListNo2"/>
        <w:numPr>
          <w:ilvl w:val="0"/>
          <w:numId w:val="0"/>
        </w:numPr>
        <w:tabs>
          <w:tab w:val="left" w:pos="567"/>
        </w:tabs>
        <w:ind w:left="567" w:hanging="567"/>
        <w:rPr>
          <w:lang w:eastAsia="en-AU"/>
        </w:rPr>
      </w:pPr>
      <w:r w:rsidRPr="00A00129">
        <w:rPr>
          <w:lang w:eastAsia="en-AU"/>
        </w:rPr>
        <w:t>(a)</w:t>
      </w:r>
      <w:r w:rsidRPr="00A00129">
        <w:rPr>
          <w:lang w:eastAsia="en-AU"/>
        </w:rPr>
        <w:tab/>
      </w:r>
      <w:r w:rsidR="00A00129" w:rsidRPr="00A00129">
        <w:rPr>
          <w:lang w:eastAsia="en-AU"/>
        </w:rPr>
        <w:t xml:space="preserve">not to act upon the land access and activity notice given by the </w:t>
      </w:r>
      <w:r w:rsidR="00ED18F3">
        <w:rPr>
          <w:lang w:eastAsia="en-AU"/>
        </w:rPr>
        <w:t>r</w:t>
      </w:r>
      <w:r w:rsidR="00A00129" w:rsidRPr="00A00129">
        <w:rPr>
          <w:lang w:eastAsia="en-AU"/>
        </w:rPr>
        <w:t>espondent to</w:t>
      </w:r>
      <w:r w:rsidR="00A00129">
        <w:rPr>
          <w:lang w:eastAsia="en-AU"/>
        </w:rPr>
        <w:t xml:space="preserve"> </w:t>
      </w:r>
      <w:r w:rsidR="00ED18F3">
        <w:rPr>
          <w:lang w:eastAsia="en-AU"/>
        </w:rPr>
        <w:t>the a</w:t>
      </w:r>
      <w:r w:rsidR="00A00129" w:rsidRPr="00A00129">
        <w:rPr>
          <w:lang w:eastAsia="en-AU"/>
        </w:rPr>
        <w:t xml:space="preserve">pplicant pursuant to clause 17 of schedule 3 of the </w:t>
      </w:r>
      <w:r w:rsidR="00A00129" w:rsidRPr="00D55617">
        <w:rPr>
          <w:i/>
          <w:lang w:eastAsia="en-AU"/>
        </w:rPr>
        <w:t>Telecommunications Act</w:t>
      </w:r>
      <w:r w:rsidR="00A00129" w:rsidRPr="00A00129">
        <w:rPr>
          <w:lang w:eastAsia="en-AU"/>
        </w:rPr>
        <w:t xml:space="preserve"> 1997 (</w:t>
      </w:r>
      <w:proofErr w:type="spellStart"/>
      <w:r w:rsidR="00A00129" w:rsidRPr="00A00129">
        <w:rPr>
          <w:lang w:eastAsia="en-AU"/>
        </w:rPr>
        <w:t>Cth</w:t>
      </w:r>
      <w:proofErr w:type="spellEnd"/>
      <w:r w:rsidR="00A00129" w:rsidRPr="00A00129">
        <w:rPr>
          <w:lang w:eastAsia="en-AU"/>
        </w:rPr>
        <w:t xml:space="preserve">) and part 5 of chapter 4 of the </w:t>
      </w:r>
      <w:r w:rsidR="00A00129" w:rsidRPr="00D55617">
        <w:rPr>
          <w:i/>
          <w:lang w:eastAsia="en-AU"/>
        </w:rPr>
        <w:t>Telecommunications Code of Practice</w:t>
      </w:r>
      <w:r w:rsidR="00A00129" w:rsidRPr="00A00129">
        <w:rPr>
          <w:lang w:eastAsia="en-AU"/>
        </w:rPr>
        <w:t xml:space="preserve"> </w:t>
      </w:r>
      <w:r w:rsidR="00D55617">
        <w:rPr>
          <w:lang w:eastAsia="en-AU"/>
        </w:rPr>
        <w:t>2018</w:t>
      </w:r>
      <w:r w:rsidR="00A00129" w:rsidRPr="00A00129">
        <w:rPr>
          <w:lang w:eastAsia="en-AU"/>
        </w:rPr>
        <w:t xml:space="preserve"> (</w:t>
      </w:r>
      <w:proofErr w:type="spellStart"/>
      <w:r w:rsidR="00A00129" w:rsidRPr="00A00129">
        <w:rPr>
          <w:lang w:eastAsia="en-AU"/>
        </w:rPr>
        <w:t>Cth</w:t>
      </w:r>
      <w:proofErr w:type="spellEnd"/>
      <w:r w:rsidR="00A00129" w:rsidRPr="00A00129">
        <w:rPr>
          <w:lang w:eastAsia="en-AU"/>
        </w:rPr>
        <w:t>) in relation to the building described a</w:t>
      </w:r>
      <w:r w:rsidR="00A00129">
        <w:rPr>
          <w:lang w:eastAsia="en-AU"/>
        </w:rPr>
        <w:t xml:space="preserve">s Australia 108, </w:t>
      </w:r>
      <w:r w:rsidR="00A00129" w:rsidRPr="00A00129">
        <w:rPr>
          <w:lang w:eastAsia="en-AU"/>
        </w:rPr>
        <w:t xml:space="preserve">located at 70 Southbank Boulevard, Southbank </w:t>
      </w:r>
      <w:r w:rsidR="00A00129">
        <w:rPr>
          <w:lang w:eastAsia="en-AU"/>
        </w:rPr>
        <w:t xml:space="preserve">in the State of Victoria, dated </w:t>
      </w:r>
      <w:r w:rsidR="00A00129" w:rsidRPr="00A00129">
        <w:rPr>
          <w:lang w:eastAsia="en-AU"/>
        </w:rPr>
        <w:t>31 July 2018; and</w:t>
      </w:r>
    </w:p>
    <w:p w:rsidR="00A00129" w:rsidRPr="00A00129" w:rsidRDefault="008901C7" w:rsidP="008901C7">
      <w:pPr>
        <w:pStyle w:val="ListNo2"/>
        <w:numPr>
          <w:ilvl w:val="0"/>
          <w:numId w:val="0"/>
        </w:numPr>
        <w:tabs>
          <w:tab w:val="left" w:pos="567"/>
        </w:tabs>
        <w:ind w:left="567" w:hanging="567"/>
        <w:rPr>
          <w:lang w:eastAsia="en-AU"/>
        </w:rPr>
      </w:pPr>
      <w:r w:rsidRPr="00A00129">
        <w:rPr>
          <w:lang w:eastAsia="en-AU"/>
        </w:rPr>
        <w:t>(b)</w:t>
      </w:r>
      <w:r w:rsidRPr="00A00129">
        <w:rPr>
          <w:lang w:eastAsia="en-AU"/>
        </w:rPr>
        <w:tab/>
      </w:r>
      <w:r w:rsidR="00A00129" w:rsidRPr="00A00129">
        <w:rPr>
          <w:lang w:eastAsia="en-AU"/>
        </w:rPr>
        <w:t>not to serve any further land access and acti</w:t>
      </w:r>
      <w:r w:rsidR="00A00129">
        <w:rPr>
          <w:lang w:eastAsia="en-AU"/>
        </w:rPr>
        <w:t xml:space="preserve">vity notices in relation to the </w:t>
      </w:r>
      <w:r w:rsidR="00A00129" w:rsidRPr="00A00129">
        <w:rPr>
          <w:lang w:eastAsia="en-AU"/>
        </w:rPr>
        <w:t>building described as Australia 108 which is referred to in par</w:t>
      </w:r>
      <w:r w:rsidR="001B48A3">
        <w:rPr>
          <w:lang w:eastAsia="en-AU"/>
        </w:rPr>
        <w:t xml:space="preserve">agraph </w:t>
      </w:r>
      <w:r w:rsidR="00A00129">
        <w:rPr>
          <w:lang w:eastAsia="en-AU"/>
        </w:rPr>
        <w:t xml:space="preserve">(a) </w:t>
      </w:r>
      <w:r w:rsidR="00A00129" w:rsidRPr="00A00129">
        <w:rPr>
          <w:lang w:eastAsia="en-AU"/>
        </w:rPr>
        <w:t>above.</w:t>
      </w:r>
    </w:p>
    <w:p w:rsidR="00A00129" w:rsidRDefault="00A00129">
      <w:pPr>
        <w:pStyle w:val="NormalHeadings"/>
      </w:pPr>
    </w:p>
    <w:p w:rsidR="00395B24" w:rsidRDefault="002C7385">
      <w:pPr>
        <w:pStyle w:val="NormalHeadings"/>
      </w:pPr>
      <w:r>
        <w:t>THE COURT ORDERS THAT:</w:t>
      </w:r>
    </w:p>
    <w:p w:rsidR="00395B24" w:rsidRDefault="00395B24">
      <w:pPr>
        <w:pStyle w:val="NormalHeadings"/>
      </w:pPr>
    </w:p>
    <w:p w:rsidR="009335B6" w:rsidRDefault="008901C7" w:rsidP="008901C7">
      <w:pPr>
        <w:pStyle w:val="Order1"/>
        <w:numPr>
          <w:ilvl w:val="0"/>
          <w:numId w:val="0"/>
        </w:numPr>
        <w:ind w:left="567" w:hanging="567"/>
        <w:rPr>
          <w:lang w:eastAsia="en-AU"/>
        </w:rPr>
      </w:pPr>
      <w:bookmarkStart w:id="20" w:name="Order_Start_Text"/>
      <w:bookmarkEnd w:id="20"/>
      <w:r>
        <w:rPr>
          <w:lang w:eastAsia="en-AU"/>
        </w:rPr>
        <w:t>1.</w:t>
      </w:r>
      <w:r>
        <w:rPr>
          <w:lang w:eastAsia="en-AU"/>
        </w:rPr>
        <w:tab/>
      </w:r>
      <w:r w:rsidR="00157F07">
        <w:rPr>
          <w:lang w:eastAsia="en-AU"/>
        </w:rPr>
        <w:t>The proceeding be</w:t>
      </w:r>
      <w:r w:rsidR="009335B6">
        <w:rPr>
          <w:lang w:eastAsia="en-AU"/>
        </w:rPr>
        <w:t xml:space="preserve"> dismissed.</w:t>
      </w:r>
    </w:p>
    <w:p w:rsidR="00395B24" w:rsidRDefault="008901C7" w:rsidP="008901C7">
      <w:pPr>
        <w:pStyle w:val="Order1"/>
        <w:numPr>
          <w:ilvl w:val="0"/>
          <w:numId w:val="0"/>
        </w:numPr>
        <w:ind w:left="567" w:hanging="567"/>
        <w:rPr>
          <w:lang w:eastAsia="en-AU"/>
        </w:rPr>
      </w:pPr>
      <w:r>
        <w:rPr>
          <w:lang w:eastAsia="en-AU"/>
        </w:rPr>
        <w:t>2.</w:t>
      </w:r>
      <w:r>
        <w:rPr>
          <w:lang w:eastAsia="en-AU"/>
        </w:rPr>
        <w:tab/>
      </w:r>
      <w:r w:rsidR="00ED18F3">
        <w:rPr>
          <w:lang w:eastAsia="en-AU"/>
        </w:rPr>
        <w:t>The r</w:t>
      </w:r>
      <w:r w:rsidR="009335B6" w:rsidRPr="009335B6">
        <w:rPr>
          <w:lang w:eastAsia="en-AU"/>
        </w:rPr>
        <w:t xml:space="preserve">espondent pay the </w:t>
      </w:r>
      <w:r w:rsidR="00ED18F3">
        <w:rPr>
          <w:lang w:eastAsia="en-AU"/>
        </w:rPr>
        <w:t>a</w:t>
      </w:r>
      <w:r w:rsidR="009335B6" w:rsidRPr="009335B6">
        <w:rPr>
          <w:lang w:eastAsia="en-AU"/>
        </w:rPr>
        <w:t>pplicant’s costs of the proceeding</w:t>
      </w:r>
      <w:r w:rsidR="009335B6">
        <w:rPr>
          <w:lang w:eastAsia="en-AU"/>
        </w:rPr>
        <w:t xml:space="preserve"> until </w:t>
      </w:r>
      <w:r w:rsidR="00D55617">
        <w:rPr>
          <w:lang w:eastAsia="en-AU"/>
        </w:rPr>
        <w:t>20</w:t>
      </w:r>
      <w:r w:rsidR="009335B6">
        <w:rPr>
          <w:lang w:eastAsia="en-AU"/>
        </w:rPr>
        <w:t xml:space="preserve"> August</w:t>
      </w:r>
      <w:r w:rsidR="002E37F1">
        <w:rPr>
          <w:lang w:eastAsia="en-AU"/>
        </w:rPr>
        <w:t xml:space="preserve"> 2019.</w:t>
      </w:r>
    </w:p>
    <w:p w:rsidR="002E37F1" w:rsidRDefault="008901C7" w:rsidP="008901C7">
      <w:pPr>
        <w:pStyle w:val="Order1"/>
        <w:numPr>
          <w:ilvl w:val="0"/>
          <w:numId w:val="0"/>
        </w:numPr>
        <w:ind w:left="567" w:hanging="567"/>
        <w:rPr>
          <w:lang w:eastAsia="en-AU"/>
        </w:rPr>
      </w:pPr>
      <w:r>
        <w:rPr>
          <w:lang w:eastAsia="en-AU"/>
        </w:rPr>
        <w:t>3.</w:t>
      </w:r>
      <w:r>
        <w:rPr>
          <w:lang w:eastAsia="en-AU"/>
        </w:rPr>
        <w:tab/>
      </w:r>
      <w:r w:rsidR="002E37F1">
        <w:rPr>
          <w:lang w:eastAsia="en-AU"/>
        </w:rPr>
        <w:t xml:space="preserve">The </w:t>
      </w:r>
      <w:r w:rsidR="00ED18F3">
        <w:rPr>
          <w:lang w:eastAsia="en-AU"/>
        </w:rPr>
        <w:t>a</w:t>
      </w:r>
      <w:r w:rsidR="002E37F1">
        <w:rPr>
          <w:lang w:eastAsia="en-AU"/>
        </w:rPr>
        <w:t xml:space="preserve">pplicant pay </w:t>
      </w:r>
      <w:r w:rsidR="00C06F96">
        <w:rPr>
          <w:lang w:eastAsia="en-AU"/>
        </w:rPr>
        <w:t>one half of the</w:t>
      </w:r>
      <w:r w:rsidR="002E37F1">
        <w:rPr>
          <w:lang w:eastAsia="en-AU"/>
        </w:rPr>
        <w:t xml:space="preserve"> </w:t>
      </w:r>
      <w:r w:rsidR="00ED18F3">
        <w:rPr>
          <w:lang w:eastAsia="en-AU"/>
        </w:rPr>
        <w:t>r</w:t>
      </w:r>
      <w:r w:rsidR="002E37F1">
        <w:rPr>
          <w:lang w:eastAsia="en-AU"/>
        </w:rPr>
        <w:t>espondent’s costs of the interlocutory application dated 23</w:t>
      </w:r>
      <w:r w:rsidR="00BD72CD">
        <w:rPr>
          <w:lang w:eastAsia="en-AU"/>
        </w:rPr>
        <w:t> </w:t>
      </w:r>
      <w:r w:rsidR="002E37F1">
        <w:rPr>
          <w:lang w:eastAsia="en-AU"/>
        </w:rPr>
        <w:t>August 2019.</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157F07" w:rsidRDefault="00157F07">
      <w:pPr>
        <w:spacing w:line="240" w:lineRule="auto"/>
        <w:jc w:val="left"/>
      </w:pPr>
      <w:r>
        <w:br w:type="page"/>
      </w:r>
    </w:p>
    <w:p w:rsidR="00157F07" w:rsidRPr="00045BB7" w:rsidRDefault="00157F07" w:rsidP="00157F0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157F07" w:rsidTr="00FC7DD3">
        <w:tc>
          <w:tcPr>
            <w:tcW w:w="6912" w:type="dxa"/>
            <w:gridSpan w:val="2"/>
          </w:tcPr>
          <w:p w:rsidR="00157F07" w:rsidRPr="001765E0" w:rsidRDefault="00157F07" w:rsidP="00FC7DD3">
            <w:pPr>
              <w:pStyle w:val="NormalHeadings"/>
            </w:pPr>
          </w:p>
        </w:tc>
        <w:tc>
          <w:tcPr>
            <w:tcW w:w="2330" w:type="dxa"/>
          </w:tcPr>
          <w:p w:rsidR="00157F07" w:rsidRDefault="00157F07" w:rsidP="00FC7DD3">
            <w:pPr>
              <w:pStyle w:val="NormalHeadings"/>
              <w:jc w:val="right"/>
            </w:pPr>
            <w:r>
              <w:t>VID 710 of 2019</w:t>
            </w:r>
          </w:p>
        </w:tc>
      </w:tr>
      <w:tr w:rsidR="00157F07" w:rsidTr="00FC7DD3">
        <w:tc>
          <w:tcPr>
            <w:tcW w:w="9242" w:type="dxa"/>
            <w:gridSpan w:val="3"/>
          </w:tcPr>
          <w:p w:rsidR="00157F07" w:rsidRPr="00A76C13" w:rsidRDefault="00157F07" w:rsidP="00FC7DD3">
            <w:pPr>
              <w:pStyle w:val="NormalHeadings"/>
              <w:jc w:val="left"/>
            </w:pPr>
            <w:r>
              <w:t xml:space="preserve"> </w:t>
            </w:r>
          </w:p>
        </w:tc>
      </w:tr>
      <w:tr w:rsidR="00157F07" w:rsidTr="00FC7DD3">
        <w:trPr>
          <w:trHeight w:val="386"/>
        </w:trPr>
        <w:tc>
          <w:tcPr>
            <w:tcW w:w="2376" w:type="dxa"/>
          </w:tcPr>
          <w:p w:rsidR="00157F07" w:rsidRDefault="00157F07" w:rsidP="00FC7DD3">
            <w:pPr>
              <w:pStyle w:val="NormalHeadings"/>
              <w:jc w:val="left"/>
              <w:rPr>
                <w:caps/>
                <w:szCs w:val="24"/>
              </w:rPr>
            </w:pPr>
            <w:r>
              <w:rPr>
                <w:caps/>
                <w:szCs w:val="24"/>
              </w:rPr>
              <w:t>BETWEEN:</w:t>
            </w:r>
          </w:p>
        </w:tc>
        <w:tc>
          <w:tcPr>
            <w:tcW w:w="6866" w:type="dxa"/>
            <w:gridSpan w:val="2"/>
          </w:tcPr>
          <w:p w:rsidR="00157F07" w:rsidRDefault="00157F07" w:rsidP="00FC7DD3">
            <w:pPr>
              <w:pStyle w:val="NormalHeadings"/>
              <w:jc w:val="left"/>
            </w:pPr>
            <w:r>
              <w:t>OPENETWORKS PTY LTD ACN 118 525 821</w:t>
            </w:r>
          </w:p>
          <w:p w:rsidR="00157F07" w:rsidRDefault="00157F07" w:rsidP="00FC7DD3">
            <w:pPr>
              <w:pStyle w:val="PartyType"/>
            </w:pPr>
            <w:r>
              <w:t>Applicant</w:t>
            </w:r>
          </w:p>
          <w:p w:rsidR="00157F07" w:rsidRPr="006555B4" w:rsidRDefault="00157F07" w:rsidP="00FC7DD3">
            <w:pPr>
              <w:pStyle w:val="NormalHeadings"/>
              <w:jc w:val="left"/>
            </w:pPr>
          </w:p>
        </w:tc>
      </w:tr>
      <w:tr w:rsidR="00157F07" w:rsidTr="00FC7DD3">
        <w:trPr>
          <w:trHeight w:val="386"/>
        </w:trPr>
        <w:tc>
          <w:tcPr>
            <w:tcW w:w="2376" w:type="dxa"/>
          </w:tcPr>
          <w:p w:rsidR="00157F07" w:rsidRDefault="00157F07" w:rsidP="00FC7DD3">
            <w:pPr>
              <w:pStyle w:val="NormalHeadings"/>
              <w:jc w:val="left"/>
              <w:rPr>
                <w:caps/>
                <w:szCs w:val="24"/>
              </w:rPr>
            </w:pPr>
            <w:r>
              <w:rPr>
                <w:caps/>
                <w:szCs w:val="24"/>
              </w:rPr>
              <w:t>AND:</w:t>
            </w:r>
          </w:p>
        </w:tc>
        <w:tc>
          <w:tcPr>
            <w:tcW w:w="6866" w:type="dxa"/>
            <w:gridSpan w:val="2"/>
          </w:tcPr>
          <w:p w:rsidR="00157F07" w:rsidRDefault="00157F07" w:rsidP="00FC7DD3">
            <w:pPr>
              <w:pStyle w:val="NormalHeadings"/>
              <w:jc w:val="left"/>
            </w:pPr>
            <w:r>
              <w:t>MYPORT PTY LTD ACN 121 129 280</w:t>
            </w:r>
          </w:p>
          <w:p w:rsidR="00157F07" w:rsidRDefault="00157F07" w:rsidP="00FC7DD3">
            <w:pPr>
              <w:pStyle w:val="PartyType"/>
            </w:pPr>
            <w:r>
              <w:t>Respondent</w:t>
            </w:r>
          </w:p>
          <w:p w:rsidR="00157F07" w:rsidRPr="006555B4" w:rsidRDefault="00157F07" w:rsidP="00FC7DD3">
            <w:pPr>
              <w:pStyle w:val="NormalHeadings"/>
              <w:jc w:val="left"/>
            </w:pPr>
          </w:p>
        </w:tc>
      </w:tr>
    </w:tbl>
    <w:p w:rsidR="00157F07" w:rsidRDefault="00157F07" w:rsidP="00157F07">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157F07" w:rsidTr="00FC7DD3">
        <w:tc>
          <w:tcPr>
            <w:tcW w:w="2376" w:type="dxa"/>
          </w:tcPr>
          <w:p w:rsidR="00157F07" w:rsidRDefault="00157F07" w:rsidP="00FC7DD3">
            <w:pPr>
              <w:pStyle w:val="NormalHeadings"/>
              <w:spacing w:after="120"/>
              <w:jc w:val="left"/>
              <w:rPr>
                <w:caps/>
                <w:szCs w:val="24"/>
              </w:rPr>
            </w:pPr>
            <w:r>
              <w:rPr>
                <w:caps/>
                <w:szCs w:val="24"/>
              </w:rPr>
              <w:t>JUDGE:</w:t>
            </w:r>
          </w:p>
        </w:tc>
        <w:tc>
          <w:tcPr>
            <w:tcW w:w="6866" w:type="dxa"/>
          </w:tcPr>
          <w:p w:rsidR="00157F07" w:rsidRDefault="00157F07" w:rsidP="00FC7DD3">
            <w:pPr>
              <w:pStyle w:val="NormalHeadings"/>
              <w:jc w:val="left"/>
              <w:rPr>
                <w:caps/>
                <w:szCs w:val="24"/>
              </w:rPr>
            </w:pPr>
            <w:r>
              <w:rPr>
                <w:caps/>
                <w:szCs w:val="24"/>
              </w:rPr>
              <w:t>O'BRYAN J</w:t>
            </w:r>
          </w:p>
        </w:tc>
      </w:tr>
      <w:tr w:rsidR="00157F07" w:rsidTr="00FC7DD3">
        <w:tc>
          <w:tcPr>
            <w:tcW w:w="2376" w:type="dxa"/>
          </w:tcPr>
          <w:p w:rsidR="00157F07" w:rsidRDefault="00157F07" w:rsidP="00FC7DD3">
            <w:pPr>
              <w:pStyle w:val="NormalHeadings"/>
              <w:spacing w:after="120"/>
              <w:jc w:val="left"/>
              <w:rPr>
                <w:caps/>
                <w:szCs w:val="24"/>
              </w:rPr>
            </w:pPr>
            <w:r>
              <w:rPr>
                <w:caps/>
                <w:szCs w:val="24"/>
              </w:rPr>
              <w:t>DATE OF ORDER:</w:t>
            </w:r>
          </w:p>
        </w:tc>
        <w:tc>
          <w:tcPr>
            <w:tcW w:w="6866" w:type="dxa"/>
          </w:tcPr>
          <w:p w:rsidR="00157F07" w:rsidRDefault="00936195" w:rsidP="00FC7DD3">
            <w:pPr>
              <w:pStyle w:val="NormalHeadings"/>
              <w:jc w:val="left"/>
              <w:rPr>
                <w:caps/>
                <w:szCs w:val="24"/>
              </w:rPr>
            </w:pPr>
            <w:r w:rsidRPr="00936195">
              <w:rPr>
                <w:caps/>
                <w:szCs w:val="24"/>
              </w:rPr>
              <w:t>14 october</w:t>
            </w:r>
            <w:r w:rsidR="00157F07">
              <w:rPr>
                <w:caps/>
                <w:szCs w:val="24"/>
              </w:rPr>
              <w:t xml:space="preserve"> 2019</w:t>
            </w:r>
          </w:p>
        </w:tc>
      </w:tr>
    </w:tbl>
    <w:p w:rsidR="00157F07" w:rsidRDefault="00157F07" w:rsidP="00157F07">
      <w:pPr>
        <w:pStyle w:val="NormalHeadings"/>
        <w:rPr>
          <w:b w:val="0"/>
        </w:rPr>
      </w:pPr>
    </w:p>
    <w:p w:rsidR="00157F07" w:rsidRDefault="00157F07" w:rsidP="00157F07">
      <w:pPr>
        <w:pStyle w:val="NormalHeadings"/>
        <w:rPr>
          <w:b w:val="0"/>
        </w:rPr>
      </w:pPr>
    </w:p>
    <w:p w:rsidR="00157F07" w:rsidRPr="00A00129" w:rsidRDefault="00157F07" w:rsidP="00157F07">
      <w:pPr>
        <w:pStyle w:val="Order1"/>
        <w:numPr>
          <w:ilvl w:val="0"/>
          <w:numId w:val="0"/>
        </w:numPr>
        <w:rPr>
          <w:lang w:eastAsia="en-AU"/>
        </w:rPr>
      </w:pPr>
      <w:r w:rsidRPr="00A00129">
        <w:rPr>
          <w:b/>
          <w:lang w:eastAsia="en-AU"/>
        </w:rPr>
        <w:t>UPON THE RESPONDENT’S UNDERTAKING TO THE COURT</w:t>
      </w:r>
      <w:r w:rsidRPr="00A00129">
        <w:rPr>
          <w:lang w:eastAsia="en-AU"/>
        </w:rPr>
        <w:t>:</w:t>
      </w:r>
    </w:p>
    <w:p w:rsidR="00157F07" w:rsidRPr="00157F07" w:rsidRDefault="008901C7" w:rsidP="008901C7">
      <w:pPr>
        <w:pStyle w:val="ListNo2"/>
        <w:numPr>
          <w:ilvl w:val="0"/>
          <w:numId w:val="0"/>
        </w:numPr>
        <w:tabs>
          <w:tab w:val="left" w:pos="567"/>
        </w:tabs>
        <w:ind w:left="567" w:hanging="567"/>
        <w:jc w:val="left"/>
        <w:rPr>
          <w:spacing w:val="-3"/>
        </w:rPr>
      </w:pPr>
      <w:r w:rsidRPr="00157F07">
        <w:rPr>
          <w:spacing w:val="-3"/>
        </w:rPr>
        <w:t>(a)</w:t>
      </w:r>
      <w:r w:rsidRPr="00157F07">
        <w:rPr>
          <w:spacing w:val="-3"/>
        </w:rPr>
        <w:tab/>
      </w:r>
      <w:r w:rsidR="00157F07" w:rsidRPr="00157F07">
        <w:rPr>
          <w:spacing w:val="-3"/>
        </w:rPr>
        <w:t>not to act upon the land access an</w:t>
      </w:r>
      <w:r w:rsidR="004B3847">
        <w:rPr>
          <w:spacing w:val="-3"/>
        </w:rPr>
        <w:t>d activity notice given by the r</w:t>
      </w:r>
      <w:r w:rsidR="00157F07" w:rsidRPr="00157F07">
        <w:rPr>
          <w:spacing w:val="-3"/>
        </w:rPr>
        <w:t xml:space="preserve">espondent to the Body Corporate for East Quays Community Title Scheme 47242 pursuant to clause 17 of schedule 3 of the </w:t>
      </w:r>
      <w:r w:rsidR="00157F07" w:rsidRPr="00157F07">
        <w:rPr>
          <w:i/>
          <w:spacing w:val="-3"/>
        </w:rPr>
        <w:t xml:space="preserve">Telecommunications Act </w:t>
      </w:r>
      <w:r w:rsidR="00157F07" w:rsidRPr="00D55617">
        <w:rPr>
          <w:spacing w:val="-3"/>
        </w:rPr>
        <w:t>1997</w:t>
      </w:r>
      <w:r w:rsidR="00157F07" w:rsidRPr="00157F07">
        <w:rPr>
          <w:spacing w:val="-3"/>
        </w:rPr>
        <w:t xml:space="preserve"> (</w:t>
      </w:r>
      <w:proofErr w:type="spellStart"/>
      <w:r w:rsidR="00157F07" w:rsidRPr="00157F07">
        <w:rPr>
          <w:spacing w:val="-3"/>
        </w:rPr>
        <w:t>Cth</w:t>
      </w:r>
      <w:proofErr w:type="spellEnd"/>
      <w:r w:rsidR="00157F07" w:rsidRPr="00157F07">
        <w:rPr>
          <w:spacing w:val="-3"/>
        </w:rPr>
        <w:t xml:space="preserve">) and part 5 of chapter 4 of the </w:t>
      </w:r>
      <w:r w:rsidR="00157F07" w:rsidRPr="00157F07">
        <w:rPr>
          <w:i/>
          <w:spacing w:val="-3"/>
        </w:rPr>
        <w:t xml:space="preserve">Telecommunications Code of Practice </w:t>
      </w:r>
      <w:r w:rsidR="00D55617">
        <w:rPr>
          <w:spacing w:val="-3"/>
        </w:rPr>
        <w:t>2018</w:t>
      </w:r>
      <w:r w:rsidR="00157F07" w:rsidRPr="00157F07">
        <w:rPr>
          <w:spacing w:val="-3"/>
        </w:rPr>
        <w:t xml:space="preserve"> (</w:t>
      </w:r>
      <w:proofErr w:type="spellStart"/>
      <w:r w:rsidR="00157F07" w:rsidRPr="00157F07">
        <w:rPr>
          <w:spacing w:val="-3"/>
        </w:rPr>
        <w:t>Cth</w:t>
      </w:r>
      <w:proofErr w:type="spellEnd"/>
      <w:r w:rsidR="00157F07" w:rsidRPr="00157F07">
        <w:rPr>
          <w:spacing w:val="-3"/>
        </w:rPr>
        <w:t xml:space="preserve">) in relation to the buildings described as East Quays, located at 25 East Quays Drive, </w:t>
      </w:r>
      <w:proofErr w:type="spellStart"/>
      <w:r w:rsidR="00157F07" w:rsidRPr="00157F07">
        <w:rPr>
          <w:spacing w:val="-3"/>
        </w:rPr>
        <w:t>Biggera</w:t>
      </w:r>
      <w:proofErr w:type="spellEnd"/>
      <w:r w:rsidR="00157F07" w:rsidRPr="00157F07">
        <w:rPr>
          <w:spacing w:val="-3"/>
        </w:rPr>
        <w:t xml:space="preserve"> Waters in the State of Queensland, dated 31 July 2018 (the </w:t>
      </w:r>
      <w:r w:rsidR="00157F07" w:rsidRPr="00157F07">
        <w:rPr>
          <w:b/>
          <w:spacing w:val="-3"/>
        </w:rPr>
        <w:t>LAAN</w:t>
      </w:r>
      <w:r w:rsidR="00157F07" w:rsidRPr="00157F07">
        <w:rPr>
          <w:spacing w:val="-3"/>
        </w:rPr>
        <w:t>); and</w:t>
      </w:r>
    </w:p>
    <w:p w:rsidR="00157F07" w:rsidRPr="00157F07" w:rsidRDefault="008901C7" w:rsidP="008901C7">
      <w:pPr>
        <w:pStyle w:val="ListNo2"/>
        <w:numPr>
          <w:ilvl w:val="0"/>
          <w:numId w:val="0"/>
        </w:numPr>
        <w:tabs>
          <w:tab w:val="left" w:pos="567"/>
        </w:tabs>
        <w:ind w:left="567" w:hanging="567"/>
        <w:jc w:val="left"/>
        <w:rPr>
          <w:spacing w:val="-3"/>
        </w:rPr>
      </w:pPr>
      <w:r w:rsidRPr="00157F07">
        <w:rPr>
          <w:spacing w:val="-3"/>
        </w:rPr>
        <w:t>(b)</w:t>
      </w:r>
      <w:r w:rsidRPr="00157F07">
        <w:rPr>
          <w:spacing w:val="-3"/>
        </w:rPr>
        <w:tab/>
      </w:r>
      <w:r w:rsidR="00157F07" w:rsidRPr="00157F07">
        <w:rPr>
          <w:spacing w:val="-3"/>
        </w:rPr>
        <w:t>not to act upon the decision of the Telecommunications Industry Ombudsman dated 7 June 2019 in relation to the objection made by the Body Corporate for East Quays Community Title Scheme 47242 with respect to the LAAN; and</w:t>
      </w:r>
    </w:p>
    <w:p w:rsidR="00157F07" w:rsidRPr="00A00129" w:rsidRDefault="008901C7" w:rsidP="008901C7">
      <w:pPr>
        <w:pStyle w:val="ListNo2"/>
        <w:numPr>
          <w:ilvl w:val="0"/>
          <w:numId w:val="0"/>
        </w:numPr>
        <w:tabs>
          <w:tab w:val="left" w:pos="567"/>
        </w:tabs>
        <w:ind w:left="567" w:hanging="567"/>
        <w:rPr>
          <w:lang w:eastAsia="en-AU"/>
        </w:rPr>
      </w:pPr>
      <w:r w:rsidRPr="00A00129">
        <w:rPr>
          <w:lang w:eastAsia="en-AU"/>
        </w:rPr>
        <w:t>(c)</w:t>
      </w:r>
      <w:r w:rsidRPr="00A00129">
        <w:rPr>
          <w:lang w:eastAsia="en-AU"/>
        </w:rPr>
        <w:tab/>
      </w:r>
      <w:r w:rsidR="00157F07" w:rsidRPr="00157F07">
        <w:rPr>
          <w:spacing w:val="-3"/>
        </w:rPr>
        <w:t>not to serve any further land access and activity notices in relation to the buildings described as East Quays whic</w:t>
      </w:r>
      <w:r w:rsidR="001B48A3">
        <w:rPr>
          <w:spacing w:val="-3"/>
        </w:rPr>
        <w:t xml:space="preserve">h are referred to in paragraph </w:t>
      </w:r>
      <w:r w:rsidR="00157F07" w:rsidRPr="00157F07">
        <w:rPr>
          <w:spacing w:val="-3"/>
        </w:rPr>
        <w:t>(a) above.</w:t>
      </w:r>
    </w:p>
    <w:p w:rsidR="00157F07" w:rsidRDefault="00157F07" w:rsidP="00157F07">
      <w:pPr>
        <w:pStyle w:val="NormalHeadings"/>
      </w:pPr>
    </w:p>
    <w:p w:rsidR="00157F07" w:rsidRDefault="00157F07" w:rsidP="00157F07">
      <w:pPr>
        <w:pStyle w:val="NormalHeadings"/>
      </w:pPr>
      <w:r>
        <w:t>THE COURT ORDERS THAT:</w:t>
      </w:r>
    </w:p>
    <w:p w:rsidR="00157F07" w:rsidRDefault="00157F07" w:rsidP="00157F07">
      <w:pPr>
        <w:pStyle w:val="NormalHeadings"/>
      </w:pPr>
    </w:p>
    <w:p w:rsidR="00157F07" w:rsidRDefault="008901C7" w:rsidP="008901C7">
      <w:pPr>
        <w:pStyle w:val="Order1"/>
        <w:numPr>
          <w:ilvl w:val="0"/>
          <w:numId w:val="0"/>
        </w:numPr>
        <w:ind w:left="720" w:hanging="720"/>
        <w:rPr>
          <w:lang w:eastAsia="en-AU"/>
        </w:rPr>
      </w:pPr>
      <w:r>
        <w:rPr>
          <w:lang w:eastAsia="en-AU"/>
        </w:rPr>
        <w:t>1.</w:t>
      </w:r>
      <w:r>
        <w:rPr>
          <w:lang w:eastAsia="en-AU"/>
        </w:rPr>
        <w:tab/>
      </w:r>
      <w:r w:rsidR="00157F07">
        <w:rPr>
          <w:lang w:eastAsia="en-AU"/>
        </w:rPr>
        <w:t>The proceeding be dismissed.</w:t>
      </w:r>
    </w:p>
    <w:p w:rsidR="00157F07" w:rsidRDefault="008901C7" w:rsidP="008901C7">
      <w:pPr>
        <w:pStyle w:val="Order1"/>
        <w:numPr>
          <w:ilvl w:val="0"/>
          <w:numId w:val="0"/>
        </w:numPr>
        <w:ind w:left="720" w:hanging="720"/>
        <w:rPr>
          <w:lang w:eastAsia="en-AU"/>
        </w:rPr>
      </w:pPr>
      <w:r>
        <w:rPr>
          <w:lang w:eastAsia="en-AU"/>
        </w:rPr>
        <w:t>2.</w:t>
      </w:r>
      <w:r>
        <w:rPr>
          <w:lang w:eastAsia="en-AU"/>
        </w:rPr>
        <w:tab/>
      </w:r>
      <w:r w:rsidR="00157F07">
        <w:rPr>
          <w:lang w:eastAsia="en-AU"/>
        </w:rPr>
        <w:t>The r</w:t>
      </w:r>
      <w:r w:rsidR="00157F07" w:rsidRPr="009335B6">
        <w:rPr>
          <w:lang w:eastAsia="en-AU"/>
        </w:rPr>
        <w:t xml:space="preserve">espondent pay the </w:t>
      </w:r>
      <w:r w:rsidR="00157F07">
        <w:rPr>
          <w:lang w:eastAsia="en-AU"/>
        </w:rPr>
        <w:t>a</w:t>
      </w:r>
      <w:r w:rsidR="00157F07" w:rsidRPr="009335B6">
        <w:rPr>
          <w:lang w:eastAsia="en-AU"/>
        </w:rPr>
        <w:t>pplicant’s costs of the proceeding</w:t>
      </w:r>
      <w:r w:rsidR="00157F07">
        <w:rPr>
          <w:lang w:eastAsia="en-AU"/>
        </w:rPr>
        <w:t xml:space="preserve"> until </w:t>
      </w:r>
      <w:r w:rsidR="00D55617">
        <w:rPr>
          <w:lang w:eastAsia="en-AU"/>
        </w:rPr>
        <w:t>20</w:t>
      </w:r>
      <w:r w:rsidR="00157F07">
        <w:rPr>
          <w:lang w:eastAsia="en-AU"/>
        </w:rPr>
        <w:t xml:space="preserve"> August 2019.</w:t>
      </w:r>
    </w:p>
    <w:p w:rsidR="00157F07" w:rsidRDefault="008901C7" w:rsidP="008901C7">
      <w:pPr>
        <w:pStyle w:val="Order1"/>
        <w:numPr>
          <w:ilvl w:val="0"/>
          <w:numId w:val="0"/>
        </w:numPr>
        <w:ind w:left="720" w:hanging="720"/>
        <w:rPr>
          <w:lang w:eastAsia="en-AU"/>
        </w:rPr>
      </w:pPr>
      <w:r>
        <w:rPr>
          <w:lang w:eastAsia="en-AU"/>
        </w:rPr>
        <w:t>3.</w:t>
      </w:r>
      <w:r>
        <w:rPr>
          <w:lang w:eastAsia="en-AU"/>
        </w:rPr>
        <w:tab/>
      </w:r>
      <w:r w:rsidR="00157F07">
        <w:rPr>
          <w:lang w:eastAsia="en-AU"/>
        </w:rPr>
        <w:t>The applicant pay one half of the respondent’s costs of the interlocutory application dated 23 August 2019.</w:t>
      </w:r>
    </w:p>
    <w:p w:rsidR="00157F07" w:rsidRDefault="00157F07" w:rsidP="00157F07">
      <w:pPr>
        <w:pStyle w:val="BodyText"/>
      </w:pPr>
    </w:p>
    <w:p w:rsidR="00157F07" w:rsidRDefault="00157F07" w:rsidP="00157F07">
      <w:pPr>
        <w:pStyle w:val="BodyText"/>
      </w:pPr>
    </w:p>
    <w:p w:rsidR="00157F07" w:rsidRDefault="00157F07" w:rsidP="00157F07">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6A0761" w:rsidRPr="00045BB7" w:rsidRDefault="006A0761" w:rsidP="006A0761">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6A0761" w:rsidTr="00FC7DD3">
        <w:tc>
          <w:tcPr>
            <w:tcW w:w="6912" w:type="dxa"/>
            <w:gridSpan w:val="2"/>
          </w:tcPr>
          <w:p w:rsidR="006A0761" w:rsidRPr="001765E0" w:rsidRDefault="006A0761" w:rsidP="00FC7DD3">
            <w:pPr>
              <w:pStyle w:val="NormalHeadings"/>
            </w:pPr>
          </w:p>
        </w:tc>
        <w:tc>
          <w:tcPr>
            <w:tcW w:w="2330" w:type="dxa"/>
          </w:tcPr>
          <w:p w:rsidR="006A0761" w:rsidRDefault="006A0761" w:rsidP="00FC7DD3">
            <w:pPr>
              <w:pStyle w:val="NormalHeadings"/>
              <w:jc w:val="right"/>
            </w:pPr>
            <w:r>
              <w:t>VID 711 of 2019</w:t>
            </w:r>
          </w:p>
        </w:tc>
      </w:tr>
      <w:tr w:rsidR="006A0761" w:rsidTr="00FC7DD3">
        <w:tc>
          <w:tcPr>
            <w:tcW w:w="9242" w:type="dxa"/>
            <w:gridSpan w:val="3"/>
          </w:tcPr>
          <w:p w:rsidR="006A0761" w:rsidRPr="00A76C13" w:rsidRDefault="006A0761" w:rsidP="00FC7DD3">
            <w:pPr>
              <w:pStyle w:val="NormalHeadings"/>
              <w:jc w:val="left"/>
            </w:pPr>
            <w:r>
              <w:t xml:space="preserve"> </w:t>
            </w:r>
          </w:p>
        </w:tc>
      </w:tr>
      <w:tr w:rsidR="006A0761" w:rsidTr="00FC7DD3">
        <w:trPr>
          <w:trHeight w:val="386"/>
        </w:trPr>
        <w:tc>
          <w:tcPr>
            <w:tcW w:w="2376" w:type="dxa"/>
          </w:tcPr>
          <w:p w:rsidR="006A0761" w:rsidRDefault="006A0761" w:rsidP="00FC7DD3">
            <w:pPr>
              <w:pStyle w:val="NormalHeadings"/>
              <w:jc w:val="left"/>
              <w:rPr>
                <w:caps/>
                <w:szCs w:val="24"/>
              </w:rPr>
            </w:pPr>
            <w:r>
              <w:rPr>
                <w:caps/>
                <w:szCs w:val="24"/>
              </w:rPr>
              <w:t>BETWEEN:</w:t>
            </w:r>
          </w:p>
        </w:tc>
        <w:tc>
          <w:tcPr>
            <w:tcW w:w="6866" w:type="dxa"/>
            <w:gridSpan w:val="2"/>
          </w:tcPr>
          <w:p w:rsidR="006A0761" w:rsidRDefault="006A0761" w:rsidP="00FC7DD3">
            <w:pPr>
              <w:pStyle w:val="NormalHeadings"/>
              <w:jc w:val="left"/>
            </w:pPr>
            <w:r>
              <w:t>OPENETWORKS PTY LTD ACN 118 525 821</w:t>
            </w:r>
          </w:p>
          <w:p w:rsidR="006A0761" w:rsidRDefault="006A0761" w:rsidP="00FC7DD3">
            <w:pPr>
              <w:pStyle w:val="PartyType"/>
            </w:pPr>
            <w:r>
              <w:t>Applicant</w:t>
            </w:r>
          </w:p>
          <w:p w:rsidR="006A0761" w:rsidRPr="006555B4" w:rsidRDefault="006A0761" w:rsidP="00FC7DD3">
            <w:pPr>
              <w:pStyle w:val="NormalHeadings"/>
              <w:jc w:val="left"/>
            </w:pPr>
          </w:p>
        </w:tc>
      </w:tr>
      <w:tr w:rsidR="006A0761" w:rsidTr="00FC7DD3">
        <w:trPr>
          <w:trHeight w:val="386"/>
        </w:trPr>
        <w:tc>
          <w:tcPr>
            <w:tcW w:w="2376" w:type="dxa"/>
          </w:tcPr>
          <w:p w:rsidR="006A0761" w:rsidRDefault="006A0761" w:rsidP="00FC7DD3">
            <w:pPr>
              <w:pStyle w:val="NormalHeadings"/>
              <w:jc w:val="left"/>
              <w:rPr>
                <w:caps/>
                <w:szCs w:val="24"/>
              </w:rPr>
            </w:pPr>
            <w:r>
              <w:rPr>
                <w:caps/>
                <w:szCs w:val="24"/>
              </w:rPr>
              <w:t>AND:</w:t>
            </w:r>
          </w:p>
        </w:tc>
        <w:tc>
          <w:tcPr>
            <w:tcW w:w="6866" w:type="dxa"/>
            <w:gridSpan w:val="2"/>
          </w:tcPr>
          <w:p w:rsidR="006A0761" w:rsidRDefault="006A0761" w:rsidP="00FC7DD3">
            <w:pPr>
              <w:pStyle w:val="NormalHeadings"/>
              <w:jc w:val="left"/>
            </w:pPr>
            <w:r>
              <w:t xml:space="preserve">TELECOMMUNICATIONS INDUSTRY OMBUDSMAN ACN 057 634 787 </w:t>
            </w:r>
          </w:p>
          <w:p w:rsidR="006A0761" w:rsidRDefault="004B3847" w:rsidP="00FC7DD3">
            <w:pPr>
              <w:pStyle w:val="PartyType"/>
            </w:pPr>
            <w:r>
              <w:t xml:space="preserve">First </w:t>
            </w:r>
            <w:r w:rsidR="006A0761">
              <w:t>Respondent</w:t>
            </w:r>
          </w:p>
          <w:p w:rsidR="004B3847" w:rsidRDefault="004B3847" w:rsidP="00FC7DD3">
            <w:pPr>
              <w:pStyle w:val="PartyType"/>
            </w:pPr>
          </w:p>
          <w:p w:rsidR="004B3847" w:rsidRDefault="004B3847" w:rsidP="004B3847">
            <w:pPr>
              <w:pStyle w:val="NormalHeadings"/>
              <w:jc w:val="left"/>
            </w:pPr>
            <w:r>
              <w:t>MYPORT PTY LTD ACN 121 129 280</w:t>
            </w:r>
          </w:p>
          <w:p w:rsidR="004B3847" w:rsidRPr="001351CD" w:rsidRDefault="004B3847" w:rsidP="001351CD">
            <w:pPr>
              <w:pStyle w:val="PartyType"/>
            </w:pPr>
            <w:r>
              <w:t>Second Respondent</w:t>
            </w:r>
          </w:p>
          <w:p w:rsidR="006A0761" w:rsidRPr="006555B4" w:rsidRDefault="006A0761" w:rsidP="00FC7DD3">
            <w:pPr>
              <w:pStyle w:val="NormalHeadings"/>
              <w:jc w:val="left"/>
            </w:pPr>
          </w:p>
        </w:tc>
      </w:tr>
    </w:tbl>
    <w:p w:rsidR="006A0761" w:rsidRDefault="006A0761" w:rsidP="006A0761">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6A0761" w:rsidTr="00FC7DD3">
        <w:tc>
          <w:tcPr>
            <w:tcW w:w="2376" w:type="dxa"/>
          </w:tcPr>
          <w:p w:rsidR="006A0761" w:rsidRDefault="006A0761" w:rsidP="00FC7DD3">
            <w:pPr>
              <w:pStyle w:val="NormalHeadings"/>
              <w:spacing w:after="120"/>
              <w:jc w:val="left"/>
              <w:rPr>
                <w:caps/>
                <w:szCs w:val="24"/>
              </w:rPr>
            </w:pPr>
            <w:r>
              <w:rPr>
                <w:caps/>
                <w:szCs w:val="24"/>
              </w:rPr>
              <w:t>JUDGE:</w:t>
            </w:r>
          </w:p>
        </w:tc>
        <w:tc>
          <w:tcPr>
            <w:tcW w:w="6866" w:type="dxa"/>
          </w:tcPr>
          <w:p w:rsidR="006A0761" w:rsidRDefault="006A0761" w:rsidP="00FC7DD3">
            <w:pPr>
              <w:pStyle w:val="NormalHeadings"/>
              <w:jc w:val="left"/>
              <w:rPr>
                <w:caps/>
                <w:szCs w:val="24"/>
              </w:rPr>
            </w:pPr>
            <w:r>
              <w:rPr>
                <w:caps/>
                <w:szCs w:val="24"/>
              </w:rPr>
              <w:t>O'BRYAN J</w:t>
            </w:r>
          </w:p>
        </w:tc>
      </w:tr>
      <w:tr w:rsidR="006A0761" w:rsidTr="00FC7DD3">
        <w:tc>
          <w:tcPr>
            <w:tcW w:w="2376" w:type="dxa"/>
          </w:tcPr>
          <w:p w:rsidR="006A0761" w:rsidRDefault="006A0761" w:rsidP="00FC7DD3">
            <w:pPr>
              <w:pStyle w:val="NormalHeadings"/>
              <w:spacing w:after="120"/>
              <w:jc w:val="left"/>
              <w:rPr>
                <w:caps/>
                <w:szCs w:val="24"/>
              </w:rPr>
            </w:pPr>
            <w:r>
              <w:rPr>
                <w:caps/>
                <w:szCs w:val="24"/>
              </w:rPr>
              <w:t>DATE OF ORDER:</w:t>
            </w:r>
          </w:p>
        </w:tc>
        <w:tc>
          <w:tcPr>
            <w:tcW w:w="6866" w:type="dxa"/>
          </w:tcPr>
          <w:p w:rsidR="006A0761" w:rsidRDefault="00936195" w:rsidP="00FC7DD3">
            <w:pPr>
              <w:pStyle w:val="NormalHeadings"/>
              <w:jc w:val="left"/>
              <w:rPr>
                <w:caps/>
                <w:szCs w:val="24"/>
              </w:rPr>
            </w:pPr>
            <w:r w:rsidRPr="00936195">
              <w:rPr>
                <w:caps/>
                <w:szCs w:val="24"/>
              </w:rPr>
              <w:t>14 october</w:t>
            </w:r>
            <w:r w:rsidR="006A0761">
              <w:rPr>
                <w:caps/>
                <w:szCs w:val="24"/>
              </w:rPr>
              <w:t xml:space="preserve"> 2019</w:t>
            </w:r>
          </w:p>
        </w:tc>
      </w:tr>
    </w:tbl>
    <w:p w:rsidR="006A0761" w:rsidRDefault="006A0761" w:rsidP="006A0761">
      <w:pPr>
        <w:pStyle w:val="NormalHeadings"/>
        <w:rPr>
          <w:b w:val="0"/>
        </w:rPr>
      </w:pPr>
    </w:p>
    <w:p w:rsidR="006A0761" w:rsidRDefault="006A0761" w:rsidP="006A0761">
      <w:pPr>
        <w:pStyle w:val="NormalHeadings"/>
        <w:rPr>
          <w:b w:val="0"/>
        </w:rPr>
      </w:pPr>
    </w:p>
    <w:p w:rsidR="006A0761" w:rsidRDefault="006A0761" w:rsidP="006A0761">
      <w:pPr>
        <w:pStyle w:val="NormalHeadings"/>
      </w:pPr>
      <w:r>
        <w:t>THE COURT ORDERS THAT:</w:t>
      </w:r>
    </w:p>
    <w:p w:rsidR="006A0761" w:rsidRDefault="006A0761" w:rsidP="006A0761">
      <w:pPr>
        <w:pStyle w:val="NormalHeadings"/>
      </w:pPr>
    </w:p>
    <w:p w:rsidR="00392B7F" w:rsidRDefault="008901C7" w:rsidP="008901C7">
      <w:pPr>
        <w:pStyle w:val="Order1"/>
        <w:numPr>
          <w:ilvl w:val="0"/>
          <w:numId w:val="0"/>
        </w:numPr>
        <w:ind w:left="720" w:hanging="720"/>
        <w:rPr>
          <w:lang w:eastAsia="en-AU"/>
        </w:rPr>
      </w:pPr>
      <w:r>
        <w:rPr>
          <w:lang w:eastAsia="en-AU"/>
        </w:rPr>
        <w:t>1.</w:t>
      </w:r>
      <w:r>
        <w:rPr>
          <w:lang w:eastAsia="en-AU"/>
        </w:rPr>
        <w:tab/>
      </w:r>
      <w:r w:rsidR="00392B7F">
        <w:rPr>
          <w:lang w:eastAsia="en-AU"/>
        </w:rPr>
        <w:t>The proceeding be dismissed.</w:t>
      </w:r>
    </w:p>
    <w:p w:rsidR="00392B7F" w:rsidRDefault="008901C7" w:rsidP="008901C7">
      <w:pPr>
        <w:pStyle w:val="Order1"/>
        <w:numPr>
          <w:ilvl w:val="0"/>
          <w:numId w:val="0"/>
        </w:numPr>
        <w:ind w:left="720" w:hanging="720"/>
        <w:rPr>
          <w:lang w:eastAsia="en-AU"/>
        </w:rPr>
      </w:pPr>
      <w:r>
        <w:rPr>
          <w:lang w:eastAsia="en-AU"/>
        </w:rPr>
        <w:t>2.</w:t>
      </w:r>
      <w:r>
        <w:rPr>
          <w:lang w:eastAsia="en-AU"/>
        </w:rPr>
        <w:tab/>
      </w:r>
      <w:r w:rsidR="00392B7F">
        <w:rPr>
          <w:lang w:eastAsia="en-AU"/>
        </w:rPr>
        <w:t>The</w:t>
      </w:r>
      <w:r w:rsidR="00D37C5A">
        <w:rPr>
          <w:lang w:eastAsia="en-AU"/>
        </w:rPr>
        <w:t xml:space="preserve"> second</w:t>
      </w:r>
      <w:r w:rsidR="00392B7F">
        <w:rPr>
          <w:lang w:eastAsia="en-AU"/>
        </w:rPr>
        <w:t xml:space="preserve"> r</w:t>
      </w:r>
      <w:r w:rsidR="00392B7F" w:rsidRPr="009335B6">
        <w:rPr>
          <w:lang w:eastAsia="en-AU"/>
        </w:rPr>
        <w:t xml:space="preserve">espondent pay the </w:t>
      </w:r>
      <w:r w:rsidR="00392B7F">
        <w:rPr>
          <w:lang w:eastAsia="en-AU"/>
        </w:rPr>
        <w:t>a</w:t>
      </w:r>
      <w:r w:rsidR="00392B7F" w:rsidRPr="009335B6">
        <w:rPr>
          <w:lang w:eastAsia="en-AU"/>
        </w:rPr>
        <w:t>pplicant’s costs of the proceeding</w:t>
      </w:r>
      <w:r w:rsidR="00D55617">
        <w:rPr>
          <w:lang w:eastAsia="en-AU"/>
        </w:rPr>
        <w:t xml:space="preserve"> until 20</w:t>
      </w:r>
      <w:r w:rsidR="00392B7F">
        <w:rPr>
          <w:lang w:eastAsia="en-AU"/>
        </w:rPr>
        <w:t xml:space="preserve"> August 2019.</w:t>
      </w:r>
    </w:p>
    <w:p w:rsidR="006A0761" w:rsidRDefault="008901C7" w:rsidP="008901C7">
      <w:pPr>
        <w:pStyle w:val="Order1"/>
        <w:numPr>
          <w:ilvl w:val="0"/>
          <w:numId w:val="0"/>
        </w:numPr>
        <w:ind w:left="567" w:hanging="567"/>
        <w:rPr>
          <w:lang w:eastAsia="en-AU"/>
        </w:rPr>
      </w:pPr>
      <w:r>
        <w:rPr>
          <w:lang w:eastAsia="en-AU"/>
        </w:rPr>
        <w:t>3.</w:t>
      </w:r>
      <w:r>
        <w:rPr>
          <w:lang w:eastAsia="en-AU"/>
        </w:rPr>
        <w:tab/>
      </w:r>
      <w:r w:rsidR="00392B7F">
        <w:rPr>
          <w:lang w:eastAsia="en-AU"/>
        </w:rPr>
        <w:t>The applicant pay one half of the</w:t>
      </w:r>
      <w:r w:rsidR="00D37C5A">
        <w:rPr>
          <w:lang w:eastAsia="en-AU"/>
        </w:rPr>
        <w:t xml:space="preserve"> second</w:t>
      </w:r>
      <w:r w:rsidR="00392B7F">
        <w:rPr>
          <w:lang w:eastAsia="en-AU"/>
        </w:rPr>
        <w:t xml:space="preserve"> respondent’s costs of the interlocutory application dated 23 August 2019.</w:t>
      </w:r>
    </w:p>
    <w:p w:rsidR="006A0761" w:rsidRDefault="006A0761" w:rsidP="006A0761">
      <w:pPr>
        <w:pStyle w:val="BodyText"/>
      </w:pPr>
    </w:p>
    <w:p w:rsidR="006A0761" w:rsidRDefault="006A0761" w:rsidP="006A0761">
      <w:pPr>
        <w:pStyle w:val="BodyText"/>
      </w:pPr>
    </w:p>
    <w:p w:rsidR="00395B24" w:rsidRDefault="006A0761" w:rsidP="006A0761">
      <w:pPr>
        <w:pStyle w:val="BodyText"/>
      </w:pPr>
      <w:r>
        <w:t>Note:</w:t>
      </w:r>
      <w:r>
        <w:tab/>
        <w:t xml:space="preserve">Entry of orders is dealt with in Rule 39.32 of the </w:t>
      </w:r>
      <w:r>
        <w:rPr>
          <w:i/>
        </w:rPr>
        <w:t>Federal Court Rules 2011</w:t>
      </w:r>
      <w:r>
        <w:t>.</w:t>
      </w:r>
    </w:p>
    <w:p w:rsidR="006A0761" w:rsidRDefault="006A0761">
      <w:pPr>
        <w:spacing w:line="240" w:lineRule="auto"/>
        <w:jc w:val="left"/>
      </w:pPr>
      <w:r>
        <w:br w:type="page"/>
      </w:r>
    </w:p>
    <w:p w:rsidR="0092590B" w:rsidRDefault="0092590B" w:rsidP="002B0E91">
      <w:pPr>
        <w:pStyle w:val="BodyText"/>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t>REASONS FOR JUDGMENT</w:t>
      </w:r>
    </w:p>
    <w:p w:rsidR="00395B24" w:rsidRPr="00EA03CE" w:rsidRDefault="009A28B5" w:rsidP="005E0510">
      <w:pPr>
        <w:pStyle w:val="NormalHeadings"/>
        <w:spacing w:line="360" w:lineRule="auto"/>
        <w:jc w:val="left"/>
        <w:rPr>
          <w:sz w:val="26"/>
          <w:szCs w:val="26"/>
        </w:rPr>
      </w:pPr>
      <w:r>
        <w:rPr>
          <w:sz w:val="26"/>
          <w:szCs w:val="26"/>
        </w:rPr>
        <w:t>O’BRYAN J</w:t>
      </w:r>
      <w:r w:rsidR="00484F6D" w:rsidRPr="00EA03CE">
        <w:rPr>
          <w:sz w:val="26"/>
          <w:szCs w:val="26"/>
        </w:rPr>
        <w:t>:</w:t>
      </w:r>
    </w:p>
    <w:p w:rsidR="009335B6" w:rsidRDefault="009335B6" w:rsidP="009335B6">
      <w:pPr>
        <w:pStyle w:val="Heading2"/>
      </w:pPr>
      <w:r>
        <w:t>Introduction</w:t>
      </w:r>
    </w:p>
    <w:p w:rsidR="003A4C44" w:rsidRDefault="008901C7" w:rsidP="008901C7">
      <w:pPr>
        <w:pStyle w:val="ParaNumbering"/>
        <w:numPr>
          <w:ilvl w:val="0"/>
          <w:numId w:val="0"/>
        </w:numPr>
        <w:tabs>
          <w:tab w:val="left" w:pos="720"/>
        </w:tabs>
        <w:ind w:hanging="720"/>
      </w:pPr>
      <w:r>
        <w:rPr>
          <w:sz w:val="20"/>
        </w:rPr>
        <w:t>1</w:t>
      </w:r>
      <w:r>
        <w:rPr>
          <w:sz w:val="20"/>
        </w:rPr>
        <w:tab/>
      </w:r>
      <w:r w:rsidR="00184F93">
        <w:t xml:space="preserve">The applicant, </w:t>
      </w:r>
      <w:proofErr w:type="spellStart"/>
      <w:r w:rsidR="00184F93">
        <w:t>OPENetworks</w:t>
      </w:r>
      <w:proofErr w:type="spellEnd"/>
      <w:r w:rsidR="009335B6">
        <w:t>,</w:t>
      </w:r>
      <w:r w:rsidR="00184F93">
        <w:t xml:space="preserve"> has commenced three proceedings in this Court against the respondent, </w:t>
      </w:r>
      <w:proofErr w:type="spellStart"/>
      <w:r w:rsidR="00184F93">
        <w:t>MyPort</w:t>
      </w:r>
      <w:proofErr w:type="spellEnd"/>
      <w:r w:rsidR="00184F93">
        <w:t xml:space="preserve">.  </w:t>
      </w:r>
      <w:proofErr w:type="spellStart"/>
      <w:r w:rsidR="003E0A2B">
        <w:t>MyPort</w:t>
      </w:r>
      <w:proofErr w:type="spellEnd"/>
      <w:r w:rsidR="003E0A2B">
        <w:t xml:space="preserve"> seeks the dismissal of the proceedings based on undertakings it has given to </w:t>
      </w:r>
      <w:proofErr w:type="spellStart"/>
      <w:r w:rsidR="003E0A2B">
        <w:t>OPENetworks</w:t>
      </w:r>
      <w:proofErr w:type="spellEnd"/>
      <w:r w:rsidR="003E0A2B">
        <w:t xml:space="preserve">. </w:t>
      </w:r>
      <w:r w:rsidR="004975D7">
        <w:t xml:space="preserve"> </w:t>
      </w:r>
      <w:r w:rsidR="003E0A2B">
        <w:t xml:space="preserve">The parties are in dispute as to the </w:t>
      </w:r>
      <w:r w:rsidR="00556668">
        <w:t>resolution</w:t>
      </w:r>
      <w:r w:rsidR="003E0A2B">
        <w:t xml:space="preserve"> of the proceedings.</w:t>
      </w:r>
    </w:p>
    <w:p w:rsidR="009C03EC" w:rsidRDefault="008901C7" w:rsidP="008901C7">
      <w:pPr>
        <w:pStyle w:val="ParaNumbering"/>
        <w:numPr>
          <w:ilvl w:val="0"/>
          <w:numId w:val="0"/>
        </w:numPr>
        <w:tabs>
          <w:tab w:val="left" w:pos="720"/>
        </w:tabs>
        <w:ind w:hanging="720"/>
      </w:pPr>
      <w:r>
        <w:rPr>
          <w:sz w:val="20"/>
        </w:rPr>
        <w:t>2</w:t>
      </w:r>
      <w:r>
        <w:rPr>
          <w:sz w:val="20"/>
        </w:rPr>
        <w:tab/>
      </w:r>
      <w:r w:rsidR="009C03EC">
        <w:t xml:space="preserve">Each of </w:t>
      </w:r>
      <w:proofErr w:type="spellStart"/>
      <w:r w:rsidR="009C03EC">
        <w:t>OPENet</w:t>
      </w:r>
      <w:r w:rsidR="00101529">
        <w:t>works</w:t>
      </w:r>
      <w:proofErr w:type="spellEnd"/>
      <w:r w:rsidR="00101529">
        <w:t xml:space="preserve"> and </w:t>
      </w:r>
      <w:proofErr w:type="spellStart"/>
      <w:r w:rsidR="00101529">
        <w:t>MyPort</w:t>
      </w:r>
      <w:proofErr w:type="spellEnd"/>
      <w:r w:rsidR="00101529">
        <w:t xml:space="preserve"> </w:t>
      </w:r>
      <w:r w:rsidR="009C03EC">
        <w:t xml:space="preserve">(which trades under the name </w:t>
      </w:r>
      <w:proofErr w:type="spellStart"/>
      <w:r w:rsidR="009C03EC">
        <w:t>Gigafy</w:t>
      </w:r>
      <w:proofErr w:type="spellEnd"/>
      <w:r w:rsidR="009C03EC">
        <w:t xml:space="preserve">) </w:t>
      </w:r>
      <w:r w:rsidR="003E0A2B">
        <w:t xml:space="preserve">is a </w:t>
      </w:r>
      <w:r w:rsidR="00101529">
        <w:t>ca</w:t>
      </w:r>
      <w:r w:rsidR="003E0A2B">
        <w:t>rrier</w:t>
      </w:r>
      <w:r w:rsidR="00101529">
        <w:t xml:space="preserve"> licensed under the </w:t>
      </w:r>
      <w:r w:rsidR="00101529" w:rsidRPr="00184F93">
        <w:rPr>
          <w:i/>
        </w:rPr>
        <w:t>Telecommunications Act</w:t>
      </w:r>
      <w:r w:rsidR="00101529">
        <w:t xml:space="preserve"> 1997 (</w:t>
      </w:r>
      <w:proofErr w:type="spellStart"/>
      <w:r w:rsidR="00101529">
        <w:t>Cth</w:t>
      </w:r>
      <w:proofErr w:type="spellEnd"/>
      <w:r w:rsidR="00101529">
        <w:t xml:space="preserve">) </w:t>
      </w:r>
      <w:r w:rsidR="00101529" w:rsidRPr="009335B6">
        <w:t>(</w:t>
      </w:r>
      <w:r w:rsidR="00101529" w:rsidRPr="009335B6">
        <w:rPr>
          <w:b/>
        </w:rPr>
        <w:t>Telco Act</w:t>
      </w:r>
      <w:r w:rsidR="00101529" w:rsidRPr="009335B6">
        <w:t>)</w:t>
      </w:r>
      <w:r w:rsidR="009C03EC">
        <w:t>.  Each conduct</w:t>
      </w:r>
      <w:r w:rsidR="003E0A2B">
        <w:t>s</w:t>
      </w:r>
      <w:r w:rsidR="009C03EC">
        <w:t xml:space="preserve"> a business involving the installation and provision of telecommunications networks within multi-dwelling residential buildings, although their busin</w:t>
      </w:r>
      <w:r w:rsidR="003E0A2B">
        <w:t>ess models and networks differ.</w:t>
      </w:r>
    </w:p>
    <w:p w:rsidR="009C03EC" w:rsidRDefault="008901C7" w:rsidP="008901C7">
      <w:pPr>
        <w:pStyle w:val="ParaNumbering"/>
        <w:numPr>
          <w:ilvl w:val="0"/>
          <w:numId w:val="0"/>
        </w:numPr>
        <w:tabs>
          <w:tab w:val="left" w:pos="720"/>
        </w:tabs>
        <w:ind w:hanging="720"/>
      </w:pPr>
      <w:r>
        <w:rPr>
          <w:sz w:val="20"/>
        </w:rPr>
        <w:t>3</w:t>
      </w:r>
      <w:r>
        <w:rPr>
          <w:sz w:val="20"/>
        </w:rPr>
        <w:tab/>
      </w:r>
      <w:proofErr w:type="spellStart"/>
      <w:r w:rsidR="009C03EC">
        <w:t>OPENetworks</w:t>
      </w:r>
      <w:proofErr w:type="spellEnd"/>
      <w:r w:rsidR="009C03EC">
        <w:t xml:space="preserve"> designs, builds, operates and maintains “fibre to the premises” telecommunications networks.  </w:t>
      </w:r>
      <w:proofErr w:type="spellStart"/>
      <w:r w:rsidR="009C03EC">
        <w:t>OPENetworks</w:t>
      </w:r>
      <w:proofErr w:type="spellEnd"/>
      <w:r w:rsidR="009C03EC">
        <w:t>’ business includes the installation and operation of such networks in residential multi-dwelling buildings.  It contracts with the developer of the building to construct the facilities required to install and operate such a network within the building.  It is a wholesale service provider and its customers are retail service providers who contract with individual residents within the building to provide them with retail telecommunication</w:t>
      </w:r>
      <w:r w:rsidR="00E6567E">
        <w:t>s</w:t>
      </w:r>
      <w:r w:rsidR="009C03EC">
        <w:t xml:space="preserve"> services (such as voice and broadband).  </w:t>
      </w:r>
      <w:proofErr w:type="spellStart"/>
      <w:r w:rsidR="009C03EC">
        <w:t>OPENetworks</w:t>
      </w:r>
      <w:proofErr w:type="spellEnd"/>
      <w:r w:rsidR="009C03EC">
        <w:t xml:space="preserve"> has installed networks in a residential apartment and hotel development at Southbank in Melbourne called Australia 108 and at a residential</w:t>
      </w:r>
      <w:r w:rsidR="00E6567E">
        <w:t xml:space="preserve"> building located at 25 East Quay</w:t>
      </w:r>
      <w:r w:rsidR="009C03EC">
        <w:t xml:space="preserve"> Drive, </w:t>
      </w:r>
      <w:proofErr w:type="spellStart"/>
      <w:r w:rsidR="009C03EC">
        <w:t>Biggera</w:t>
      </w:r>
      <w:proofErr w:type="spellEnd"/>
      <w:r w:rsidR="009C03EC">
        <w:t xml:space="preserve"> Waters QLD known as East Quays.</w:t>
      </w:r>
    </w:p>
    <w:p w:rsidR="00101529" w:rsidRDefault="008901C7" w:rsidP="008901C7">
      <w:pPr>
        <w:pStyle w:val="ParaNumbering"/>
        <w:numPr>
          <w:ilvl w:val="0"/>
          <w:numId w:val="0"/>
        </w:numPr>
        <w:tabs>
          <w:tab w:val="left" w:pos="720"/>
        </w:tabs>
        <w:ind w:hanging="720"/>
      </w:pPr>
      <w:r>
        <w:rPr>
          <w:sz w:val="20"/>
        </w:rPr>
        <w:t>4</w:t>
      </w:r>
      <w:r>
        <w:rPr>
          <w:sz w:val="20"/>
        </w:rPr>
        <w:tab/>
      </w:r>
      <w:proofErr w:type="spellStart"/>
      <w:r w:rsidR="009C03EC">
        <w:t>MyPort’s</w:t>
      </w:r>
      <w:proofErr w:type="spellEnd"/>
      <w:r w:rsidR="009C03EC">
        <w:t xml:space="preserve"> primary business is also the installation and operation of telecommunications networks in residential multi-dwelling buildings.  </w:t>
      </w:r>
      <w:proofErr w:type="spellStart"/>
      <w:r w:rsidR="009C03EC">
        <w:t>MyPort</w:t>
      </w:r>
      <w:proofErr w:type="spellEnd"/>
      <w:r w:rsidR="009C03EC">
        <w:t xml:space="preserve"> installs telecommunications infrastructure during or shortly after the construction of residential buildings through contractual agreement with the developer, body corporate or building manager, or by use of the powers conferred by Division 3 of Schedule 3 to the Telco Act, or by a c</w:t>
      </w:r>
      <w:r w:rsidR="003A4C44">
        <w:t>ombination</w:t>
      </w:r>
      <w:r w:rsidR="009C03EC">
        <w:t xml:space="preserve"> of both.</w:t>
      </w:r>
      <w:r w:rsidR="003A4C44">
        <w:t xml:space="preserve"> </w:t>
      </w:r>
      <w:r w:rsidR="004975D7">
        <w:t xml:space="preserve"> </w:t>
      </w:r>
      <w:proofErr w:type="spellStart"/>
      <w:r w:rsidR="003A4C44">
        <w:t>MyPort’s</w:t>
      </w:r>
      <w:proofErr w:type="spellEnd"/>
      <w:r w:rsidR="003A4C44">
        <w:t xml:space="preserve"> business model differs from </w:t>
      </w:r>
      <w:proofErr w:type="spellStart"/>
      <w:r w:rsidR="003A4C44">
        <w:t>OPENetworks</w:t>
      </w:r>
      <w:proofErr w:type="spellEnd"/>
      <w:r w:rsidR="003A4C44">
        <w:t xml:space="preserve">’ in that </w:t>
      </w:r>
      <w:proofErr w:type="spellStart"/>
      <w:r w:rsidR="003A4C44">
        <w:t>MyPort</w:t>
      </w:r>
      <w:proofErr w:type="spellEnd"/>
      <w:r w:rsidR="003A4C44">
        <w:t xml:space="preserve"> supplies telecommunication</w:t>
      </w:r>
      <w:r w:rsidR="00E6567E">
        <w:t xml:space="preserve">s services directly to end </w:t>
      </w:r>
      <w:r w:rsidR="003A4C44">
        <w:t>user</w:t>
      </w:r>
      <w:r w:rsidR="003E0A2B">
        <w:t xml:space="preserve"> resident</w:t>
      </w:r>
      <w:r w:rsidR="003A4C44">
        <w:t>s</w:t>
      </w:r>
      <w:r w:rsidR="003E0A2B">
        <w:t xml:space="preserve"> within the building</w:t>
      </w:r>
      <w:r w:rsidR="003A4C44">
        <w:t>.</w:t>
      </w:r>
    </w:p>
    <w:p w:rsidR="001F79E2" w:rsidRDefault="008901C7" w:rsidP="008901C7">
      <w:pPr>
        <w:pStyle w:val="ParaNumbering"/>
        <w:numPr>
          <w:ilvl w:val="0"/>
          <w:numId w:val="0"/>
        </w:numPr>
        <w:tabs>
          <w:tab w:val="left" w:pos="720"/>
        </w:tabs>
        <w:ind w:hanging="720"/>
      </w:pPr>
      <w:r>
        <w:rPr>
          <w:sz w:val="20"/>
        </w:rPr>
        <w:t>5</w:t>
      </w:r>
      <w:r>
        <w:rPr>
          <w:sz w:val="20"/>
        </w:rPr>
        <w:tab/>
      </w:r>
      <w:r w:rsidR="00184F93">
        <w:t xml:space="preserve">Each </w:t>
      </w:r>
      <w:r w:rsidR="00B85395">
        <w:t xml:space="preserve">of the three </w:t>
      </w:r>
      <w:r w:rsidR="00184F93">
        <w:t>proceeding</w:t>
      </w:r>
      <w:r w:rsidR="00B85395">
        <w:t>s</w:t>
      </w:r>
      <w:r w:rsidR="00184F93">
        <w:t xml:space="preserve"> concerns </w:t>
      </w:r>
      <w:proofErr w:type="spellStart"/>
      <w:r w:rsidR="00184F93">
        <w:t>MyPort’s</w:t>
      </w:r>
      <w:proofErr w:type="spellEnd"/>
      <w:r w:rsidR="00184F93">
        <w:t xml:space="preserve"> legal entitlement to </w:t>
      </w:r>
      <w:r w:rsidR="009335B6">
        <w:t>install</w:t>
      </w:r>
      <w:r w:rsidR="00184F93">
        <w:t xml:space="preserve"> </w:t>
      </w:r>
      <w:r w:rsidR="001F79E2">
        <w:t xml:space="preserve">“low-impact” </w:t>
      </w:r>
      <w:r w:rsidR="00184F93">
        <w:t xml:space="preserve">telecommunications facilities within a </w:t>
      </w:r>
      <w:r w:rsidR="002E37F1">
        <w:t xml:space="preserve">multi-dwelling </w:t>
      </w:r>
      <w:r w:rsidR="00184F93">
        <w:t>residential building</w:t>
      </w:r>
      <w:r w:rsidR="009335B6">
        <w:t xml:space="preserve">, exercising powers </w:t>
      </w:r>
      <w:r w:rsidR="009335B6">
        <w:lastRenderedPageBreak/>
        <w:t xml:space="preserve">under </w:t>
      </w:r>
      <w:r w:rsidR="00B85395">
        <w:t>Division 3</w:t>
      </w:r>
      <w:r w:rsidR="009335B6">
        <w:t xml:space="preserve"> of </w:t>
      </w:r>
      <w:r w:rsidR="00B85395">
        <w:t>S</w:t>
      </w:r>
      <w:r w:rsidR="009335B6">
        <w:t>chedule 3 to the</w:t>
      </w:r>
      <w:r w:rsidR="00B85395">
        <w:t xml:space="preserve"> Telco Act</w:t>
      </w:r>
      <w:r w:rsidR="00184F93" w:rsidRPr="009335B6">
        <w:t>.</w:t>
      </w:r>
      <w:r w:rsidR="00184F93">
        <w:t xml:space="preserve">  </w:t>
      </w:r>
      <w:r w:rsidR="001F79E2">
        <w:t>Clause 6(1) (within Division 3) of Schedule</w:t>
      </w:r>
      <w:r w:rsidR="004975D7">
        <w:t> </w:t>
      </w:r>
      <w:r w:rsidR="001F79E2">
        <w:t>3 provides that a carrier may, for purposes connected with the supply of a carriage service, carry out the installation of a facility if, among other things, the facility is a low-impact facili</w:t>
      </w:r>
      <w:r w:rsidR="004975D7">
        <w:t xml:space="preserve">ty as defined by clause 6(3).  </w:t>
      </w:r>
      <w:r w:rsidR="001F79E2">
        <w:t>Clause 6(3) provides that the Minister may, by legislative instrument, determine that a specified facility is a low-impact facility for the purposes of clause 6.  On 20</w:t>
      </w:r>
      <w:r w:rsidR="00BD72CD">
        <w:t> </w:t>
      </w:r>
      <w:r w:rsidR="00D55617">
        <w:t xml:space="preserve">February </w:t>
      </w:r>
      <w:r w:rsidR="001F79E2">
        <w:t xml:space="preserve">2018, the Minister for Communications made the </w:t>
      </w:r>
      <w:r w:rsidR="001F79E2" w:rsidRPr="001F79E2">
        <w:rPr>
          <w:i/>
        </w:rPr>
        <w:t>Telecommunications (Low</w:t>
      </w:r>
      <w:r w:rsidR="00BD72CD">
        <w:rPr>
          <w:i/>
        </w:rPr>
        <w:noBreakHyphen/>
      </w:r>
      <w:r w:rsidR="001F79E2" w:rsidRPr="001F79E2">
        <w:rPr>
          <w:i/>
        </w:rPr>
        <w:t>impact Facilities) Determination</w:t>
      </w:r>
      <w:r w:rsidR="001F79E2">
        <w:t xml:space="preserve"> 2018 (the </w:t>
      </w:r>
      <w:r w:rsidR="001F79E2" w:rsidRPr="001F79E2">
        <w:rPr>
          <w:b/>
        </w:rPr>
        <w:t>Determination</w:t>
      </w:r>
      <w:r w:rsidR="001F79E2">
        <w:t>).</w:t>
      </w:r>
    </w:p>
    <w:p w:rsidR="001F79E2" w:rsidRDefault="008901C7" w:rsidP="008901C7">
      <w:pPr>
        <w:pStyle w:val="ParaNumbering"/>
        <w:numPr>
          <w:ilvl w:val="0"/>
          <w:numId w:val="0"/>
        </w:numPr>
        <w:tabs>
          <w:tab w:val="left" w:pos="720"/>
        </w:tabs>
        <w:ind w:hanging="720"/>
      </w:pPr>
      <w:r>
        <w:rPr>
          <w:sz w:val="20"/>
        </w:rPr>
        <w:t>6</w:t>
      </w:r>
      <w:r>
        <w:rPr>
          <w:sz w:val="20"/>
        </w:rPr>
        <w:tab/>
      </w:r>
      <w:r w:rsidR="00101529">
        <w:t xml:space="preserve">Division 5 of </w:t>
      </w:r>
      <w:r w:rsidR="00B85395">
        <w:t>S</w:t>
      </w:r>
      <w:r w:rsidR="00101529">
        <w:t xml:space="preserve">chedule 3 to the Telco Act stipulates various requirements that a carrier must comply with when seeking to engage in an activity under </w:t>
      </w:r>
      <w:r w:rsidR="00B85395">
        <w:t>Division 3</w:t>
      </w:r>
      <w:r w:rsidR="00101529">
        <w:t xml:space="preserve">.  Relevantly, clause 15 of Schedule 3 stipulates that the carrier must comply with the code of practice made by the Minister under that clause, which is the </w:t>
      </w:r>
      <w:r w:rsidR="00101529" w:rsidRPr="00B85395">
        <w:rPr>
          <w:i/>
        </w:rPr>
        <w:t>Telecommunications Code of Practice</w:t>
      </w:r>
      <w:r w:rsidR="00101529">
        <w:t xml:space="preserve"> 2018 (</w:t>
      </w:r>
      <w:proofErr w:type="spellStart"/>
      <w:r w:rsidR="00101529">
        <w:t>Cth</w:t>
      </w:r>
      <w:proofErr w:type="spellEnd"/>
      <w:r w:rsidR="00101529">
        <w:t>) (</w:t>
      </w:r>
      <w:r w:rsidR="00101529" w:rsidRPr="00B85395">
        <w:rPr>
          <w:b/>
        </w:rPr>
        <w:t>Telco Code</w:t>
      </w:r>
      <w:r w:rsidR="00101529">
        <w:t xml:space="preserve">). </w:t>
      </w:r>
      <w:r w:rsidR="00B85395">
        <w:t xml:space="preserve"> </w:t>
      </w:r>
      <w:r w:rsidR="00101529">
        <w:t xml:space="preserve">Clause 17 </w:t>
      </w:r>
      <w:r w:rsidR="00B85395">
        <w:t xml:space="preserve">of Schedule 3 </w:t>
      </w:r>
      <w:r w:rsidR="00101529">
        <w:t xml:space="preserve">stipulates that, before engaging in an activity under </w:t>
      </w:r>
      <w:r w:rsidR="00101529" w:rsidRPr="00B85395">
        <w:t xml:space="preserve">Division </w:t>
      </w:r>
      <w:r w:rsidR="00B85395" w:rsidRPr="00B85395">
        <w:t>3</w:t>
      </w:r>
      <w:r w:rsidR="00101529">
        <w:t xml:space="preserve"> in relation to any land, the carrier must give written notice of its intention to do so to the owner and any occupier of the land.  Such notices have been referred to by the parties as a “land access and activity notice” (</w:t>
      </w:r>
      <w:r w:rsidR="00101529" w:rsidRPr="00B85395">
        <w:rPr>
          <w:b/>
        </w:rPr>
        <w:t>LAAN</w:t>
      </w:r>
      <w:r w:rsidR="00101529">
        <w:t>).</w:t>
      </w:r>
    </w:p>
    <w:p w:rsidR="00101529" w:rsidRDefault="008901C7" w:rsidP="008901C7">
      <w:pPr>
        <w:pStyle w:val="ParaNumbering"/>
        <w:numPr>
          <w:ilvl w:val="0"/>
          <w:numId w:val="0"/>
        </w:numPr>
        <w:tabs>
          <w:tab w:val="left" w:pos="720"/>
        </w:tabs>
        <w:ind w:hanging="720"/>
      </w:pPr>
      <w:r>
        <w:rPr>
          <w:sz w:val="20"/>
        </w:rPr>
        <w:t>7</w:t>
      </w:r>
      <w:r>
        <w:rPr>
          <w:sz w:val="20"/>
        </w:rPr>
        <w:tab/>
      </w:r>
      <w:r w:rsidR="00101529">
        <w:t>Part 5 of Chapter 4 of the Telco Code establishes a regime by which the recipient of a LAAN under clause 17 may object to the notice on various bases.  If the parties are unable to resolve the objection between themselves, the objector may ask the carrier to refer the objection to the Telecommunications Industry Ombudsman (</w:t>
      </w:r>
      <w:r w:rsidR="00101529" w:rsidRPr="00B85395">
        <w:rPr>
          <w:b/>
        </w:rPr>
        <w:t>TIO</w:t>
      </w:r>
      <w:r w:rsidR="00101529">
        <w:t xml:space="preserve">).  Following the making of an objection, the carrier must not engage in the contemplated activity under </w:t>
      </w:r>
      <w:r w:rsidR="00B85395">
        <w:t>Division 3</w:t>
      </w:r>
      <w:r w:rsidR="00101529">
        <w:t xml:space="preserve"> of Schedule 3 unless and until:</w:t>
      </w:r>
    </w:p>
    <w:p w:rsidR="00101529" w:rsidRDefault="008901C7" w:rsidP="008901C7">
      <w:pPr>
        <w:pStyle w:val="ListNo2"/>
        <w:numPr>
          <w:ilvl w:val="0"/>
          <w:numId w:val="0"/>
        </w:numPr>
        <w:ind w:left="567" w:hanging="567"/>
      </w:pPr>
      <w:r>
        <w:t>(a)</w:t>
      </w:r>
      <w:r>
        <w:tab/>
      </w:r>
      <w:r w:rsidR="00101529">
        <w:t>the objection is resolved by agreement between the parties;</w:t>
      </w:r>
    </w:p>
    <w:p w:rsidR="00101529" w:rsidRDefault="008901C7" w:rsidP="008901C7">
      <w:pPr>
        <w:pStyle w:val="ListNo2"/>
        <w:numPr>
          <w:ilvl w:val="0"/>
          <w:numId w:val="0"/>
        </w:numPr>
        <w:ind w:left="567" w:hanging="567"/>
      </w:pPr>
      <w:r>
        <w:t>(b)</w:t>
      </w:r>
      <w:r>
        <w:tab/>
      </w:r>
      <w:r w:rsidR="00101529">
        <w:t>a request to refer the dispute to the TIO is not received within the time stipulated;</w:t>
      </w:r>
    </w:p>
    <w:p w:rsidR="00101529" w:rsidRDefault="008901C7" w:rsidP="008901C7">
      <w:pPr>
        <w:pStyle w:val="ListNo2"/>
        <w:numPr>
          <w:ilvl w:val="0"/>
          <w:numId w:val="0"/>
        </w:numPr>
        <w:ind w:left="567" w:hanging="567"/>
      </w:pPr>
      <w:r>
        <w:t>(c)</w:t>
      </w:r>
      <w:r>
        <w:tab/>
      </w:r>
      <w:r w:rsidR="00101529">
        <w:t>the TIO deals with the objection without giving a direction to the carrier; or</w:t>
      </w:r>
    </w:p>
    <w:p w:rsidR="00101529" w:rsidRDefault="008901C7" w:rsidP="008901C7">
      <w:pPr>
        <w:pStyle w:val="ListNo2"/>
        <w:numPr>
          <w:ilvl w:val="0"/>
          <w:numId w:val="0"/>
        </w:numPr>
        <w:ind w:left="567" w:hanging="567"/>
      </w:pPr>
      <w:r>
        <w:t>(d)</w:t>
      </w:r>
      <w:r>
        <w:tab/>
      </w:r>
      <w:r w:rsidR="00101529">
        <w:t>the TIO gives a direction to the carrier.</w:t>
      </w:r>
    </w:p>
    <w:p w:rsidR="00D131D4" w:rsidRDefault="008901C7" w:rsidP="008901C7">
      <w:pPr>
        <w:pStyle w:val="ParaNumbering"/>
        <w:numPr>
          <w:ilvl w:val="0"/>
          <w:numId w:val="0"/>
        </w:numPr>
        <w:tabs>
          <w:tab w:val="left" w:pos="720"/>
        </w:tabs>
        <w:ind w:hanging="720"/>
      </w:pPr>
      <w:r>
        <w:rPr>
          <w:sz w:val="20"/>
        </w:rPr>
        <w:t>8</w:t>
      </w:r>
      <w:r>
        <w:rPr>
          <w:sz w:val="20"/>
        </w:rPr>
        <w:tab/>
      </w:r>
      <w:r w:rsidR="00D131D4">
        <w:t>In mid-</w:t>
      </w:r>
      <w:r w:rsidR="00101529">
        <w:t xml:space="preserve">2018, </w:t>
      </w:r>
      <w:proofErr w:type="spellStart"/>
      <w:r w:rsidR="00101529">
        <w:t>MyPort</w:t>
      </w:r>
      <w:proofErr w:type="spellEnd"/>
      <w:r w:rsidR="00101529">
        <w:t xml:space="preserve"> sought to exercise the powers conferred by </w:t>
      </w:r>
      <w:r w:rsidR="00D131D4">
        <w:t>Division 3</w:t>
      </w:r>
      <w:r w:rsidR="00101529">
        <w:t xml:space="preserve"> of </w:t>
      </w:r>
      <w:r w:rsidR="00D131D4">
        <w:t>S</w:t>
      </w:r>
      <w:r w:rsidR="00101529">
        <w:t xml:space="preserve">chedule 3 </w:t>
      </w:r>
      <w:r w:rsidR="00D131D4">
        <w:t xml:space="preserve">to the Telco Act </w:t>
      </w:r>
      <w:r w:rsidR="00101529">
        <w:t xml:space="preserve">to install telecommunications facilities in each of Australia 108 </w:t>
      </w:r>
      <w:r w:rsidR="00D131D4">
        <w:t xml:space="preserve">and </w:t>
      </w:r>
      <w:r w:rsidR="00101529">
        <w:t>East Quays.</w:t>
      </w:r>
      <w:r w:rsidR="00D131D4">
        <w:t xml:space="preserve"> </w:t>
      </w:r>
      <w:r w:rsidR="004975D7">
        <w:t xml:space="preserve"> </w:t>
      </w:r>
      <w:r w:rsidR="00D131D4">
        <w:t xml:space="preserve">It issued LAANs to persons it considered to be owners and occupiers of Australia 108 and East Quays. </w:t>
      </w:r>
      <w:r w:rsidR="001F79E2">
        <w:t xml:space="preserve"> </w:t>
      </w:r>
      <w:r w:rsidR="00D131D4">
        <w:t xml:space="preserve">In the case of Australia 108, that included </w:t>
      </w:r>
      <w:proofErr w:type="spellStart"/>
      <w:r w:rsidR="00D131D4">
        <w:t>OPENetworks</w:t>
      </w:r>
      <w:proofErr w:type="spellEnd"/>
      <w:r w:rsidR="00D131D4">
        <w:t>.  The recipients of the LAANs objected to the notices and the</w:t>
      </w:r>
      <w:r w:rsidR="001F79E2">
        <w:t xml:space="preserve"> objections </w:t>
      </w:r>
      <w:r w:rsidR="00D131D4">
        <w:t>were referred to the TIO.</w:t>
      </w:r>
    </w:p>
    <w:p w:rsidR="009218BB" w:rsidRDefault="008901C7" w:rsidP="008901C7">
      <w:pPr>
        <w:pStyle w:val="ParaNumbering"/>
        <w:numPr>
          <w:ilvl w:val="0"/>
          <w:numId w:val="0"/>
        </w:numPr>
        <w:tabs>
          <w:tab w:val="left" w:pos="720"/>
        </w:tabs>
        <w:ind w:hanging="720"/>
      </w:pPr>
      <w:r>
        <w:rPr>
          <w:sz w:val="20"/>
        </w:rPr>
        <w:lastRenderedPageBreak/>
        <w:t>9</w:t>
      </w:r>
      <w:r>
        <w:rPr>
          <w:sz w:val="20"/>
        </w:rPr>
        <w:tab/>
      </w:r>
      <w:proofErr w:type="spellStart"/>
      <w:r w:rsidR="009218BB">
        <w:t>OPENetworks</w:t>
      </w:r>
      <w:proofErr w:type="spellEnd"/>
      <w:r w:rsidR="009218BB">
        <w:t xml:space="preserve"> considers that the relevant provisions of the Telco Act do not authorise </w:t>
      </w:r>
      <w:proofErr w:type="spellStart"/>
      <w:r w:rsidR="009218BB">
        <w:t>MyPort</w:t>
      </w:r>
      <w:proofErr w:type="spellEnd"/>
      <w:r w:rsidR="009218BB">
        <w:t xml:space="preserve"> to install </w:t>
      </w:r>
      <w:r w:rsidR="002E37F1">
        <w:t>the</w:t>
      </w:r>
      <w:r w:rsidR="009218BB">
        <w:t xml:space="preserve"> </w:t>
      </w:r>
      <w:r w:rsidR="00B54EA5">
        <w:t xml:space="preserve">particular </w:t>
      </w:r>
      <w:r w:rsidR="009218BB">
        <w:t>telecommunications facilities</w:t>
      </w:r>
      <w:r w:rsidR="002E37F1">
        <w:t xml:space="preserve"> sought to be installed by </w:t>
      </w:r>
      <w:proofErr w:type="spellStart"/>
      <w:r w:rsidR="002E37F1">
        <w:t>MyPort</w:t>
      </w:r>
      <w:proofErr w:type="spellEnd"/>
      <w:r w:rsidR="00B54EA5">
        <w:t xml:space="preserve"> at Australia 108 and East Quays</w:t>
      </w:r>
      <w:r w:rsidR="009218BB">
        <w:t>.</w:t>
      </w:r>
      <w:r w:rsidR="00F20B90">
        <w:t xml:space="preserve"> </w:t>
      </w:r>
      <w:r w:rsidR="00D131D4">
        <w:t xml:space="preserve"> </w:t>
      </w:r>
      <w:r w:rsidR="00F20B90">
        <w:t xml:space="preserve">A significant aspect of the dispute concerns the question whether the facilities proposed to be installed by </w:t>
      </w:r>
      <w:proofErr w:type="spellStart"/>
      <w:r w:rsidR="00F20B90">
        <w:t>MyPort</w:t>
      </w:r>
      <w:proofErr w:type="spellEnd"/>
      <w:r w:rsidR="00F20B90">
        <w:t xml:space="preserve"> at Australia 108 and East Quays are </w:t>
      </w:r>
      <w:r w:rsidR="001F79E2">
        <w:t xml:space="preserve">low-impact </w:t>
      </w:r>
      <w:r w:rsidR="00F20B90">
        <w:t xml:space="preserve">facilities </w:t>
      </w:r>
      <w:r w:rsidR="001F79E2">
        <w:t>within the meaning of the Determination</w:t>
      </w:r>
      <w:r w:rsidR="00F20B90">
        <w:t>.</w:t>
      </w:r>
    </w:p>
    <w:p w:rsidR="009218BB" w:rsidRDefault="008901C7" w:rsidP="008901C7">
      <w:pPr>
        <w:pStyle w:val="ParaNumbering"/>
        <w:numPr>
          <w:ilvl w:val="0"/>
          <w:numId w:val="0"/>
        </w:numPr>
        <w:tabs>
          <w:tab w:val="left" w:pos="720"/>
        </w:tabs>
        <w:ind w:hanging="720"/>
      </w:pPr>
      <w:r>
        <w:rPr>
          <w:sz w:val="20"/>
        </w:rPr>
        <w:t>10</w:t>
      </w:r>
      <w:r>
        <w:rPr>
          <w:sz w:val="20"/>
        </w:rPr>
        <w:tab/>
      </w:r>
      <w:r w:rsidR="002E37F1">
        <w:t>This proceeding (</w:t>
      </w:r>
      <w:r w:rsidR="00E6567E">
        <w:t xml:space="preserve">to </w:t>
      </w:r>
      <w:r w:rsidR="002E37F1">
        <w:t xml:space="preserve">which I will refer as the </w:t>
      </w:r>
      <w:r w:rsidR="002E37F1" w:rsidRPr="002E37F1">
        <w:rPr>
          <w:b/>
        </w:rPr>
        <w:t>Australia 108</w:t>
      </w:r>
      <w:r w:rsidR="002E37F1">
        <w:t xml:space="preserve"> </w:t>
      </w:r>
      <w:r w:rsidR="002E37F1">
        <w:rPr>
          <w:b/>
        </w:rPr>
        <w:t>proceeding</w:t>
      </w:r>
      <w:r w:rsidR="002E37F1">
        <w:t>) was commenced</w:t>
      </w:r>
      <w:r w:rsidR="009218BB">
        <w:t xml:space="preserve"> by </w:t>
      </w:r>
      <w:proofErr w:type="spellStart"/>
      <w:r w:rsidR="009218BB">
        <w:t>OPENetworks</w:t>
      </w:r>
      <w:proofErr w:type="spellEnd"/>
      <w:r w:rsidR="009218BB">
        <w:t xml:space="preserve"> </w:t>
      </w:r>
      <w:r w:rsidR="00B54EA5">
        <w:t xml:space="preserve">on 19 January 2019 and concerns the Australia 108 building.  </w:t>
      </w:r>
      <w:r w:rsidR="001D1E13">
        <w:t xml:space="preserve">In this proceeding, </w:t>
      </w:r>
      <w:proofErr w:type="spellStart"/>
      <w:r w:rsidR="009218BB">
        <w:t>OPENetworks</w:t>
      </w:r>
      <w:proofErr w:type="spellEnd"/>
      <w:r w:rsidR="009218BB">
        <w:t xml:space="preserve"> seeks a declaration that the LAAN issued by </w:t>
      </w:r>
      <w:proofErr w:type="spellStart"/>
      <w:r w:rsidR="009218BB">
        <w:t>MyPort</w:t>
      </w:r>
      <w:proofErr w:type="spellEnd"/>
      <w:r w:rsidR="009218BB">
        <w:t xml:space="preserve"> in respect of Australia 108 is invalid and an injunction restraining </w:t>
      </w:r>
      <w:proofErr w:type="spellStart"/>
      <w:r w:rsidR="009218BB">
        <w:t>MyPort</w:t>
      </w:r>
      <w:proofErr w:type="spellEnd"/>
      <w:r w:rsidR="009218BB">
        <w:t xml:space="preserve"> from carrying out the works contemplated by the LAAN.</w:t>
      </w:r>
      <w:r w:rsidR="004975D7">
        <w:t xml:space="preserve"> </w:t>
      </w:r>
      <w:r w:rsidR="000760B8">
        <w:t xml:space="preserve"> By application dated 26 February 2019, </w:t>
      </w:r>
      <w:proofErr w:type="spellStart"/>
      <w:r w:rsidR="000760B8">
        <w:t>MyPort</w:t>
      </w:r>
      <w:proofErr w:type="spellEnd"/>
      <w:r w:rsidR="000760B8">
        <w:t xml:space="preserve"> sought a temporary stay of the proceeding until the TIO had dealt with the objection made to the LAAN by </w:t>
      </w:r>
      <w:proofErr w:type="spellStart"/>
      <w:r w:rsidR="000760B8">
        <w:t>OPENetworks</w:t>
      </w:r>
      <w:proofErr w:type="spellEnd"/>
      <w:r w:rsidR="000760B8">
        <w:t>.  On 10 April 2019, I dismissed that application</w:t>
      </w:r>
      <w:r w:rsidR="00556668">
        <w:t xml:space="preserve"> and ordered </w:t>
      </w:r>
      <w:proofErr w:type="spellStart"/>
      <w:r w:rsidR="00556668">
        <w:t>MyPort</w:t>
      </w:r>
      <w:proofErr w:type="spellEnd"/>
      <w:r w:rsidR="00556668">
        <w:t xml:space="preserve"> to pay </w:t>
      </w:r>
      <w:proofErr w:type="spellStart"/>
      <w:r w:rsidR="00556668">
        <w:t>OPENetworks</w:t>
      </w:r>
      <w:proofErr w:type="spellEnd"/>
      <w:r w:rsidR="00556668">
        <w:t>’ costs of the application</w:t>
      </w:r>
      <w:r w:rsidR="000760B8">
        <w:t xml:space="preserve">: see </w:t>
      </w:r>
      <w:proofErr w:type="spellStart"/>
      <w:r w:rsidR="000760B8" w:rsidRPr="009218BB">
        <w:rPr>
          <w:i/>
        </w:rPr>
        <w:t>OPENetworks</w:t>
      </w:r>
      <w:proofErr w:type="spellEnd"/>
      <w:r w:rsidR="000760B8" w:rsidRPr="009218BB">
        <w:rPr>
          <w:i/>
        </w:rPr>
        <w:t xml:space="preserve"> Pty Ltd v </w:t>
      </w:r>
      <w:proofErr w:type="spellStart"/>
      <w:r w:rsidR="000760B8" w:rsidRPr="009218BB">
        <w:rPr>
          <w:i/>
        </w:rPr>
        <w:t>MyPort</w:t>
      </w:r>
      <w:proofErr w:type="spellEnd"/>
      <w:r w:rsidR="000760B8" w:rsidRPr="009218BB">
        <w:rPr>
          <w:i/>
        </w:rPr>
        <w:t xml:space="preserve"> Pty Ltd</w:t>
      </w:r>
      <w:r w:rsidR="00D55617">
        <w:t xml:space="preserve"> [2019]</w:t>
      </w:r>
      <w:r w:rsidR="000760B8">
        <w:t xml:space="preserve"> FCA 486.</w:t>
      </w:r>
    </w:p>
    <w:p w:rsidR="009218BB" w:rsidRDefault="008901C7" w:rsidP="008901C7">
      <w:pPr>
        <w:pStyle w:val="ParaNumbering"/>
        <w:numPr>
          <w:ilvl w:val="0"/>
          <w:numId w:val="0"/>
        </w:numPr>
        <w:tabs>
          <w:tab w:val="left" w:pos="720"/>
        </w:tabs>
        <w:ind w:hanging="720"/>
      </w:pPr>
      <w:r>
        <w:rPr>
          <w:sz w:val="20"/>
        </w:rPr>
        <w:t>11</w:t>
      </w:r>
      <w:r>
        <w:rPr>
          <w:sz w:val="20"/>
        </w:rPr>
        <w:tab/>
      </w:r>
      <w:r w:rsidR="001D1E13">
        <w:t>P</w:t>
      </w:r>
      <w:r w:rsidR="009218BB">
        <w:t>roceeding VID</w:t>
      </w:r>
      <w:r w:rsidR="001D1E13">
        <w:t xml:space="preserve"> 710 of </w:t>
      </w:r>
      <w:r w:rsidR="009218BB">
        <w:t xml:space="preserve">2019 </w:t>
      </w:r>
      <w:r w:rsidR="001D1E13">
        <w:t>(</w:t>
      </w:r>
      <w:r w:rsidR="00E6567E">
        <w:t xml:space="preserve">to </w:t>
      </w:r>
      <w:r w:rsidR="001D1E13">
        <w:t xml:space="preserve">which I will refer as the </w:t>
      </w:r>
      <w:r w:rsidR="001D1E13">
        <w:rPr>
          <w:b/>
        </w:rPr>
        <w:t>East Quays</w:t>
      </w:r>
      <w:r w:rsidR="001D1E13">
        <w:t xml:space="preserve"> </w:t>
      </w:r>
      <w:r w:rsidR="001D1E13">
        <w:rPr>
          <w:b/>
        </w:rPr>
        <w:t>proceeding</w:t>
      </w:r>
      <w:r w:rsidR="001D1E13">
        <w:t xml:space="preserve">) was commenced by </w:t>
      </w:r>
      <w:proofErr w:type="spellStart"/>
      <w:r w:rsidR="001D1E13">
        <w:t>OPENetworks</w:t>
      </w:r>
      <w:proofErr w:type="spellEnd"/>
      <w:r w:rsidR="001D1E13">
        <w:t xml:space="preserve"> on 28 June 2019 and </w:t>
      </w:r>
      <w:r w:rsidR="009218BB">
        <w:t xml:space="preserve">concerns the East </w:t>
      </w:r>
      <w:r w:rsidR="009335B6">
        <w:t>Quays</w:t>
      </w:r>
      <w:r w:rsidR="009218BB">
        <w:t xml:space="preserve"> building.  </w:t>
      </w:r>
      <w:r w:rsidR="001D1E13">
        <w:t xml:space="preserve">In that proceeding, </w:t>
      </w:r>
      <w:proofErr w:type="spellStart"/>
      <w:r w:rsidR="009218BB">
        <w:t>OPENetworks</w:t>
      </w:r>
      <w:proofErr w:type="spellEnd"/>
      <w:r w:rsidR="009218BB">
        <w:t xml:space="preserve"> seeks a declaration that the LAAN issued by </w:t>
      </w:r>
      <w:proofErr w:type="spellStart"/>
      <w:r w:rsidR="009218BB">
        <w:t>MyPort</w:t>
      </w:r>
      <w:proofErr w:type="spellEnd"/>
      <w:r w:rsidR="009218BB">
        <w:t xml:space="preserve"> </w:t>
      </w:r>
      <w:r w:rsidR="001D1E13">
        <w:t>in respect of East Quays is in</w:t>
      </w:r>
      <w:r w:rsidR="009218BB">
        <w:t xml:space="preserve">valid and an injunction restraining </w:t>
      </w:r>
      <w:proofErr w:type="spellStart"/>
      <w:r w:rsidR="009218BB">
        <w:t>MyPort</w:t>
      </w:r>
      <w:proofErr w:type="spellEnd"/>
      <w:r w:rsidR="009218BB">
        <w:t xml:space="preserve"> from carrying out the works contemplated by the LAAN.</w:t>
      </w:r>
    </w:p>
    <w:p w:rsidR="009218BB" w:rsidRDefault="008901C7" w:rsidP="008901C7">
      <w:pPr>
        <w:pStyle w:val="ParaNumbering"/>
        <w:numPr>
          <w:ilvl w:val="0"/>
          <w:numId w:val="0"/>
        </w:numPr>
        <w:tabs>
          <w:tab w:val="left" w:pos="720"/>
        </w:tabs>
        <w:ind w:hanging="720"/>
      </w:pPr>
      <w:r>
        <w:rPr>
          <w:sz w:val="20"/>
        </w:rPr>
        <w:t>12</w:t>
      </w:r>
      <w:r>
        <w:rPr>
          <w:sz w:val="20"/>
        </w:rPr>
        <w:tab/>
      </w:r>
      <w:r w:rsidR="001D1E13">
        <w:t>P</w:t>
      </w:r>
      <w:r w:rsidR="009218BB">
        <w:t>roceeding VID</w:t>
      </w:r>
      <w:r w:rsidR="001D1E13">
        <w:t xml:space="preserve"> 711</w:t>
      </w:r>
      <w:r w:rsidR="003E0A2B">
        <w:t xml:space="preserve"> </w:t>
      </w:r>
      <w:r w:rsidR="001D1E13">
        <w:t xml:space="preserve">of </w:t>
      </w:r>
      <w:r w:rsidR="009218BB">
        <w:t xml:space="preserve">2019 </w:t>
      </w:r>
      <w:r w:rsidR="001D1E13">
        <w:t>(</w:t>
      </w:r>
      <w:r w:rsidR="00E6567E">
        <w:t xml:space="preserve">to </w:t>
      </w:r>
      <w:r w:rsidR="001D1E13">
        <w:t xml:space="preserve">which I will refer as the </w:t>
      </w:r>
      <w:r w:rsidR="001D1E13">
        <w:rPr>
          <w:b/>
        </w:rPr>
        <w:t>TIO</w:t>
      </w:r>
      <w:r w:rsidR="001D1E13">
        <w:t xml:space="preserve"> </w:t>
      </w:r>
      <w:r w:rsidR="001D1E13">
        <w:rPr>
          <w:b/>
        </w:rPr>
        <w:t>proceeding</w:t>
      </w:r>
      <w:r w:rsidR="001D1E13">
        <w:t xml:space="preserve">) was also commenced by </w:t>
      </w:r>
      <w:proofErr w:type="spellStart"/>
      <w:r w:rsidR="001D1E13">
        <w:t>OPENetworks</w:t>
      </w:r>
      <w:proofErr w:type="spellEnd"/>
      <w:r w:rsidR="001D1E13">
        <w:t xml:space="preserve"> on 28 June 2019 and </w:t>
      </w:r>
      <w:r w:rsidR="009218BB">
        <w:t xml:space="preserve">also concerns the East </w:t>
      </w:r>
      <w:r w:rsidR="009335B6">
        <w:t>Quays</w:t>
      </w:r>
      <w:r w:rsidR="009218BB">
        <w:t xml:space="preserve"> building.  </w:t>
      </w:r>
      <w:r w:rsidR="001D1E13">
        <w:t>In that</w:t>
      </w:r>
      <w:r w:rsidR="009218BB">
        <w:t xml:space="preserve"> proceeding</w:t>
      </w:r>
      <w:r w:rsidR="001D1E13">
        <w:t xml:space="preserve">, </w:t>
      </w:r>
      <w:proofErr w:type="spellStart"/>
      <w:r w:rsidR="001D1E13">
        <w:t>OPENetworks</w:t>
      </w:r>
      <w:proofErr w:type="spellEnd"/>
      <w:r w:rsidR="001D1E13">
        <w:t xml:space="preserve"> seeks</w:t>
      </w:r>
      <w:r w:rsidR="009218BB">
        <w:t xml:space="preserve"> review of a decision of the </w:t>
      </w:r>
      <w:r w:rsidR="001D1E13">
        <w:t>TIO concerning objections made by recipients of the</w:t>
      </w:r>
      <w:r w:rsidR="009218BB">
        <w:t xml:space="preserve"> </w:t>
      </w:r>
      <w:r w:rsidR="001D1E13">
        <w:t>LAAN</w:t>
      </w:r>
      <w:r w:rsidR="009218BB">
        <w:t xml:space="preserve"> </w:t>
      </w:r>
      <w:r w:rsidR="001D1E13">
        <w:t xml:space="preserve">issued by </w:t>
      </w:r>
      <w:proofErr w:type="spellStart"/>
      <w:r w:rsidR="001D1E13">
        <w:t>MyPort</w:t>
      </w:r>
      <w:proofErr w:type="spellEnd"/>
      <w:r w:rsidR="001D1E13">
        <w:t xml:space="preserve"> in respect of </w:t>
      </w:r>
      <w:r w:rsidR="009218BB">
        <w:t xml:space="preserve">East </w:t>
      </w:r>
      <w:r w:rsidR="009335B6">
        <w:t>Quays</w:t>
      </w:r>
      <w:r w:rsidR="009218BB">
        <w:t xml:space="preserve">.  </w:t>
      </w:r>
      <w:r w:rsidR="000828A7">
        <w:t xml:space="preserve">The primary relief sought by </w:t>
      </w:r>
      <w:proofErr w:type="spellStart"/>
      <w:r w:rsidR="000828A7">
        <w:t>OPENetworks</w:t>
      </w:r>
      <w:proofErr w:type="spellEnd"/>
      <w:r w:rsidR="000828A7">
        <w:t xml:space="preserve"> is an order under s 16(1)(a) of the </w:t>
      </w:r>
      <w:r w:rsidR="000828A7" w:rsidRPr="000828A7">
        <w:rPr>
          <w:i/>
        </w:rPr>
        <w:t>Administrative Decisions (Judicial Review) Act</w:t>
      </w:r>
      <w:r w:rsidR="000828A7">
        <w:t xml:space="preserve"> 1976 (</w:t>
      </w:r>
      <w:proofErr w:type="spellStart"/>
      <w:r w:rsidR="000828A7">
        <w:t>Cth</w:t>
      </w:r>
      <w:proofErr w:type="spellEnd"/>
      <w:r w:rsidR="000828A7">
        <w:t>) (</w:t>
      </w:r>
      <w:r w:rsidR="000828A7" w:rsidRPr="000828A7">
        <w:rPr>
          <w:b/>
        </w:rPr>
        <w:t>ADJR Act</w:t>
      </w:r>
      <w:r w:rsidR="004975D7">
        <w:t xml:space="preserve">) </w:t>
      </w:r>
      <w:r w:rsidR="000828A7">
        <w:t xml:space="preserve">quashing or setting aside the decision of the TIO.  </w:t>
      </w:r>
      <w:proofErr w:type="spellStart"/>
      <w:r w:rsidR="009218BB">
        <w:t>MyPort</w:t>
      </w:r>
      <w:proofErr w:type="spellEnd"/>
      <w:r w:rsidR="009218BB">
        <w:t xml:space="preserve"> has been joined as a necessary party to th</w:t>
      </w:r>
      <w:r w:rsidR="001D1E13">
        <w:t>at</w:t>
      </w:r>
      <w:r w:rsidR="009218BB">
        <w:t xml:space="preserve"> proceeding.</w:t>
      </w:r>
      <w:r w:rsidR="000828A7">
        <w:t xml:space="preserve"> </w:t>
      </w:r>
    </w:p>
    <w:p w:rsidR="009335B6" w:rsidRDefault="008901C7" w:rsidP="008901C7">
      <w:pPr>
        <w:pStyle w:val="ParaNumbering"/>
        <w:numPr>
          <w:ilvl w:val="0"/>
          <w:numId w:val="0"/>
        </w:numPr>
        <w:tabs>
          <w:tab w:val="left" w:pos="720"/>
        </w:tabs>
        <w:ind w:hanging="720"/>
      </w:pPr>
      <w:r>
        <w:rPr>
          <w:sz w:val="20"/>
        </w:rPr>
        <w:t>13</w:t>
      </w:r>
      <w:r>
        <w:rPr>
          <w:sz w:val="20"/>
        </w:rPr>
        <w:tab/>
      </w:r>
      <w:r w:rsidR="009218BB">
        <w:t xml:space="preserve">In circumstances </w:t>
      </w:r>
      <w:r w:rsidR="001D1E13">
        <w:t>described</w:t>
      </w:r>
      <w:r w:rsidR="009218BB">
        <w:t xml:space="preserve"> below, </w:t>
      </w:r>
      <w:proofErr w:type="spellStart"/>
      <w:r w:rsidR="009218BB">
        <w:t>MyPort</w:t>
      </w:r>
      <w:proofErr w:type="spellEnd"/>
      <w:r w:rsidR="009218BB">
        <w:t xml:space="preserve"> has </w:t>
      </w:r>
      <w:r w:rsidR="001D1E13">
        <w:t xml:space="preserve">now withdrawn </w:t>
      </w:r>
      <w:r w:rsidR="009218BB">
        <w:t xml:space="preserve">the LAANs in respect of Australia 108 and East </w:t>
      </w:r>
      <w:r w:rsidR="009335B6">
        <w:t>Quays</w:t>
      </w:r>
      <w:r w:rsidR="001D1E13">
        <w:t>,</w:t>
      </w:r>
      <w:r w:rsidR="009218BB">
        <w:t xml:space="preserve"> </w:t>
      </w:r>
      <w:r w:rsidR="001D1E13">
        <w:t xml:space="preserve">given </w:t>
      </w:r>
      <w:r w:rsidR="000760B8">
        <w:t>an undertaking</w:t>
      </w:r>
      <w:r w:rsidR="001D1E13">
        <w:t xml:space="preserve"> </w:t>
      </w:r>
      <w:r w:rsidR="00556668">
        <w:t xml:space="preserve">to </w:t>
      </w:r>
      <w:proofErr w:type="spellStart"/>
      <w:r w:rsidR="00556668">
        <w:t>OPENetworks</w:t>
      </w:r>
      <w:proofErr w:type="spellEnd"/>
      <w:r w:rsidR="00556668">
        <w:t xml:space="preserve"> and others </w:t>
      </w:r>
      <w:r w:rsidR="001D1E13">
        <w:t xml:space="preserve">that </w:t>
      </w:r>
      <w:r w:rsidR="009218BB">
        <w:t xml:space="preserve">it will not serve </w:t>
      </w:r>
      <w:r w:rsidR="001D1E13">
        <w:t>any further LAAN</w:t>
      </w:r>
      <w:r w:rsidR="00E6567E">
        <w:t>s</w:t>
      </w:r>
      <w:r w:rsidR="009218BB">
        <w:t xml:space="preserve"> in respect of those buildings</w:t>
      </w:r>
      <w:r w:rsidR="000760B8">
        <w:t xml:space="preserve"> and given an undertaking that it will not act on the TIO’s decision in respect of East Quays</w:t>
      </w:r>
      <w:r w:rsidR="009218BB">
        <w:t xml:space="preserve">. </w:t>
      </w:r>
      <w:r w:rsidR="000760B8">
        <w:t xml:space="preserve"> On the basis that the subject matter of the dispute between the parties has been re</w:t>
      </w:r>
      <w:r w:rsidR="00556668">
        <w:t>s</w:t>
      </w:r>
      <w:r w:rsidR="000760B8">
        <w:t>o</w:t>
      </w:r>
      <w:r w:rsidR="00556668">
        <w:t>l</w:t>
      </w:r>
      <w:r w:rsidR="000760B8">
        <w:t xml:space="preserve">ved by those actions, </w:t>
      </w:r>
      <w:proofErr w:type="spellStart"/>
      <w:r w:rsidR="000760B8">
        <w:t>MyPort</w:t>
      </w:r>
      <w:proofErr w:type="spellEnd"/>
      <w:r w:rsidR="000760B8">
        <w:t xml:space="preserve"> filed</w:t>
      </w:r>
      <w:r w:rsidR="009335B6">
        <w:t xml:space="preserve"> interlocutory applications on 23 August 2019</w:t>
      </w:r>
      <w:r w:rsidR="000760B8">
        <w:t xml:space="preserve"> in each proceeding seeking</w:t>
      </w:r>
      <w:r w:rsidR="009335B6">
        <w:t xml:space="preserve"> orders that judgment be given against </w:t>
      </w:r>
      <w:proofErr w:type="spellStart"/>
      <w:r w:rsidR="009335B6">
        <w:t>OPENetworks</w:t>
      </w:r>
      <w:proofErr w:type="spellEnd"/>
      <w:r w:rsidR="009335B6">
        <w:t xml:space="preserve"> or that the proceeding be permanently stayed.  In respect of </w:t>
      </w:r>
      <w:r w:rsidR="000760B8">
        <w:t xml:space="preserve">the Australia </w:t>
      </w:r>
      <w:r w:rsidR="000760B8">
        <w:lastRenderedPageBreak/>
        <w:t>108 proceeding</w:t>
      </w:r>
      <w:r w:rsidR="009335B6">
        <w:t xml:space="preserve">, </w:t>
      </w:r>
      <w:proofErr w:type="spellStart"/>
      <w:r w:rsidR="009335B6">
        <w:t>MyPort</w:t>
      </w:r>
      <w:proofErr w:type="spellEnd"/>
      <w:r w:rsidR="009335B6">
        <w:t xml:space="preserve"> </w:t>
      </w:r>
      <w:r w:rsidR="000760B8">
        <w:t>seeks</w:t>
      </w:r>
      <w:r w:rsidR="009335B6">
        <w:t xml:space="preserve"> orders that </w:t>
      </w:r>
      <w:proofErr w:type="spellStart"/>
      <w:r w:rsidR="009335B6">
        <w:t>OPENetworks</w:t>
      </w:r>
      <w:proofErr w:type="spellEnd"/>
      <w:r w:rsidR="009335B6">
        <w:t xml:space="preserve"> pay</w:t>
      </w:r>
      <w:r w:rsidR="00D131D4">
        <w:t xml:space="preserve"> </w:t>
      </w:r>
      <w:proofErr w:type="spellStart"/>
      <w:r w:rsidR="00D131D4">
        <w:t>MyPort’s</w:t>
      </w:r>
      <w:proofErr w:type="spellEnd"/>
      <w:r w:rsidR="00D131D4">
        <w:t xml:space="preserve"> costs of </w:t>
      </w:r>
      <w:r w:rsidR="00D55617">
        <w:t xml:space="preserve">this interlocutory </w:t>
      </w:r>
      <w:r w:rsidR="000760B8">
        <w:t xml:space="preserve">application and that there be no order as to the costs of the proceeding other </w:t>
      </w:r>
      <w:r w:rsidR="009335B6">
        <w:t xml:space="preserve">than the costs ordered on 10 April 2019 (in relation to the application for a temporary stay of the proceeding).  In respect of </w:t>
      </w:r>
      <w:r w:rsidR="000760B8">
        <w:t xml:space="preserve">the East Quays and TIO </w:t>
      </w:r>
      <w:r w:rsidR="009335B6">
        <w:t xml:space="preserve">proceedings, </w:t>
      </w:r>
      <w:proofErr w:type="spellStart"/>
      <w:r w:rsidR="009335B6">
        <w:t>MyPort</w:t>
      </w:r>
      <w:proofErr w:type="spellEnd"/>
      <w:r w:rsidR="009335B6">
        <w:t xml:space="preserve"> </w:t>
      </w:r>
      <w:r w:rsidR="00556668">
        <w:t>seeks</w:t>
      </w:r>
      <w:r w:rsidR="009335B6">
        <w:t xml:space="preserve"> orders that </w:t>
      </w:r>
      <w:proofErr w:type="spellStart"/>
      <w:r w:rsidR="009335B6">
        <w:t>OPENetworks</w:t>
      </w:r>
      <w:proofErr w:type="spellEnd"/>
      <w:r w:rsidR="009335B6">
        <w:t xml:space="preserve"> pay </w:t>
      </w:r>
      <w:proofErr w:type="spellStart"/>
      <w:r w:rsidR="009335B6">
        <w:t>MyPort’s</w:t>
      </w:r>
      <w:proofErr w:type="spellEnd"/>
      <w:r w:rsidR="009335B6">
        <w:t xml:space="preserve"> costs of the procee</w:t>
      </w:r>
      <w:r w:rsidR="00D131D4">
        <w:t>dings including the costs of this</w:t>
      </w:r>
      <w:r w:rsidR="009335B6">
        <w:t xml:space="preserve"> </w:t>
      </w:r>
      <w:r w:rsidR="00D55617">
        <w:t xml:space="preserve">interlocutory </w:t>
      </w:r>
      <w:r w:rsidR="009335B6">
        <w:t>application.</w:t>
      </w:r>
    </w:p>
    <w:p w:rsidR="00C2161B" w:rsidRDefault="008901C7" w:rsidP="008901C7">
      <w:pPr>
        <w:pStyle w:val="ParaNumbering"/>
        <w:numPr>
          <w:ilvl w:val="0"/>
          <w:numId w:val="0"/>
        </w:numPr>
        <w:tabs>
          <w:tab w:val="left" w:pos="720"/>
        </w:tabs>
        <w:ind w:hanging="720"/>
      </w:pPr>
      <w:r>
        <w:rPr>
          <w:sz w:val="20"/>
        </w:rPr>
        <w:t>14</w:t>
      </w:r>
      <w:r>
        <w:rPr>
          <w:sz w:val="20"/>
        </w:rPr>
        <w:tab/>
      </w:r>
      <w:r w:rsidR="00C2161B">
        <w:t xml:space="preserve">The parties </w:t>
      </w:r>
      <w:r w:rsidR="009218BB">
        <w:t xml:space="preserve">remain in </w:t>
      </w:r>
      <w:r w:rsidR="00C2161B">
        <w:t xml:space="preserve">dispute </w:t>
      </w:r>
      <w:r w:rsidR="009218BB">
        <w:t xml:space="preserve">as to the resolution of the three proceedings.  </w:t>
      </w:r>
      <w:r w:rsidR="00C2161B">
        <w:t>There are three principal matters in dispute:</w:t>
      </w:r>
    </w:p>
    <w:p w:rsidR="009218BB" w:rsidRDefault="008901C7" w:rsidP="008901C7">
      <w:pPr>
        <w:pStyle w:val="ListNo2"/>
        <w:numPr>
          <w:ilvl w:val="0"/>
          <w:numId w:val="0"/>
        </w:numPr>
        <w:tabs>
          <w:tab w:val="left" w:pos="567"/>
        </w:tabs>
        <w:ind w:left="567" w:hanging="578"/>
      </w:pPr>
      <w:r>
        <w:t>(a)</w:t>
      </w:r>
      <w:r>
        <w:tab/>
      </w:r>
      <w:r w:rsidR="009218BB">
        <w:t xml:space="preserve">First, while </w:t>
      </w:r>
      <w:proofErr w:type="spellStart"/>
      <w:r w:rsidR="009218BB">
        <w:t>OPENetworks</w:t>
      </w:r>
      <w:proofErr w:type="spellEnd"/>
      <w:r w:rsidR="009218BB">
        <w:t xml:space="preserve"> and </w:t>
      </w:r>
      <w:proofErr w:type="spellStart"/>
      <w:r w:rsidR="009218BB">
        <w:t>MyPort</w:t>
      </w:r>
      <w:proofErr w:type="spellEnd"/>
      <w:r w:rsidR="009218BB">
        <w:t xml:space="preserve"> agree that </w:t>
      </w:r>
      <w:r w:rsidR="00C2161B">
        <w:t xml:space="preserve">the Australia 108 and East Quays </w:t>
      </w:r>
      <w:r w:rsidR="009218BB">
        <w:t>proceeding</w:t>
      </w:r>
      <w:r w:rsidR="00C2161B">
        <w:t>s</w:t>
      </w:r>
      <w:r w:rsidR="009218BB">
        <w:t xml:space="preserve"> should now be dismissed, </w:t>
      </w:r>
      <w:proofErr w:type="spellStart"/>
      <w:r w:rsidR="009218BB">
        <w:t>OPENetworks</w:t>
      </w:r>
      <w:proofErr w:type="spellEnd"/>
      <w:r w:rsidR="009218BB">
        <w:t xml:space="preserve"> seeks to continue </w:t>
      </w:r>
      <w:r w:rsidR="00C2161B">
        <w:t xml:space="preserve">the TIO </w:t>
      </w:r>
      <w:r w:rsidR="009218BB">
        <w:t xml:space="preserve">proceeding </w:t>
      </w:r>
      <w:r w:rsidR="00C2161B">
        <w:t>to set aside</w:t>
      </w:r>
      <w:r w:rsidR="009218BB">
        <w:t xml:space="preserve"> the decision of the TIO.</w:t>
      </w:r>
    </w:p>
    <w:p w:rsidR="009218BB" w:rsidRDefault="008901C7" w:rsidP="008901C7">
      <w:pPr>
        <w:pStyle w:val="ListNo2"/>
        <w:numPr>
          <w:ilvl w:val="0"/>
          <w:numId w:val="0"/>
        </w:numPr>
        <w:tabs>
          <w:tab w:val="left" w:pos="567"/>
        </w:tabs>
        <w:ind w:left="567" w:hanging="578"/>
      </w:pPr>
      <w:r>
        <w:t>(b)</w:t>
      </w:r>
      <w:r>
        <w:tab/>
      </w:r>
      <w:r w:rsidR="009218BB">
        <w:t xml:space="preserve">Second, </w:t>
      </w:r>
      <w:proofErr w:type="spellStart"/>
      <w:r w:rsidR="009218BB">
        <w:t>OPENetworks</w:t>
      </w:r>
      <w:proofErr w:type="spellEnd"/>
      <w:r w:rsidR="009218BB">
        <w:t xml:space="preserve"> </w:t>
      </w:r>
      <w:r w:rsidR="00C2161B">
        <w:t>seeks</w:t>
      </w:r>
      <w:r w:rsidR="009218BB">
        <w:t xml:space="preserve">, in connection with the dismissal of </w:t>
      </w:r>
      <w:r w:rsidR="00C2161B">
        <w:t xml:space="preserve">the Australia 108 and East Quays </w:t>
      </w:r>
      <w:r w:rsidR="009218BB">
        <w:t xml:space="preserve">proceedings, </w:t>
      </w:r>
      <w:r w:rsidR="00C2161B">
        <w:t xml:space="preserve">that </w:t>
      </w:r>
      <w:r w:rsidR="009218BB">
        <w:t xml:space="preserve">the undertakings previously given by </w:t>
      </w:r>
      <w:proofErr w:type="spellStart"/>
      <w:r w:rsidR="009218BB">
        <w:t>MyPort</w:t>
      </w:r>
      <w:proofErr w:type="spellEnd"/>
      <w:r w:rsidR="009218BB">
        <w:t xml:space="preserve"> to </w:t>
      </w:r>
      <w:proofErr w:type="spellStart"/>
      <w:r w:rsidR="009218BB">
        <w:t>OPENetworks</w:t>
      </w:r>
      <w:proofErr w:type="spellEnd"/>
      <w:r w:rsidR="009218BB">
        <w:t xml:space="preserve"> </w:t>
      </w:r>
      <w:r w:rsidR="009218BB" w:rsidRPr="00C2161B">
        <w:rPr>
          <w:i/>
        </w:rPr>
        <w:t xml:space="preserve">inter </w:t>
      </w:r>
      <w:proofErr w:type="spellStart"/>
      <w:r w:rsidR="009218BB" w:rsidRPr="00C2161B">
        <w:rPr>
          <w:i/>
        </w:rPr>
        <w:t>partes</w:t>
      </w:r>
      <w:proofErr w:type="spellEnd"/>
      <w:r w:rsidR="009218BB">
        <w:t xml:space="preserve"> be formalised as undertakings to the Court.  </w:t>
      </w:r>
      <w:proofErr w:type="spellStart"/>
      <w:r w:rsidR="009218BB">
        <w:t>MyPort</w:t>
      </w:r>
      <w:proofErr w:type="spellEnd"/>
      <w:r w:rsidR="009218BB">
        <w:t xml:space="preserve"> contends that </w:t>
      </w:r>
      <w:r w:rsidR="00C2161B">
        <w:t xml:space="preserve">that is unnecessary, alternatively that </w:t>
      </w:r>
      <w:r w:rsidR="009218BB">
        <w:t xml:space="preserve">it is sufficient if its </w:t>
      </w:r>
      <w:r w:rsidR="009218BB" w:rsidRPr="00C2161B">
        <w:rPr>
          <w:i/>
        </w:rPr>
        <w:t xml:space="preserve">inter </w:t>
      </w:r>
      <w:proofErr w:type="spellStart"/>
      <w:r w:rsidR="009218BB" w:rsidRPr="00C2161B">
        <w:rPr>
          <w:i/>
        </w:rPr>
        <w:t>partes</w:t>
      </w:r>
      <w:proofErr w:type="spellEnd"/>
      <w:r w:rsidR="009218BB">
        <w:t xml:space="preserve"> undertakings are noted in the orders of the Court.</w:t>
      </w:r>
      <w:r w:rsidR="00C2161B">
        <w:t xml:space="preserve"> </w:t>
      </w:r>
      <w:r w:rsidR="00556668">
        <w:t xml:space="preserve">  </w:t>
      </w:r>
      <w:r w:rsidR="00C2161B">
        <w:t xml:space="preserve">Ultimately, though, </w:t>
      </w:r>
      <w:proofErr w:type="spellStart"/>
      <w:r w:rsidR="00C2161B">
        <w:t>MyPort</w:t>
      </w:r>
      <w:proofErr w:type="spellEnd"/>
      <w:r w:rsidR="00C2161B">
        <w:t xml:space="preserve"> informed the Court through its Counsel that it was willing to give the undertakings to the Court if required.</w:t>
      </w:r>
    </w:p>
    <w:p w:rsidR="009218BB" w:rsidRDefault="008901C7" w:rsidP="008901C7">
      <w:pPr>
        <w:pStyle w:val="ListNo2"/>
        <w:numPr>
          <w:ilvl w:val="0"/>
          <w:numId w:val="0"/>
        </w:numPr>
        <w:tabs>
          <w:tab w:val="left" w:pos="567"/>
        </w:tabs>
        <w:ind w:left="567" w:hanging="578"/>
      </w:pPr>
      <w:r>
        <w:t>(c)</w:t>
      </w:r>
      <w:r>
        <w:tab/>
      </w:r>
      <w:r w:rsidR="009218BB">
        <w:t>Third, the parties disagree as to the costs consequences of the dismissal of the proceedings.</w:t>
      </w:r>
    </w:p>
    <w:p w:rsidR="003A4C44" w:rsidRDefault="008901C7" w:rsidP="008901C7">
      <w:pPr>
        <w:pStyle w:val="ParaNumbering"/>
        <w:numPr>
          <w:ilvl w:val="0"/>
          <w:numId w:val="0"/>
        </w:numPr>
        <w:tabs>
          <w:tab w:val="left" w:pos="720"/>
        </w:tabs>
        <w:ind w:hanging="720"/>
      </w:pPr>
      <w:r>
        <w:rPr>
          <w:sz w:val="20"/>
        </w:rPr>
        <w:t>15</w:t>
      </w:r>
      <w:r>
        <w:rPr>
          <w:sz w:val="20"/>
        </w:rPr>
        <w:tab/>
      </w:r>
      <w:r w:rsidR="009218BB">
        <w:t>Each of those matters is addressed below.</w:t>
      </w:r>
    </w:p>
    <w:p w:rsidR="009218BB" w:rsidRDefault="00D55617" w:rsidP="009218BB">
      <w:pPr>
        <w:pStyle w:val="Heading2"/>
      </w:pPr>
      <w:r>
        <w:t>History of the proceedings</w:t>
      </w:r>
    </w:p>
    <w:p w:rsidR="00A040B7" w:rsidRDefault="008901C7" w:rsidP="008901C7">
      <w:pPr>
        <w:pStyle w:val="ParaNumbering"/>
        <w:numPr>
          <w:ilvl w:val="0"/>
          <w:numId w:val="0"/>
        </w:numPr>
        <w:tabs>
          <w:tab w:val="left" w:pos="720"/>
        </w:tabs>
        <w:ind w:hanging="720"/>
      </w:pPr>
      <w:r>
        <w:rPr>
          <w:sz w:val="20"/>
        </w:rPr>
        <w:t>16</w:t>
      </w:r>
      <w:r>
        <w:rPr>
          <w:sz w:val="20"/>
        </w:rPr>
        <w:tab/>
      </w:r>
      <w:r w:rsidR="00A040B7">
        <w:t>The legal framework under Division 3 o</w:t>
      </w:r>
      <w:r w:rsidR="00F30F93">
        <w:t>f Schedule 3 of the Telco Act, pursuant to</w:t>
      </w:r>
      <w:r w:rsidR="00A040B7">
        <w:t xml:space="preserve"> which a licensed carrier </w:t>
      </w:r>
      <w:r w:rsidR="00F30F93">
        <w:t>can be</w:t>
      </w:r>
      <w:r w:rsidR="00A040B7">
        <w:t xml:space="preserve"> empowered to enter onto land and install telecommunications facilities in certain circumstances, is described in my earlier reasons in </w:t>
      </w:r>
      <w:proofErr w:type="spellStart"/>
      <w:r w:rsidR="00A040B7" w:rsidRPr="009218BB">
        <w:rPr>
          <w:i/>
        </w:rPr>
        <w:t>OPENetworks</w:t>
      </w:r>
      <w:proofErr w:type="spellEnd"/>
      <w:r w:rsidR="00A040B7" w:rsidRPr="009218BB">
        <w:rPr>
          <w:i/>
        </w:rPr>
        <w:t xml:space="preserve"> Pty Ltd v </w:t>
      </w:r>
      <w:proofErr w:type="spellStart"/>
      <w:r w:rsidR="00A040B7" w:rsidRPr="009218BB">
        <w:rPr>
          <w:i/>
        </w:rPr>
        <w:t>MyPort</w:t>
      </w:r>
      <w:proofErr w:type="spellEnd"/>
      <w:r w:rsidR="00A040B7" w:rsidRPr="009218BB">
        <w:rPr>
          <w:i/>
        </w:rPr>
        <w:t xml:space="preserve"> Pty Ltd</w:t>
      </w:r>
      <w:r w:rsidR="00D55617">
        <w:t xml:space="preserve"> [2019]</w:t>
      </w:r>
      <w:r w:rsidR="00A040B7">
        <w:t xml:space="preserve"> FCA 486 (at [26] – [45]). </w:t>
      </w:r>
    </w:p>
    <w:p w:rsidR="00DC3A23" w:rsidRDefault="008901C7" w:rsidP="008901C7">
      <w:pPr>
        <w:pStyle w:val="ParaNumbering"/>
        <w:numPr>
          <w:ilvl w:val="0"/>
          <w:numId w:val="0"/>
        </w:numPr>
        <w:tabs>
          <w:tab w:val="left" w:pos="720"/>
        </w:tabs>
        <w:ind w:hanging="720"/>
      </w:pPr>
      <w:r>
        <w:rPr>
          <w:sz w:val="20"/>
        </w:rPr>
        <w:t>17</w:t>
      </w:r>
      <w:r>
        <w:rPr>
          <w:sz w:val="20"/>
        </w:rPr>
        <w:tab/>
      </w:r>
      <w:r w:rsidR="00A040B7">
        <w:t xml:space="preserve">In purported compliance with that framework, </w:t>
      </w:r>
      <w:proofErr w:type="spellStart"/>
      <w:r w:rsidR="009218BB">
        <w:t>MyPort</w:t>
      </w:r>
      <w:proofErr w:type="spellEnd"/>
      <w:r w:rsidR="009218BB">
        <w:t xml:space="preserve"> issued a </w:t>
      </w:r>
      <w:r w:rsidR="00556668">
        <w:t xml:space="preserve">number of </w:t>
      </w:r>
      <w:r w:rsidR="009218BB">
        <w:t>LAAN</w:t>
      </w:r>
      <w:r w:rsidR="00556668">
        <w:t>s</w:t>
      </w:r>
      <w:r w:rsidR="009218BB">
        <w:t xml:space="preserve"> in relation to </w:t>
      </w:r>
      <w:r w:rsidR="00556668">
        <w:t xml:space="preserve">each of Australia 108 and </w:t>
      </w:r>
      <w:r w:rsidR="009218BB">
        <w:t xml:space="preserve">East </w:t>
      </w:r>
      <w:r w:rsidR="009335B6">
        <w:t>Quays</w:t>
      </w:r>
      <w:r w:rsidR="009218BB">
        <w:t xml:space="preserve">.  </w:t>
      </w:r>
    </w:p>
    <w:p w:rsidR="00DC3A23" w:rsidRDefault="00DC3A23" w:rsidP="00DC3A23">
      <w:pPr>
        <w:pStyle w:val="Heading3"/>
      </w:pPr>
      <w:r>
        <w:lastRenderedPageBreak/>
        <w:t>Initial LAANs and Proceeding QUD 498 of 2018</w:t>
      </w:r>
    </w:p>
    <w:p w:rsidR="00F30F93" w:rsidRDefault="008901C7" w:rsidP="008901C7">
      <w:pPr>
        <w:pStyle w:val="ParaNumbering"/>
        <w:numPr>
          <w:ilvl w:val="0"/>
          <w:numId w:val="0"/>
        </w:numPr>
        <w:tabs>
          <w:tab w:val="left" w:pos="720"/>
        </w:tabs>
        <w:ind w:hanging="720"/>
      </w:pPr>
      <w:r>
        <w:rPr>
          <w:sz w:val="20"/>
        </w:rPr>
        <w:t>18</w:t>
      </w:r>
      <w:r>
        <w:rPr>
          <w:sz w:val="20"/>
        </w:rPr>
        <w:tab/>
      </w:r>
      <w:r w:rsidR="00862E71">
        <w:t>Between 23 May</w:t>
      </w:r>
      <w:r w:rsidR="00F30F93">
        <w:t xml:space="preserve"> and 28 June 2018, </w:t>
      </w:r>
      <w:proofErr w:type="spellStart"/>
      <w:r w:rsidR="00F30F93">
        <w:t>MyPort</w:t>
      </w:r>
      <w:proofErr w:type="spellEnd"/>
      <w:r w:rsidR="00F30F93">
        <w:t xml:space="preserve"> issued LAANs in relation to East Quays and Australia 108.  </w:t>
      </w:r>
      <w:proofErr w:type="spellStart"/>
      <w:r w:rsidR="00F30F93">
        <w:t>OPENetworks</w:t>
      </w:r>
      <w:proofErr w:type="spellEnd"/>
      <w:r w:rsidR="00F30F93">
        <w:t xml:space="preserve"> received a LAAN in respect of Australia 108 but not in respect of East Quays.</w:t>
      </w:r>
    </w:p>
    <w:p w:rsidR="00F30F93" w:rsidRDefault="008901C7" w:rsidP="008901C7">
      <w:pPr>
        <w:pStyle w:val="ParaNumbering"/>
        <w:numPr>
          <w:ilvl w:val="0"/>
          <w:numId w:val="0"/>
        </w:numPr>
        <w:tabs>
          <w:tab w:val="left" w:pos="720"/>
        </w:tabs>
        <w:ind w:hanging="720"/>
      </w:pPr>
      <w:r>
        <w:rPr>
          <w:sz w:val="20"/>
        </w:rPr>
        <w:t>19</w:t>
      </w:r>
      <w:r>
        <w:rPr>
          <w:sz w:val="20"/>
        </w:rPr>
        <w:tab/>
      </w:r>
      <w:r w:rsidR="00F30F93">
        <w:t xml:space="preserve">On or about 18 July 2018, </w:t>
      </w:r>
      <w:proofErr w:type="spellStart"/>
      <w:r w:rsidR="00F30F93">
        <w:t>OPENetworks</w:t>
      </w:r>
      <w:proofErr w:type="spellEnd"/>
      <w:r w:rsidR="00F30F93">
        <w:t xml:space="preserve"> commenced proceedings in the Brisbane registry of the Federal Court in relation to those LAANs (proceeding number QUD 498 of 2018).</w:t>
      </w:r>
    </w:p>
    <w:p w:rsidR="00F30F93" w:rsidRDefault="008901C7" w:rsidP="008901C7">
      <w:pPr>
        <w:pStyle w:val="ParaNumbering"/>
        <w:numPr>
          <w:ilvl w:val="0"/>
          <w:numId w:val="0"/>
        </w:numPr>
        <w:tabs>
          <w:tab w:val="left" w:pos="720"/>
        </w:tabs>
        <w:ind w:hanging="720"/>
      </w:pPr>
      <w:r>
        <w:rPr>
          <w:sz w:val="20"/>
        </w:rPr>
        <w:t>20</w:t>
      </w:r>
      <w:r>
        <w:rPr>
          <w:sz w:val="20"/>
        </w:rPr>
        <w:tab/>
      </w:r>
      <w:r w:rsidR="00F30F93">
        <w:t xml:space="preserve">On 20 July 2018, </w:t>
      </w:r>
      <w:proofErr w:type="spellStart"/>
      <w:r w:rsidR="00F30F93">
        <w:t>MyPort’s</w:t>
      </w:r>
      <w:proofErr w:type="spellEnd"/>
      <w:r w:rsidR="00F30F93">
        <w:t xml:space="preserve"> solicitors wrote to </w:t>
      </w:r>
      <w:proofErr w:type="spellStart"/>
      <w:r w:rsidR="00F30F93">
        <w:t>OPENetworks</w:t>
      </w:r>
      <w:proofErr w:type="spellEnd"/>
      <w:r w:rsidR="00F30F93">
        <w:t>’ solicitors withdrawing those LAANs.  Similar letters were sent to the TIO.</w:t>
      </w:r>
    </w:p>
    <w:p w:rsidR="00F30F93" w:rsidRDefault="008901C7" w:rsidP="008901C7">
      <w:pPr>
        <w:pStyle w:val="ParaNumbering"/>
        <w:numPr>
          <w:ilvl w:val="0"/>
          <w:numId w:val="0"/>
        </w:numPr>
        <w:tabs>
          <w:tab w:val="left" w:pos="720"/>
        </w:tabs>
        <w:ind w:hanging="720"/>
      </w:pPr>
      <w:r>
        <w:rPr>
          <w:sz w:val="20"/>
        </w:rPr>
        <w:t>21</w:t>
      </w:r>
      <w:r>
        <w:rPr>
          <w:sz w:val="20"/>
        </w:rPr>
        <w:tab/>
      </w:r>
      <w:r w:rsidR="00F30F93">
        <w:t>On or about 12 October 2018, proceeding QUD 498 was, by consent, discontinued with no order as to costs.</w:t>
      </w:r>
    </w:p>
    <w:p w:rsidR="00F30F93" w:rsidRPr="002B2B62" w:rsidRDefault="00F30F93" w:rsidP="00F30F93">
      <w:pPr>
        <w:pStyle w:val="Heading3"/>
      </w:pPr>
      <w:r w:rsidRPr="002B2B62">
        <w:t>Subsequent LAANs</w:t>
      </w:r>
    </w:p>
    <w:p w:rsidR="00F30F93" w:rsidRDefault="008901C7" w:rsidP="008901C7">
      <w:pPr>
        <w:pStyle w:val="ParaNumbering"/>
        <w:numPr>
          <w:ilvl w:val="0"/>
          <w:numId w:val="0"/>
        </w:numPr>
        <w:tabs>
          <w:tab w:val="left" w:pos="720"/>
        </w:tabs>
        <w:ind w:hanging="720"/>
      </w:pPr>
      <w:r>
        <w:rPr>
          <w:sz w:val="20"/>
        </w:rPr>
        <w:t>22</w:t>
      </w:r>
      <w:r>
        <w:rPr>
          <w:sz w:val="20"/>
        </w:rPr>
        <w:tab/>
      </w:r>
      <w:r w:rsidR="00F30F93">
        <w:t xml:space="preserve">On or about 31 July 2018, </w:t>
      </w:r>
      <w:proofErr w:type="spellStart"/>
      <w:r w:rsidR="00F30F93">
        <w:t>MyPort</w:t>
      </w:r>
      <w:proofErr w:type="spellEnd"/>
      <w:r w:rsidR="00F30F93">
        <w:t xml:space="preserve"> issued new LAANs in relation to East Quays and Australia 108. </w:t>
      </w:r>
      <w:r w:rsidR="004975D7">
        <w:t xml:space="preserve"> </w:t>
      </w:r>
      <w:r w:rsidR="00F30F93">
        <w:t xml:space="preserve">Again, </w:t>
      </w:r>
      <w:proofErr w:type="spellStart"/>
      <w:r w:rsidR="00F30F93">
        <w:t>OPENetworks</w:t>
      </w:r>
      <w:proofErr w:type="spellEnd"/>
      <w:r w:rsidR="00F30F93">
        <w:t xml:space="preserve"> received a LAAN in respect of Australia 108 but not in respect of East Quays.</w:t>
      </w:r>
    </w:p>
    <w:p w:rsidR="00A040B7" w:rsidRDefault="008901C7" w:rsidP="008901C7">
      <w:pPr>
        <w:pStyle w:val="ParaNumbering"/>
        <w:numPr>
          <w:ilvl w:val="0"/>
          <w:numId w:val="0"/>
        </w:numPr>
        <w:tabs>
          <w:tab w:val="left" w:pos="720"/>
        </w:tabs>
        <w:ind w:hanging="720"/>
      </w:pPr>
      <w:r>
        <w:rPr>
          <w:sz w:val="20"/>
        </w:rPr>
        <w:t>23</w:t>
      </w:r>
      <w:r>
        <w:rPr>
          <w:sz w:val="20"/>
        </w:rPr>
        <w:tab/>
      </w:r>
      <w:r w:rsidR="00F30F93">
        <w:t xml:space="preserve">On or about 9 August 2018, the recipients of the LAANs served objections on </w:t>
      </w:r>
      <w:proofErr w:type="spellStart"/>
      <w:r w:rsidR="00F30F93">
        <w:t>MyPort</w:t>
      </w:r>
      <w:proofErr w:type="spellEnd"/>
      <w:r w:rsidR="00F30F93">
        <w:t xml:space="preserve">.  Consultations took place between the parties in respect of the objections to the LAANs.  Ultimately, the recipients requested </w:t>
      </w:r>
      <w:proofErr w:type="spellStart"/>
      <w:r w:rsidR="00F30F93">
        <w:t>MyPort</w:t>
      </w:r>
      <w:proofErr w:type="spellEnd"/>
      <w:r w:rsidR="00F30F93">
        <w:t xml:space="preserve"> to refer the objections to the TIO pursuant to the Telco Code and </w:t>
      </w:r>
      <w:proofErr w:type="spellStart"/>
      <w:r w:rsidR="00F30F93">
        <w:t>MyPort</w:t>
      </w:r>
      <w:proofErr w:type="spellEnd"/>
      <w:r w:rsidR="00F30F93">
        <w:t xml:space="preserve"> did so on 9 October 2018.</w:t>
      </w:r>
    </w:p>
    <w:p w:rsidR="00A00ACB" w:rsidRDefault="00F30F93" w:rsidP="00A00ACB">
      <w:pPr>
        <w:pStyle w:val="Heading3"/>
      </w:pPr>
      <w:r>
        <w:t xml:space="preserve">The </w:t>
      </w:r>
      <w:r w:rsidR="00A00ACB">
        <w:t>Australia 108</w:t>
      </w:r>
      <w:r w:rsidR="00ED26AB">
        <w:t xml:space="preserve"> LAANs</w:t>
      </w:r>
    </w:p>
    <w:p w:rsidR="00A00ACB" w:rsidRDefault="008901C7" w:rsidP="008901C7">
      <w:pPr>
        <w:pStyle w:val="ParaNumbering"/>
        <w:numPr>
          <w:ilvl w:val="0"/>
          <w:numId w:val="0"/>
        </w:numPr>
        <w:tabs>
          <w:tab w:val="left" w:pos="720"/>
        </w:tabs>
        <w:ind w:hanging="720"/>
      </w:pPr>
      <w:r>
        <w:rPr>
          <w:sz w:val="20"/>
        </w:rPr>
        <w:t>24</w:t>
      </w:r>
      <w:r>
        <w:rPr>
          <w:sz w:val="20"/>
        </w:rPr>
        <w:tab/>
      </w:r>
      <w:r w:rsidR="00A00ACB">
        <w:t xml:space="preserve">On 7 January 2019, the solicitors for </w:t>
      </w:r>
      <w:proofErr w:type="spellStart"/>
      <w:r w:rsidR="00A00ACB">
        <w:t>OPENetworks</w:t>
      </w:r>
      <w:proofErr w:type="spellEnd"/>
      <w:r w:rsidR="00A00ACB">
        <w:t xml:space="preserve"> wrote to the solicitors for </w:t>
      </w:r>
      <w:proofErr w:type="spellStart"/>
      <w:r w:rsidR="00A00ACB">
        <w:t>MyPort</w:t>
      </w:r>
      <w:proofErr w:type="spellEnd"/>
      <w:r w:rsidR="00A00ACB">
        <w:t xml:space="preserve"> stating additional grounds upon which </w:t>
      </w:r>
      <w:proofErr w:type="spellStart"/>
      <w:r w:rsidR="00A00ACB">
        <w:t>OPENetworks</w:t>
      </w:r>
      <w:proofErr w:type="spellEnd"/>
      <w:r w:rsidR="00A00ACB">
        <w:t xml:space="preserve"> contended that the LAAN </w:t>
      </w:r>
      <w:r w:rsidR="00F30F93">
        <w:t xml:space="preserve">issued to it in respect of Australia 108 </w:t>
      </w:r>
      <w:r w:rsidR="00A00ACB">
        <w:t xml:space="preserve">was invalid, demanding that </w:t>
      </w:r>
      <w:proofErr w:type="spellStart"/>
      <w:r w:rsidR="00A00ACB">
        <w:t>MyPort</w:t>
      </w:r>
      <w:proofErr w:type="spellEnd"/>
      <w:r w:rsidR="00A00ACB">
        <w:t xml:space="preserve"> withdraw the LAAN and threatening to commence legal proceedings if that did not occur.</w:t>
      </w:r>
    </w:p>
    <w:p w:rsidR="00A00ACB" w:rsidRDefault="008901C7" w:rsidP="008901C7">
      <w:pPr>
        <w:pStyle w:val="ParaNumbering"/>
        <w:numPr>
          <w:ilvl w:val="0"/>
          <w:numId w:val="0"/>
        </w:numPr>
        <w:tabs>
          <w:tab w:val="left" w:pos="720"/>
        </w:tabs>
        <w:ind w:hanging="720"/>
      </w:pPr>
      <w:r>
        <w:rPr>
          <w:sz w:val="20"/>
        </w:rPr>
        <w:t>25</w:t>
      </w:r>
      <w:r>
        <w:rPr>
          <w:sz w:val="20"/>
        </w:rPr>
        <w:tab/>
      </w:r>
      <w:r w:rsidR="00A00ACB">
        <w:t xml:space="preserve">On 25 January 2019, the solicitors for </w:t>
      </w:r>
      <w:proofErr w:type="spellStart"/>
      <w:r w:rsidR="00A00ACB">
        <w:t>MyPort</w:t>
      </w:r>
      <w:proofErr w:type="spellEnd"/>
      <w:r w:rsidR="00A00ACB">
        <w:t xml:space="preserve"> wrote to the solicitors for </w:t>
      </w:r>
      <w:proofErr w:type="spellStart"/>
      <w:r w:rsidR="00A00ACB">
        <w:t>OPENetworks</w:t>
      </w:r>
      <w:proofErr w:type="spellEnd"/>
      <w:r w:rsidR="00A00ACB">
        <w:t xml:space="preserve"> expressing the view that the proper forum for determination of the objection</w:t>
      </w:r>
      <w:r w:rsidR="00083A78">
        <w:t>s</w:t>
      </w:r>
      <w:r w:rsidR="00A00ACB">
        <w:t xml:space="preserve"> to the LAAN</w:t>
      </w:r>
      <w:r w:rsidR="00F30F93">
        <w:t>s relating to Australia 108</w:t>
      </w:r>
      <w:r w:rsidR="00A00ACB">
        <w:t xml:space="preserve">, including the grounds concerning </w:t>
      </w:r>
      <w:r w:rsidR="00862E71">
        <w:t>the validity of the LAANs</w:t>
      </w:r>
      <w:r w:rsidR="00A00ACB">
        <w:t>, was through the TIO.</w:t>
      </w:r>
    </w:p>
    <w:p w:rsidR="00A00ACB" w:rsidRDefault="008901C7" w:rsidP="008901C7">
      <w:pPr>
        <w:pStyle w:val="ParaNumbering"/>
        <w:numPr>
          <w:ilvl w:val="0"/>
          <w:numId w:val="0"/>
        </w:numPr>
        <w:tabs>
          <w:tab w:val="left" w:pos="720"/>
        </w:tabs>
        <w:ind w:hanging="720"/>
      </w:pPr>
      <w:r>
        <w:rPr>
          <w:sz w:val="20"/>
        </w:rPr>
        <w:t>26</w:t>
      </w:r>
      <w:r>
        <w:rPr>
          <w:sz w:val="20"/>
        </w:rPr>
        <w:tab/>
      </w:r>
      <w:r w:rsidR="00A00ACB">
        <w:t xml:space="preserve">On 31 January 2019, </w:t>
      </w:r>
      <w:proofErr w:type="spellStart"/>
      <w:r w:rsidR="00A00ACB">
        <w:t>OPENetworks</w:t>
      </w:r>
      <w:proofErr w:type="spellEnd"/>
      <w:r w:rsidR="00A00ACB">
        <w:t xml:space="preserve"> commenced the Australia 108 proceedings.</w:t>
      </w:r>
    </w:p>
    <w:p w:rsidR="00A00ACB" w:rsidRDefault="008901C7" w:rsidP="008901C7">
      <w:pPr>
        <w:pStyle w:val="ParaNumbering"/>
        <w:numPr>
          <w:ilvl w:val="0"/>
          <w:numId w:val="0"/>
        </w:numPr>
        <w:tabs>
          <w:tab w:val="left" w:pos="720"/>
        </w:tabs>
        <w:ind w:hanging="720"/>
      </w:pPr>
      <w:r>
        <w:rPr>
          <w:sz w:val="20"/>
        </w:rPr>
        <w:lastRenderedPageBreak/>
        <w:t>27</w:t>
      </w:r>
      <w:r>
        <w:rPr>
          <w:sz w:val="20"/>
        </w:rPr>
        <w:tab/>
      </w:r>
      <w:r w:rsidR="00A00ACB">
        <w:t xml:space="preserve">On 6 February 2019, the solicitors for </w:t>
      </w:r>
      <w:proofErr w:type="spellStart"/>
      <w:r w:rsidR="00A00ACB">
        <w:t>OPENetworks</w:t>
      </w:r>
      <w:proofErr w:type="spellEnd"/>
      <w:r w:rsidR="00A00ACB">
        <w:t xml:space="preserve"> wrote to the TIO advising that</w:t>
      </w:r>
      <w:r w:rsidR="00F30F93">
        <w:t xml:space="preserve"> </w:t>
      </w:r>
      <w:proofErr w:type="spellStart"/>
      <w:r w:rsidR="00F30F93">
        <w:t>OPENetworks</w:t>
      </w:r>
      <w:proofErr w:type="spellEnd"/>
      <w:r w:rsidR="00F30F93">
        <w:t xml:space="preserve"> had commenced the Australia 108</w:t>
      </w:r>
      <w:r w:rsidR="00A00ACB">
        <w:t xml:space="preserve"> proceedings and suggested that the TIO defer its consideration of the objections until the proceedings were determined. </w:t>
      </w:r>
      <w:r w:rsidR="004975D7">
        <w:t xml:space="preserve"> </w:t>
      </w:r>
      <w:r w:rsidR="00A00ACB">
        <w:t>Further correspondence ensued between the TIO and each of the parties.</w:t>
      </w:r>
      <w:r w:rsidR="004975D7">
        <w:t xml:space="preserve"> </w:t>
      </w:r>
      <w:r w:rsidR="00A00ACB">
        <w:t xml:space="preserve"> In short, </w:t>
      </w:r>
      <w:proofErr w:type="spellStart"/>
      <w:r w:rsidR="00A00ACB">
        <w:t>OPENetworks</w:t>
      </w:r>
      <w:proofErr w:type="spellEnd"/>
      <w:r w:rsidR="00A00ACB">
        <w:t xml:space="preserve"> submitted to the TIO that the appropriate course was for the TIO to defer considering the objections, while </w:t>
      </w:r>
      <w:proofErr w:type="spellStart"/>
      <w:r w:rsidR="00A00ACB">
        <w:t>MyPort</w:t>
      </w:r>
      <w:proofErr w:type="spellEnd"/>
      <w:r w:rsidR="00A00ACB">
        <w:t xml:space="preserve"> asked the TIO to continue.</w:t>
      </w:r>
    </w:p>
    <w:p w:rsidR="00A00ACB" w:rsidRDefault="008901C7" w:rsidP="008901C7">
      <w:pPr>
        <w:pStyle w:val="ParaNumbering"/>
        <w:numPr>
          <w:ilvl w:val="0"/>
          <w:numId w:val="0"/>
        </w:numPr>
        <w:tabs>
          <w:tab w:val="left" w:pos="720"/>
        </w:tabs>
        <w:ind w:hanging="720"/>
      </w:pPr>
      <w:r>
        <w:rPr>
          <w:sz w:val="20"/>
        </w:rPr>
        <w:t>28</w:t>
      </w:r>
      <w:r>
        <w:rPr>
          <w:sz w:val="20"/>
        </w:rPr>
        <w:tab/>
      </w:r>
      <w:r w:rsidR="00A00ACB">
        <w:t xml:space="preserve">On 1 March 2019, the TIO wrote to the solicitors for </w:t>
      </w:r>
      <w:proofErr w:type="spellStart"/>
      <w:r w:rsidR="00A00ACB">
        <w:t>MyPort</w:t>
      </w:r>
      <w:proofErr w:type="spellEnd"/>
      <w:r w:rsidR="00A00ACB">
        <w:t xml:space="preserve">, </w:t>
      </w:r>
      <w:proofErr w:type="spellStart"/>
      <w:r w:rsidR="00A00ACB">
        <w:t>OPENetworks</w:t>
      </w:r>
      <w:proofErr w:type="spellEnd"/>
      <w:r w:rsidR="00A00ACB">
        <w:t xml:space="preserve"> and the Australia 108 </w:t>
      </w:r>
      <w:r w:rsidR="00F30F93">
        <w:t>o</w:t>
      </w:r>
      <w:r w:rsidR="00A00ACB">
        <w:t xml:space="preserve">wner’s </w:t>
      </w:r>
      <w:r w:rsidR="00F30F93">
        <w:t>c</w:t>
      </w:r>
      <w:r w:rsidR="00A00ACB">
        <w:t xml:space="preserve">orporation </w:t>
      </w:r>
      <w:r w:rsidR="00F30F93">
        <w:t xml:space="preserve">(which had also been given a LAAN) </w:t>
      </w:r>
      <w:r w:rsidR="00A00ACB">
        <w:t>stating that the TIO proposed deferring</w:t>
      </w:r>
      <w:r w:rsidR="00AB35F5">
        <w:t xml:space="preserve"> its</w:t>
      </w:r>
      <w:r w:rsidR="00A00ACB">
        <w:t xml:space="preserve"> consideration of the objections until the outcome of the Australia 108 proceeding because th</w:t>
      </w:r>
      <w:r w:rsidR="00AB35F5">
        <w:t>at</w:t>
      </w:r>
      <w:r w:rsidR="00A00ACB">
        <w:t xml:space="preserve"> outcome was likely to be relevant to the consideration of the objections.  The TIO invited the parties to provide any further information before a final decision was made.</w:t>
      </w:r>
    </w:p>
    <w:p w:rsidR="009218BB" w:rsidRDefault="008901C7" w:rsidP="008901C7">
      <w:pPr>
        <w:pStyle w:val="ParaNumbering"/>
        <w:numPr>
          <w:ilvl w:val="0"/>
          <w:numId w:val="0"/>
        </w:numPr>
        <w:tabs>
          <w:tab w:val="left" w:pos="720"/>
        </w:tabs>
        <w:ind w:hanging="720"/>
      </w:pPr>
      <w:r>
        <w:rPr>
          <w:sz w:val="20"/>
        </w:rPr>
        <w:t>29</w:t>
      </w:r>
      <w:r>
        <w:rPr>
          <w:sz w:val="20"/>
        </w:rPr>
        <w:tab/>
      </w:r>
      <w:r w:rsidR="00A00ACB">
        <w:t xml:space="preserve">As </w:t>
      </w:r>
      <w:r w:rsidR="005C5751">
        <w:t>noted earlier, on 19 March 2019</w:t>
      </w:r>
      <w:r w:rsidR="00A00ACB">
        <w:t xml:space="preserve"> I heard an application by </w:t>
      </w:r>
      <w:proofErr w:type="spellStart"/>
      <w:r w:rsidR="00A00ACB">
        <w:t>MyPort</w:t>
      </w:r>
      <w:proofErr w:type="spellEnd"/>
      <w:r w:rsidR="00A00ACB">
        <w:t xml:space="preserve"> for a stay of the Australia 108 proceeding until the TIO had </w:t>
      </w:r>
      <w:r w:rsidR="00CC5B2C">
        <w:t>made a determination on the objections.</w:t>
      </w:r>
      <w:r w:rsidR="004975D7">
        <w:t xml:space="preserve"> </w:t>
      </w:r>
      <w:r w:rsidR="00CC5B2C">
        <w:t xml:space="preserve"> On 10 April 2019, I dismissed that application</w:t>
      </w:r>
      <w:r w:rsidR="00083A78">
        <w:t xml:space="preserve"> and ordered </w:t>
      </w:r>
      <w:proofErr w:type="spellStart"/>
      <w:r w:rsidR="00083A78">
        <w:t>MyPort</w:t>
      </w:r>
      <w:proofErr w:type="spellEnd"/>
      <w:r w:rsidR="00083A78">
        <w:t xml:space="preserve"> to pay </w:t>
      </w:r>
      <w:proofErr w:type="spellStart"/>
      <w:r w:rsidR="00083A78">
        <w:t>OPENetworks</w:t>
      </w:r>
      <w:proofErr w:type="spellEnd"/>
      <w:r w:rsidR="00083A78">
        <w:t xml:space="preserve"> costs of the application</w:t>
      </w:r>
      <w:r w:rsidR="00CC5B2C">
        <w:t xml:space="preserve">.  </w:t>
      </w:r>
      <w:r w:rsidR="009218BB">
        <w:t>On 17 April 2019, the matter was listed for trial commencing on 7 October 2019 and associated timetabling orders</w:t>
      </w:r>
      <w:r w:rsidR="00CC5B2C">
        <w:t xml:space="preserve"> were made for giving </w:t>
      </w:r>
      <w:r w:rsidR="009218BB">
        <w:t>discovery</w:t>
      </w:r>
      <w:r w:rsidR="00CC5B2C">
        <w:t xml:space="preserve"> and </w:t>
      </w:r>
      <w:r w:rsidR="005C5751">
        <w:t xml:space="preserve">for </w:t>
      </w:r>
      <w:r w:rsidR="00CC5B2C">
        <w:t xml:space="preserve">filing </w:t>
      </w:r>
      <w:r w:rsidR="009218BB">
        <w:t xml:space="preserve">evidence and submissions </w:t>
      </w:r>
      <w:r w:rsidR="00CC5B2C">
        <w:t>in advance of trial</w:t>
      </w:r>
      <w:r w:rsidR="009218BB">
        <w:t>.</w:t>
      </w:r>
    </w:p>
    <w:p w:rsidR="009218BB" w:rsidRDefault="008901C7" w:rsidP="008901C7">
      <w:pPr>
        <w:pStyle w:val="ParaNumbering"/>
        <w:numPr>
          <w:ilvl w:val="0"/>
          <w:numId w:val="0"/>
        </w:numPr>
        <w:tabs>
          <w:tab w:val="left" w:pos="720"/>
        </w:tabs>
        <w:ind w:hanging="720"/>
      </w:pPr>
      <w:r>
        <w:rPr>
          <w:sz w:val="20"/>
        </w:rPr>
        <w:t>30</w:t>
      </w:r>
      <w:r>
        <w:rPr>
          <w:sz w:val="20"/>
        </w:rPr>
        <w:tab/>
      </w:r>
      <w:r w:rsidR="009218BB">
        <w:t>On 21 May 2019</w:t>
      </w:r>
      <w:r w:rsidR="00CC5B2C">
        <w:t>,</w:t>
      </w:r>
      <w:r w:rsidR="009218BB">
        <w:t xml:space="preserve"> </w:t>
      </w:r>
      <w:proofErr w:type="spellStart"/>
      <w:r w:rsidR="009218BB">
        <w:t>MyPort</w:t>
      </w:r>
      <w:proofErr w:type="spellEnd"/>
      <w:r w:rsidR="009218BB">
        <w:t xml:space="preserve"> delivered a defence in the proceeding in which it defended the validity of the LAAN</w:t>
      </w:r>
      <w:r w:rsidR="005C5751">
        <w:t xml:space="preserve"> issued to </w:t>
      </w:r>
      <w:proofErr w:type="spellStart"/>
      <w:r w:rsidR="005C5751">
        <w:t>OPENetworks</w:t>
      </w:r>
      <w:proofErr w:type="spellEnd"/>
      <w:r w:rsidR="009218BB">
        <w:t xml:space="preserve">.  On 21 May and 17 June 2019, the parties exchanged requests for further particulars and </w:t>
      </w:r>
      <w:proofErr w:type="spellStart"/>
      <w:r w:rsidR="009218BB">
        <w:t>OPENetworks</w:t>
      </w:r>
      <w:proofErr w:type="spellEnd"/>
      <w:r w:rsidR="009218BB">
        <w:t xml:space="preserve"> answered the request delivered to it on 17 June 2019.  The parties did not make discovery but several versions of a </w:t>
      </w:r>
      <w:r w:rsidR="00D17534">
        <w:t>Redfern Schedule setting out categories for disclosure were exchanged in June 2019.</w:t>
      </w:r>
    </w:p>
    <w:p w:rsidR="00A00ACB" w:rsidRDefault="005C5751" w:rsidP="00A00ACB">
      <w:pPr>
        <w:pStyle w:val="Heading3"/>
      </w:pPr>
      <w:r>
        <w:t xml:space="preserve">The </w:t>
      </w:r>
      <w:r w:rsidR="00A00ACB">
        <w:t>East Quays</w:t>
      </w:r>
      <w:r w:rsidR="00103D91">
        <w:t xml:space="preserve"> LAAN</w:t>
      </w:r>
    </w:p>
    <w:p w:rsidR="005C5751" w:rsidRDefault="008901C7" w:rsidP="008901C7">
      <w:pPr>
        <w:pStyle w:val="ParaNumbering"/>
        <w:numPr>
          <w:ilvl w:val="0"/>
          <w:numId w:val="0"/>
        </w:numPr>
        <w:tabs>
          <w:tab w:val="left" w:pos="720"/>
        </w:tabs>
        <w:ind w:hanging="720"/>
      </w:pPr>
      <w:r>
        <w:rPr>
          <w:sz w:val="20"/>
        </w:rPr>
        <w:t>31</w:t>
      </w:r>
      <w:r>
        <w:rPr>
          <w:sz w:val="20"/>
        </w:rPr>
        <w:tab/>
      </w:r>
      <w:r w:rsidR="005C5751">
        <w:t xml:space="preserve">On or about 18 September 2018, </w:t>
      </w:r>
      <w:proofErr w:type="spellStart"/>
      <w:r w:rsidR="005C5751">
        <w:t>OPENetworks</w:t>
      </w:r>
      <w:proofErr w:type="spellEnd"/>
      <w:r w:rsidR="005C5751">
        <w:t xml:space="preserve"> wrote to </w:t>
      </w:r>
      <w:proofErr w:type="spellStart"/>
      <w:r w:rsidR="005C5751">
        <w:t>MyPort</w:t>
      </w:r>
      <w:proofErr w:type="spellEnd"/>
      <w:r w:rsidR="005C5751">
        <w:t xml:space="preserve"> requesting an undertaking from </w:t>
      </w:r>
      <w:proofErr w:type="spellStart"/>
      <w:r w:rsidR="005C5751">
        <w:t>MyPort</w:t>
      </w:r>
      <w:proofErr w:type="spellEnd"/>
      <w:r w:rsidR="005C5751">
        <w:t xml:space="preserve"> that it would not rely on the East Quays LAAN.  </w:t>
      </w:r>
      <w:proofErr w:type="spellStart"/>
      <w:r w:rsidR="005C5751">
        <w:t>OPENetworks</w:t>
      </w:r>
      <w:proofErr w:type="spellEnd"/>
      <w:r w:rsidR="005C5751">
        <w:t xml:space="preserve"> also stated its view that it was an owner and occupier of relevant land at East Quays and </w:t>
      </w:r>
      <w:proofErr w:type="spellStart"/>
      <w:r w:rsidR="005C5751">
        <w:t>MyPort</w:t>
      </w:r>
      <w:proofErr w:type="spellEnd"/>
      <w:r w:rsidR="005C5751">
        <w:t xml:space="preserve"> was required to serve a LAAN on </w:t>
      </w:r>
      <w:proofErr w:type="spellStart"/>
      <w:r w:rsidR="005C5751">
        <w:t>OPENetworks</w:t>
      </w:r>
      <w:proofErr w:type="spellEnd"/>
      <w:r w:rsidR="005C5751">
        <w:t xml:space="preserve"> in respect of East Quays.  That position was not accepted by </w:t>
      </w:r>
      <w:proofErr w:type="spellStart"/>
      <w:r w:rsidR="005C5751">
        <w:t>MyPort</w:t>
      </w:r>
      <w:proofErr w:type="spellEnd"/>
      <w:r w:rsidR="005C5751">
        <w:t>.</w:t>
      </w:r>
    </w:p>
    <w:p w:rsidR="005C5751" w:rsidRDefault="008901C7" w:rsidP="008901C7">
      <w:pPr>
        <w:pStyle w:val="ParaNumbering"/>
        <w:numPr>
          <w:ilvl w:val="0"/>
          <w:numId w:val="0"/>
        </w:numPr>
        <w:ind w:hanging="720"/>
      </w:pPr>
      <w:r>
        <w:rPr>
          <w:sz w:val="20"/>
        </w:rPr>
        <w:t>32</w:t>
      </w:r>
      <w:r>
        <w:rPr>
          <w:sz w:val="20"/>
        </w:rPr>
        <w:tab/>
      </w:r>
      <w:r w:rsidR="005C5751">
        <w:t xml:space="preserve">On or about 17 January 2019, </w:t>
      </w:r>
      <w:proofErr w:type="spellStart"/>
      <w:r w:rsidR="005C5751">
        <w:t>OPENetworks</w:t>
      </w:r>
      <w:proofErr w:type="spellEnd"/>
      <w:r w:rsidR="005C5751">
        <w:t xml:space="preserve"> wrote to </w:t>
      </w:r>
      <w:proofErr w:type="spellStart"/>
      <w:r w:rsidR="005C5751">
        <w:t>MyPort</w:t>
      </w:r>
      <w:proofErr w:type="spellEnd"/>
      <w:r w:rsidR="005C5751">
        <w:t xml:space="preserve"> requesting that </w:t>
      </w:r>
      <w:proofErr w:type="spellStart"/>
      <w:r w:rsidR="005C5751">
        <w:t>MyPort</w:t>
      </w:r>
      <w:proofErr w:type="spellEnd"/>
      <w:r w:rsidR="005C5751">
        <w:t xml:space="preserve"> withdraw the East Quays LAAN.  On or about 22 January 2019, the solicitors for </w:t>
      </w:r>
      <w:proofErr w:type="spellStart"/>
      <w:r w:rsidR="005C5751">
        <w:t>MyPort</w:t>
      </w:r>
      <w:proofErr w:type="spellEnd"/>
      <w:r w:rsidR="005C5751">
        <w:t xml:space="preserve"> wrote to the </w:t>
      </w:r>
      <w:r w:rsidR="005C5751">
        <w:lastRenderedPageBreak/>
        <w:t xml:space="preserve">solicitors for </w:t>
      </w:r>
      <w:proofErr w:type="spellStart"/>
      <w:r w:rsidR="005C5751">
        <w:t>OPENetworks</w:t>
      </w:r>
      <w:proofErr w:type="spellEnd"/>
      <w:r w:rsidR="005C5751">
        <w:t xml:space="preserve"> refusing to withdraw the LAAN.  </w:t>
      </w:r>
      <w:proofErr w:type="spellStart"/>
      <w:r w:rsidR="005C5751">
        <w:t>OPENetworks</w:t>
      </w:r>
      <w:proofErr w:type="spellEnd"/>
      <w:r w:rsidR="005C5751">
        <w:t xml:space="preserve"> did not commence proceedings in respect of the East Quays LAAN at that time.</w:t>
      </w:r>
    </w:p>
    <w:p w:rsidR="00D17534" w:rsidRDefault="008901C7" w:rsidP="008901C7">
      <w:pPr>
        <w:pStyle w:val="ParaNumbering"/>
        <w:numPr>
          <w:ilvl w:val="0"/>
          <w:numId w:val="0"/>
        </w:numPr>
        <w:tabs>
          <w:tab w:val="left" w:pos="720"/>
        </w:tabs>
        <w:ind w:hanging="720"/>
      </w:pPr>
      <w:r>
        <w:rPr>
          <w:sz w:val="20"/>
        </w:rPr>
        <w:t>33</w:t>
      </w:r>
      <w:r>
        <w:rPr>
          <w:sz w:val="20"/>
        </w:rPr>
        <w:tab/>
      </w:r>
      <w:r w:rsidR="00D17534">
        <w:t>On 7 June 2019, the TIO made a decision in relation to the objection</w:t>
      </w:r>
      <w:r w:rsidR="005C5751">
        <w:t>s</w:t>
      </w:r>
      <w:r w:rsidR="00D17534">
        <w:t xml:space="preserve"> to the East </w:t>
      </w:r>
      <w:r w:rsidR="009335B6">
        <w:t>Quays</w:t>
      </w:r>
      <w:r w:rsidR="00D17534">
        <w:t xml:space="preserve"> LAAN. </w:t>
      </w:r>
      <w:r w:rsidR="004975D7">
        <w:t xml:space="preserve"> </w:t>
      </w:r>
      <w:r w:rsidR="00D17534">
        <w:t>The TIO decided that it had jurisdiction in respect of the objection</w:t>
      </w:r>
      <w:r w:rsidR="005C5751">
        <w:t>s</w:t>
      </w:r>
      <w:r w:rsidR="00D17534">
        <w:t xml:space="preserve"> because the activities proposed in the LAAN were low-impact facilities as defined by the </w:t>
      </w:r>
      <w:r w:rsidR="00D17534" w:rsidRPr="00AB35F5">
        <w:t>Determination</w:t>
      </w:r>
      <w:r w:rsidR="00D17534">
        <w:t xml:space="preserve">.  The TIO resolved the objections by allowing </w:t>
      </w:r>
      <w:proofErr w:type="spellStart"/>
      <w:r w:rsidR="00D17534">
        <w:t>MyPort</w:t>
      </w:r>
      <w:proofErr w:type="spellEnd"/>
      <w:r w:rsidR="00D17534">
        <w:t xml:space="preserve"> to proceed </w:t>
      </w:r>
      <w:r w:rsidR="00103D91">
        <w:t>with</w:t>
      </w:r>
      <w:r w:rsidR="00D17534">
        <w:t xml:space="preserve"> the installation of facilities and gave directions as to </w:t>
      </w:r>
      <w:r w:rsidR="00103D91">
        <w:t>the period in which</w:t>
      </w:r>
      <w:r w:rsidR="00D17534">
        <w:t xml:space="preserve"> such activities should commence and be completed.</w:t>
      </w:r>
    </w:p>
    <w:p w:rsidR="00D17534" w:rsidRDefault="008901C7" w:rsidP="008901C7">
      <w:pPr>
        <w:pStyle w:val="ParaNumbering"/>
        <w:numPr>
          <w:ilvl w:val="0"/>
          <w:numId w:val="0"/>
        </w:numPr>
        <w:tabs>
          <w:tab w:val="left" w:pos="720"/>
        </w:tabs>
        <w:ind w:hanging="720"/>
      </w:pPr>
      <w:r>
        <w:rPr>
          <w:sz w:val="20"/>
        </w:rPr>
        <w:t>34</w:t>
      </w:r>
      <w:r>
        <w:rPr>
          <w:sz w:val="20"/>
        </w:rPr>
        <w:tab/>
      </w:r>
      <w:r w:rsidR="00D17534">
        <w:t xml:space="preserve">A few days later, on 13 June 2019, </w:t>
      </w:r>
      <w:proofErr w:type="spellStart"/>
      <w:r w:rsidR="00D17534">
        <w:t>MyPort</w:t>
      </w:r>
      <w:proofErr w:type="spellEnd"/>
      <w:r w:rsidR="00D17534">
        <w:t xml:space="preserve"> made a without prejudice offer to </w:t>
      </w:r>
      <w:proofErr w:type="spellStart"/>
      <w:r w:rsidR="00D17534">
        <w:t>OPENetworks</w:t>
      </w:r>
      <w:proofErr w:type="spellEnd"/>
      <w:r w:rsidR="00D17534">
        <w:t xml:space="preserve"> to withdraw all LAANs that had been given in respect of Australia 108 and not to serve any further LAANs in respect of that building.  </w:t>
      </w:r>
      <w:proofErr w:type="spellStart"/>
      <w:r w:rsidR="00D17534">
        <w:t>MyPort</w:t>
      </w:r>
      <w:proofErr w:type="spellEnd"/>
      <w:r w:rsidR="00D17534">
        <w:t xml:space="preserve"> proposed that the </w:t>
      </w:r>
      <w:r w:rsidR="00103D91">
        <w:t xml:space="preserve">Australia 108 </w:t>
      </w:r>
      <w:r w:rsidR="005C5751">
        <w:t>proceeding</w:t>
      </w:r>
      <w:r w:rsidR="00D17534">
        <w:t xml:space="preserve"> be dismissed with no order as to costs and that the parties agree to bear their own costs of the proceeding including the costs of the stay application.  </w:t>
      </w:r>
      <w:proofErr w:type="spellStart"/>
      <w:r w:rsidR="00D17534">
        <w:t>OPENetworks</w:t>
      </w:r>
      <w:proofErr w:type="spellEnd"/>
      <w:r w:rsidR="00D17534">
        <w:t xml:space="preserve"> did not accept that offer.</w:t>
      </w:r>
    </w:p>
    <w:p w:rsidR="00D17534" w:rsidRDefault="008901C7" w:rsidP="008901C7">
      <w:pPr>
        <w:pStyle w:val="ParaNumbering"/>
        <w:numPr>
          <w:ilvl w:val="0"/>
          <w:numId w:val="0"/>
        </w:numPr>
        <w:tabs>
          <w:tab w:val="left" w:pos="720"/>
        </w:tabs>
        <w:ind w:hanging="720"/>
      </w:pPr>
      <w:r>
        <w:rPr>
          <w:sz w:val="20"/>
        </w:rPr>
        <w:t>35</w:t>
      </w:r>
      <w:r>
        <w:rPr>
          <w:sz w:val="20"/>
        </w:rPr>
        <w:tab/>
      </w:r>
      <w:r w:rsidR="00D17534">
        <w:t xml:space="preserve">On 26 June 2019, </w:t>
      </w:r>
      <w:proofErr w:type="spellStart"/>
      <w:r w:rsidR="00D17534">
        <w:t>OPENetworks</w:t>
      </w:r>
      <w:proofErr w:type="spellEnd"/>
      <w:r w:rsidR="00D17534">
        <w:t xml:space="preserve"> advised </w:t>
      </w:r>
      <w:proofErr w:type="spellStart"/>
      <w:r w:rsidR="00D17534">
        <w:t>MyPort</w:t>
      </w:r>
      <w:proofErr w:type="spellEnd"/>
      <w:r w:rsidR="00D17534">
        <w:t xml:space="preserve"> of its intention to commence proceedings in relation to East </w:t>
      </w:r>
      <w:r w:rsidR="009335B6">
        <w:t>Quays</w:t>
      </w:r>
      <w:r w:rsidR="00D17534">
        <w:t xml:space="preserve">, including </w:t>
      </w:r>
      <w:r w:rsidR="005C5751">
        <w:t xml:space="preserve">seeking </w:t>
      </w:r>
      <w:r w:rsidR="00103D91">
        <w:t>judicial</w:t>
      </w:r>
      <w:r w:rsidR="00D17534">
        <w:t xml:space="preserve"> review of the TIO decision.  </w:t>
      </w:r>
      <w:proofErr w:type="spellStart"/>
      <w:r w:rsidR="00D17534">
        <w:t>OPENetworks</w:t>
      </w:r>
      <w:proofErr w:type="spellEnd"/>
      <w:r w:rsidR="00D17534">
        <w:t xml:space="preserve"> foreshadowed that it </w:t>
      </w:r>
      <w:r w:rsidR="00103D91">
        <w:t>would seek interlocutory relief</w:t>
      </w:r>
      <w:r w:rsidR="00D17534">
        <w:t xml:space="preserve"> staying the operation of the TIO decision pending the determination of the </w:t>
      </w:r>
      <w:r w:rsidR="00103D91">
        <w:t>proceedings</w:t>
      </w:r>
      <w:r w:rsidR="00D17534">
        <w:t xml:space="preserve">.  </w:t>
      </w:r>
      <w:proofErr w:type="spellStart"/>
      <w:r w:rsidR="00D17534">
        <w:t>OPENetworks</w:t>
      </w:r>
      <w:proofErr w:type="spellEnd"/>
      <w:r w:rsidR="00D17534">
        <w:t xml:space="preserve"> sought an undertaking from </w:t>
      </w:r>
      <w:proofErr w:type="spellStart"/>
      <w:r w:rsidR="00D17534">
        <w:t>MyPort</w:t>
      </w:r>
      <w:proofErr w:type="spellEnd"/>
      <w:r w:rsidR="00D17534">
        <w:t xml:space="preserve"> </w:t>
      </w:r>
      <w:r w:rsidR="00103D91">
        <w:t xml:space="preserve">by 12pm on 28 June 2019 </w:t>
      </w:r>
      <w:r w:rsidR="00D17534">
        <w:t>not to act upon the TIO decision in the interim to avoid the need for urgent interlocutory relief.</w:t>
      </w:r>
    </w:p>
    <w:p w:rsidR="00D17534" w:rsidRDefault="008901C7" w:rsidP="008901C7">
      <w:pPr>
        <w:pStyle w:val="ParaNumbering"/>
        <w:numPr>
          <w:ilvl w:val="0"/>
          <w:numId w:val="0"/>
        </w:numPr>
        <w:tabs>
          <w:tab w:val="left" w:pos="720"/>
        </w:tabs>
        <w:ind w:hanging="720"/>
      </w:pPr>
      <w:r>
        <w:rPr>
          <w:sz w:val="20"/>
        </w:rPr>
        <w:t>36</w:t>
      </w:r>
      <w:r>
        <w:rPr>
          <w:sz w:val="20"/>
        </w:rPr>
        <w:tab/>
      </w:r>
      <w:r w:rsidR="00D17534">
        <w:t xml:space="preserve">On 28 June 2019, </w:t>
      </w:r>
      <w:proofErr w:type="spellStart"/>
      <w:r w:rsidR="00D17534">
        <w:t>OPENetworks</w:t>
      </w:r>
      <w:proofErr w:type="spellEnd"/>
      <w:r w:rsidR="00D17534">
        <w:t xml:space="preserve"> commenced </w:t>
      </w:r>
      <w:r w:rsidR="00103D91">
        <w:t xml:space="preserve">the East Quays and TIO </w:t>
      </w:r>
      <w:r w:rsidR="00D17534">
        <w:t>proceeding</w:t>
      </w:r>
      <w:r w:rsidR="00103D91">
        <w:t>s</w:t>
      </w:r>
      <w:r w:rsidR="00D17534">
        <w:t>.</w:t>
      </w:r>
    </w:p>
    <w:p w:rsidR="00D17534" w:rsidRDefault="008901C7" w:rsidP="008901C7">
      <w:pPr>
        <w:pStyle w:val="ParaNumbering"/>
        <w:numPr>
          <w:ilvl w:val="0"/>
          <w:numId w:val="0"/>
        </w:numPr>
        <w:tabs>
          <w:tab w:val="left" w:pos="720"/>
        </w:tabs>
        <w:ind w:hanging="720"/>
      </w:pPr>
      <w:r>
        <w:rPr>
          <w:sz w:val="20"/>
        </w:rPr>
        <w:t>37</w:t>
      </w:r>
      <w:r>
        <w:rPr>
          <w:sz w:val="20"/>
        </w:rPr>
        <w:tab/>
      </w:r>
      <w:r w:rsidR="00103D91">
        <w:t>During the morning of 28 June 2019, w</w:t>
      </w:r>
      <w:r w:rsidR="00D17534">
        <w:t xml:space="preserve">hile the filing of the </w:t>
      </w:r>
      <w:r w:rsidR="00103D91">
        <w:t xml:space="preserve">East Quays and TIO </w:t>
      </w:r>
      <w:r w:rsidR="00D17534">
        <w:t xml:space="preserve">proceedings was occurring, </w:t>
      </w:r>
      <w:proofErr w:type="spellStart"/>
      <w:r w:rsidR="00D17534">
        <w:t>MyPort</w:t>
      </w:r>
      <w:proofErr w:type="spellEnd"/>
      <w:r w:rsidR="00D17534">
        <w:t xml:space="preserve"> made a further offer to </w:t>
      </w:r>
      <w:proofErr w:type="spellStart"/>
      <w:r w:rsidR="00D17534">
        <w:t>OPENetworks</w:t>
      </w:r>
      <w:proofErr w:type="spellEnd"/>
      <w:r w:rsidR="00D17534">
        <w:t xml:space="preserve"> in an effort to resolve the disputes</w:t>
      </w:r>
      <w:r w:rsidR="00103D91">
        <w:t xml:space="preserve"> in respect of the Australia 108 and East Quays LAANs</w:t>
      </w:r>
      <w:r w:rsidR="00D17534">
        <w:t xml:space="preserve">.  </w:t>
      </w:r>
      <w:proofErr w:type="spellStart"/>
      <w:r w:rsidR="00103D91">
        <w:t>MyPort</w:t>
      </w:r>
      <w:proofErr w:type="spellEnd"/>
      <w:r w:rsidR="00D17534">
        <w:t xml:space="preserve"> reiterated its previous offer in respect of Australia 108 and extended </w:t>
      </w:r>
      <w:r w:rsidR="00B71155">
        <w:t xml:space="preserve">that offer to the East Quays LAAN (both </w:t>
      </w:r>
      <w:r w:rsidR="00D17534">
        <w:t xml:space="preserve">to withdraw </w:t>
      </w:r>
      <w:r w:rsidR="00B71155">
        <w:t>the LAAN</w:t>
      </w:r>
      <w:r w:rsidR="00D17534">
        <w:t xml:space="preserve"> and not serve further LAANs in respect of East </w:t>
      </w:r>
      <w:r w:rsidR="009335B6">
        <w:t>Quays</w:t>
      </w:r>
      <w:r w:rsidR="00B71155">
        <w:t>)</w:t>
      </w:r>
      <w:r w:rsidR="00D17534">
        <w:t xml:space="preserve">.  </w:t>
      </w:r>
      <w:proofErr w:type="spellStart"/>
      <w:r w:rsidR="00D17534">
        <w:t>MyPort</w:t>
      </w:r>
      <w:proofErr w:type="spellEnd"/>
      <w:r w:rsidR="00D17534">
        <w:t xml:space="preserve"> also sought an undertaking that </w:t>
      </w:r>
      <w:proofErr w:type="spellStart"/>
      <w:r w:rsidR="00D17534">
        <w:t>OPENetworks</w:t>
      </w:r>
      <w:proofErr w:type="spellEnd"/>
      <w:r w:rsidR="00D17534">
        <w:t xml:space="preserve"> would not pursue or support a review of the TIO decision.  The offer was made on a without prejudice basis.</w:t>
      </w:r>
    </w:p>
    <w:p w:rsidR="00D17534" w:rsidRDefault="008901C7" w:rsidP="008901C7">
      <w:pPr>
        <w:pStyle w:val="ParaNumbering"/>
        <w:numPr>
          <w:ilvl w:val="0"/>
          <w:numId w:val="0"/>
        </w:numPr>
        <w:tabs>
          <w:tab w:val="left" w:pos="720"/>
        </w:tabs>
        <w:ind w:hanging="720"/>
      </w:pPr>
      <w:r>
        <w:rPr>
          <w:sz w:val="20"/>
        </w:rPr>
        <w:t>38</w:t>
      </w:r>
      <w:r>
        <w:rPr>
          <w:sz w:val="20"/>
        </w:rPr>
        <w:tab/>
      </w:r>
      <w:r w:rsidR="00D17534">
        <w:t xml:space="preserve">Also on 28 June 2019, </w:t>
      </w:r>
      <w:proofErr w:type="spellStart"/>
      <w:r w:rsidR="00D17534">
        <w:t>MyPort</w:t>
      </w:r>
      <w:proofErr w:type="spellEnd"/>
      <w:r w:rsidR="00D17534">
        <w:t xml:space="preserve"> informed </w:t>
      </w:r>
      <w:proofErr w:type="spellStart"/>
      <w:r w:rsidR="00D17534">
        <w:t>OPENetworks</w:t>
      </w:r>
      <w:proofErr w:type="spellEnd"/>
      <w:r w:rsidR="00D17534">
        <w:t xml:space="preserve"> that it did not agree to give an undertaking not to act upon the TIO decision in respect of East </w:t>
      </w:r>
      <w:r w:rsidR="009335B6">
        <w:t>Quays</w:t>
      </w:r>
      <w:r w:rsidR="00D17534">
        <w:t xml:space="preserve">.  The reasons for the refusal were that </w:t>
      </w:r>
      <w:proofErr w:type="spellStart"/>
      <w:r w:rsidR="00D17534">
        <w:t>OPENetworks</w:t>
      </w:r>
      <w:proofErr w:type="spellEnd"/>
      <w:r w:rsidR="00D17534">
        <w:t xml:space="preserve"> had not proffered a cross-undertaking as to damages and that </w:t>
      </w:r>
      <w:proofErr w:type="spellStart"/>
      <w:r w:rsidR="00D17534">
        <w:t>MyPort</w:t>
      </w:r>
      <w:proofErr w:type="spellEnd"/>
      <w:r w:rsidR="00D17534">
        <w:t xml:space="preserve"> considered that </w:t>
      </w:r>
      <w:proofErr w:type="spellStart"/>
      <w:r w:rsidR="00D17534">
        <w:t>OPENetworks</w:t>
      </w:r>
      <w:proofErr w:type="spellEnd"/>
      <w:r w:rsidR="00B71155">
        <w:t>’</w:t>
      </w:r>
      <w:r w:rsidR="00D17534">
        <w:t xml:space="preserve"> application for review of the TIO decision would fail.</w:t>
      </w:r>
      <w:r w:rsidR="004975D7">
        <w:t xml:space="preserve"> </w:t>
      </w:r>
      <w:r w:rsidR="00B71155">
        <w:t xml:space="preserve"> </w:t>
      </w:r>
      <w:r w:rsidR="00D17534">
        <w:t xml:space="preserve">Later on 28 June 2019, </w:t>
      </w:r>
      <w:proofErr w:type="spellStart"/>
      <w:r w:rsidR="00D17534">
        <w:t>OPENetworks</w:t>
      </w:r>
      <w:proofErr w:type="spellEnd"/>
      <w:r w:rsidR="00D17534">
        <w:t xml:space="preserve"> proffered the usual undertaking as to damages and again </w:t>
      </w:r>
      <w:r w:rsidR="00D17534">
        <w:lastRenderedPageBreak/>
        <w:t xml:space="preserve">requested that </w:t>
      </w:r>
      <w:proofErr w:type="spellStart"/>
      <w:r w:rsidR="00D17534">
        <w:t>MyPort</w:t>
      </w:r>
      <w:proofErr w:type="spellEnd"/>
      <w:r w:rsidR="00D17534">
        <w:t xml:space="preserve"> provide an undertaking not to act upon the TIO decision in respect of East </w:t>
      </w:r>
      <w:r w:rsidR="009335B6">
        <w:t>Quays</w:t>
      </w:r>
      <w:r w:rsidR="00D17534">
        <w:t>.</w:t>
      </w:r>
    </w:p>
    <w:p w:rsidR="00D17534" w:rsidRDefault="008901C7" w:rsidP="008901C7">
      <w:pPr>
        <w:pStyle w:val="ParaNumbering"/>
        <w:numPr>
          <w:ilvl w:val="0"/>
          <w:numId w:val="0"/>
        </w:numPr>
        <w:tabs>
          <w:tab w:val="left" w:pos="720"/>
        </w:tabs>
        <w:ind w:hanging="720"/>
      </w:pPr>
      <w:r>
        <w:rPr>
          <w:sz w:val="20"/>
        </w:rPr>
        <w:t>39</w:t>
      </w:r>
      <w:r>
        <w:rPr>
          <w:sz w:val="20"/>
        </w:rPr>
        <w:tab/>
      </w:r>
      <w:r w:rsidR="00D17534">
        <w:t xml:space="preserve">On 1 July 2019, </w:t>
      </w:r>
      <w:proofErr w:type="spellStart"/>
      <w:r w:rsidR="00D17534">
        <w:t>MyPort</w:t>
      </w:r>
      <w:proofErr w:type="spellEnd"/>
      <w:r w:rsidR="00D17534">
        <w:t xml:space="preserve"> restated </w:t>
      </w:r>
      <w:r w:rsidR="00B71155">
        <w:t>its 28 June</w:t>
      </w:r>
      <w:r w:rsidR="00D17534">
        <w:t xml:space="preserve"> </w:t>
      </w:r>
      <w:r w:rsidR="00B71155">
        <w:t xml:space="preserve">2019 </w:t>
      </w:r>
      <w:r w:rsidR="00D17534">
        <w:t xml:space="preserve">offer to resolve all disputes with </w:t>
      </w:r>
      <w:proofErr w:type="spellStart"/>
      <w:r w:rsidR="00D17534">
        <w:t>OPENetworks</w:t>
      </w:r>
      <w:proofErr w:type="spellEnd"/>
      <w:r w:rsidR="00D17534">
        <w:t xml:space="preserve"> on an open basis.</w:t>
      </w:r>
    </w:p>
    <w:p w:rsidR="00D17534" w:rsidRDefault="008901C7" w:rsidP="008901C7">
      <w:pPr>
        <w:pStyle w:val="ParaNumbering"/>
        <w:numPr>
          <w:ilvl w:val="0"/>
          <w:numId w:val="0"/>
        </w:numPr>
        <w:tabs>
          <w:tab w:val="left" w:pos="720"/>
        </w:tabs>
        <w:ind w:hanging="720"/>
      </w:pPr>
      <w:r>
        <w:rPr>
          <w:sz w:val="20"/>
        </w:rPr>
        <w:t>40</w:t>
      </w:r>
      <w:r>
        <w:rPr>
          <w:sz w:val="20"/>
        </w:rPr>
        <w:tab/>
      </w:r>
      <w:r w:rsidR="00D17534">
        <w:t xml:space="preserve">On 2 July 2019, </w:t>
      </w:r>
      <w:proofErr w:type="spellStart"/>
      <w:r w:rsidR="00D17534">
        <w:t>MyPort</w:t>
      </w:r>
      <w:proofErr w:type="spellEnd"/>
      <w:r w:rsidR="00D17534">
        <w:t xml:space="preserve"> again refused to give an undertaking to </w:t>
      </w:r>
      <w:proofErr w:type="spellStart"/>
      <w:r w:rsidR="00D17534">
        <w:t>OPENetworks</w:t>
      </w:r>
      <w:proofErr w:type="spellEnd"/>
      <w:r w:rsidR="00D17534">
        <w:t xml:space="preserve"> not to act upon the TIO decision in respect of East </w:t>
      </w:r>
      <w:r w:rsidR="009335B6">
        <w:t>Quays</w:t>
      </w:r>
      <w:r w:rsidR="00D17534">
        <w:t xml:space="preserve">.  Later that day, </w:t>
      </w:r>
      <w:proofErr w:type="spellStart"/>
      <w:r w:rsidR="00D17534">
        <w:t>OPENetworks</w:t>
      </w:r>
      <w:proofErr w:type="spellEnd"/>
      <w:r w:rsidR="00D17534">
        <w:t xml:space="preserve"> served </w:t>
      </w:r>
      <w:r w:rsidR="00B71155">
        <w:t xml:space="preserve">the East Quays and TIO </w:t>
      </w:r>
      <w:r w:rsidR="00D17534">
        <w:t xml:space="preserve">proceedings on </w:t>
      </w:r>
      <w:proofErr w:type="spellStart"/>
      <w:r w:rsidR="00D17534">
        <w:t>MyPort</w:t>
      </w:r>
      <w:proofErr w:type="spellEnd"/>
      <w:r w:rsidR="00D17534">
        <w:t xml:space="preserve">.  </w:t>
      </w:r>
      <w:r w:rsidR="00B71155">
        <w:t>Following service of the proceedings</w:t>
      </w:r>
      <w:r w:rsidR="00D17534">
        <w:t xml:space="preserve">, </w:t>
      </w:r>
      <w:proofErr w:type="spellStart"/>
      <w:r w:rsidR="00D17534">
        <w:t>MyPort</w:t>
      </w:r>
      <w:proofErr w:type="spellEnd"/>
      <w:r w:rsidR="00D17534">
        <w:t xml:space="preserve"> gave </w:t>
      </w:r>
      <w:r w:rsidR="00B71155">
        <w:t>an</w:t>
      </w:r>
      <w:r w:rsidR="00D17534">
        <w:t xml:space="preserve"> undertaking </w:t>
      </w:r>
      <w:r w:rsidR="00B71155">
        <w:t>not to act upon the TIO decision in respect of East Quays until the day after the first case management hearing in the proceedings</w:t>
      </w:r>
      <w:r w:rsidR="00D17534">
        <w:t>.</w:t>
      </w:r>
      <w:r w:rsidR="00B71155">
        <w:t xml:space="preserve"> </w:t>
      </w:r>
      <w:r w:rsidR="004975D7">
        <w:t xml:space="preserve"> </w:t>
      </w:r>
      <w:proofErr w:type="spellStart"/>
      <w:r w:rsidR="00B71155">
        <w:t>MyPort</w:t>
      </w:r>
      <w:proofErr w:type="spellEnd"/>
      <w:r w:rsidR="00B71155">
        <w:t xml:space="preserve"> sought a counter-proposal from </w:t>
      </w:r>
      <w:proofErr w:type="spellStart"/>
      <w:r w:rsidR="00B71155">
        <w:t>OPENetworks</w:t>
      </w:r>
      <w:proofErr w:type="spellEnd"/>
      <w:r w:rsidR="00B71155">
        <w:t xml:space="preserve"> to resolve all proceedings.</w:t>
      </w:r>
    </w:p>
    <w:p w:rsidR="00B71155" w:rsidRDefault="00B71155" w:rsidP="00B71155">
      <w:pPr>
        <w:pStyle w:val="Heading3"/>
      </w:pPr>
      <w:r>
        <w:t>Further settlement offers</w:t>
      </w:r>
    </w:p>
    <w:p w:rsidR="00D17534" w:rsidRDefault="008901C7" w:rsidP="008901C7">
      <w:pPr>
        <w:pStyle w:val="ParaNumbering"/>
        <w:numPr>
          <w:ilvl w:val="0"/>
          <w:numId w:val="0"/>
        </w:numPr>
        <w:tabs>
          <w:tab w:val="left" w:pos="720"/>
        </w:tabs>
        <w:ind w:hanging="720"/>
      </w:pPr>
      <w:r>
        <w:rPr>
          <w:sz w:val="20"/>
        </w:rPr>
        <w:t>41</w:t>
      </w:r>
      <w:r>
        <w:rPr>
          <w:sz w:val="20"/>
        </w:rPr>
        <w:tab/>
      </w:r>
      <w:r w:rsidR="00ED1739">
        <w:t xml:space="preserve">On 19 July 2019, </w:t>
      </w:r>
      <w:proofErr w:type="spellStart"/>
      <w:r w:rsidR="00ED1739">
        <w:t>OPENetworks</w:t>
      </w:r>
      <w:proofErr w:type="spellEnd"/>
      <w:r w:rsidR="00ED1739">
        <w:t xml:space="preserve"> rejected </w:t>
      </w:r>
      <w:proofErr w:type="spellStart"/>
      <w:r w:rsidR="00ED1739">
        <w:t>MyPort’s</w:t>
      </w:r>
      <w:proofErr w:type="spellEnd"/>
      <w:r w:rsidR="00ED1739">
        <w:t xml:space="preserve"> offer of settlement and proposed instead that </w:t>
      </w:r>
      <w:proofErr w:type="spellStart"/>
      <w:r w:rsidR="00ED1739">
        <w:t>MyPort</w:t>
      </w:r>
      <w:proofErr w:type="spellEnd"/>
      <w:r w:rsidR="00ED1739">
        <w:t xml:space="preserve"> consent to orders </w:t>
      </w:r>
      <w:r w:rsidR="00C50C97">
        <w:t>granting</w:t>
      </w:r>
      <w:r w:rsidR="00ED1739">
        <w:t xml:space="preserve"> the relief sought </w:t>
      </w:r>
      <w:r w:rsidR="00C50C97">
        <w:t xml:space="preserve">by </w:t>
      </w:r>
      <w:proofErr w:type="spellStart"/>
      <w:r w:rsidR="00C50C97">
        <w:t>OPENetworks</w:t>
      </w:r>
      <w:proofErr w:type="spellEnd"/>
      <w:r w:rsidR="00C50C97">
        <w:t xml:space="preserve"> </w:t>
      </w:r>
      <w:r w:rsidR="00ED1739">
        <w:t xml:space="preserve">in each </w:t>
      </w:r>
      <w:r w:rsidR="00AE5E43">
        <w:t xml:space="preserve">of the </w:t>
      </w:r>
      <w:r w:rsidR="00ED1739">
        <w:t>proceeding</w:t>
      </w:r>
      <w:r w:rsidR="00AE5E43">
        <w:t>s</w:t>
      </w:r>
      <w:r w:rsidR="00C50C97">
        <w:t xml:space="preserve"> and that </w:t>
      </w:r>
      <w:proofErr w:type="spellStart"/>
      <w:r w:rsidR="00C50C97">
        <w:t>MyPort</w:t>
      </w:r>
      <w:proofErr w:type="spellEnd"/>
      <w:r w:rsidR="00C50C97">
        <w:t xml:space="preserve"> pay </w:t>
      </w:r>
      <w:proofErr w:type="spellStart"/>
      <w:r w:rsidR="00C50C97">
        <w:t>OPENetworks</w:t>
      </w:r>
      <w:proofErr w:type="spellEnd"/>
      <w:r w:rsidR="00C50C97">
        <w:t>’ costs of each proceeding</w:t>
      </w:r>
      <w:r w:rsidR="00ED1739">
        <w:t>.</w:t>
      </w:r>
    </w:p>
    <w:p w:rsidR="00ED1739" w:rsidRDefault="008901C7" w:rsidP="008901C7">
      <w:pPr>
        <w:pStyle w:val="ParaNumbering"/>
        <w:numPr>
          <w:ilvl w:val="0"/>
          <w:numId w:val="0"/>
        </w:numPr>
        <w:tabs>
          <w:tab w:val="left" w:pos="720"/>
        </w:tabs>
        <w:ind w:hanging="720"/>
      </w:pPr>
      <w:r>
        <w:rPr>
          <w:sz w:val="20"/>
        </w:rPr>
        <w:t>42</w:t>
      </w:r>
      <w:r>
        <w:rPr>
          <w:sz w:val="20"/>
        </w:rPr>
        <w:tab/>
      </w:r>
      <w:r w:rsidR="00ED1739">
        <w:t xml:space="preserve">On 23 July 2019, </w:t>
      </w:r>
      <w:proofErr w:type="spellStart"/>
      <w:r w:rsidR="00ED1739">
        <w:t>MyPort</w:t>
      </w:r>
      <w:proofErr w:type="spellEnd"/>
      <w:r w:rsidR="00ED1739">
        <w:t xml:space="preserve"> rejected </w:t>
      </w:r>
      <w:proofErr w:type="spellStart"/>
      <w:r w:rsidR="00ED1739">
        <w:t>OPENetworks</w:t>
      </w:r>
      <w:proofErr w:type="spellEnd"/>
      <w:r w:rsidR="00ED1739">
        <w:t xml:space="preserve">’ proposal and </w:t>
      </w:r>
      <w:r w:rsidR="00AE5E43">
        <w:t xml:space="preserve">made a new offer to settle all proceedings </w:t>
      </w:r>
      <w:r w:rsidR="00ED1739">
        <w:t xml:space="preserve">on </w:t>
      </w:r>
      <w:r w:rsidR="00AE5E43">
        <w:t xml:space="preserve">the following terms: </w:t>
      </w:r>
      <w:proofErr w:type="spellStart"/>
      <w:r w:rsidR="00AE5E43">
        <w:t>MyPort</w:t>
      </w:r>
      <w:proofErr w:type="spellEnd"/>
      <w:r w:rsidR="00AE5E43">
        <w:t xml:space="preserve"> would withdraw all LAANs relating to Australia 108 and would undertake not to issue further LAANs in respect of that building; </w:t>
      </w:r>
      <w:proofErr w:type="spellStart"/>
      <w:r w:rsidR="00AE5E43">
        <w:t>MyPort</w:t>
      </w:r>
      <w:proofErr w:type="spellEnd"/>
      <w:r w:rsidR="00AE5E43">
        <w:t xml:space="preserve"> would not act on the TIO decision with respect to East Quays and would undertake not to issue further LAANs in respect of that building;</w:t>
      </w:r>
      <w:r w:rsidR="00ED1739">
        <w:t xml:space="preserve"> </w:t>
      </w:r>
      <w:proofErr w:type="spellStart"/>
      <w:r w:rsidR="00ED1739">
        <w:t>MyPort</w:t>
      </w:r>
      <w:proofErr w:type="spellEnd"/>
      <w:r w:rsidR="00ED1739">
        <w:t xml:space="preserve"> </w:t>
      </w:r>
      <w:r w:rsidR="00AE5E43">
        <w:t xml:space="preserve">would </w:t>
      </w:r>
      <w:r w:rsidR="00ED1739">
        <w:t xml:space="preserve">pay the sum of $40,000 to </w:t>
      </w:r>
      <w:proofErr w:type="spellStart"/>
      <w:r w:rsidR="00ED1739">
        <w:t>OPENetworks</w:t>
      </w:r>
      <w:proofErr w:type="spellEnd"/>
      <w:r w:rsidR="00ED1739">
        <w:t xml:space="preserve"> on account of costs</w:t>
      </w:r>
      <w:r w:rsidR="00AE5E43">
        <w:t xml:space="preserve">, and the parties would otherwise agree to bear their own costs of the proceedings; </w:t>
      </w:r>
      <w:r w:rsidR="00C50C97">
        <w:t>the proceedings would be discontinued with no further order as to costs</w:t>
      </w:r>
      <w:r w:rsidR="00ED1739">
        <w:t>.</w:t>
      </w:r>
    </w:p>
    <w:p w:rsidR="00ED1739" w:rsidRDefault="008901C7" w:rsidP="008901C7">
      <w:pPr>
        <w:pStyle w:val="ParaNumbering"/>
        <w:numPr>
          <w:ilvl w:val="0"/>
          <w:numId w:val="0"/>
        </w:numPr>
        <w:tabs>
          <w:tab w:val="left" w:pos="720"/>
        </w:tabs>
        <w:ind w:hanging="720"/>
      </w:pPr>
      <w:r>
        <w:rPr>
          <w:sz w:val="20"/>
        </w:rPr>
        <w:t>43</w:t>
      </w:r>
      <w:r>
        <w:rPr>
          <w:sz w:val="20"/>
        </w:rPr>
        <w:tab/>
      </w:r>
      <w:r w:rsidR="00ED1739">
        <w:t xml:space="preserve">On 24 July 2019, </w:t>
      </w:r>
      <w:proofErr w:type="spellStart"/>
      <w:r w:rsidR="00ED1739">
        <w:t>OPENetworks</w:t>
      </w:r>
      <w:proofErr w:type="spellEnd"/>
      <w:r w:rsidR="00ED1739">
        <w:t xml:space="preserve"> rejected </w:t>
      </w:r>
      <w:proofErr w:type="spellStart"/>
      <w:r w:rsidR="00ED1739">
        <w:t>MyPort’s</w:t>
      </w:r>
      <w:proofErr w:type="spellEnd"/>
      <w:r w:rsidR="00ED1739">
        <w:t xml:space="preserve"> offer.  </w:t>
      </w:r>
      <w:proofErr w:type="spellStart"/>
      <w:r w:rsidR="00ED1739">
        <w:t>OPENetworks</w:t>
      </w:r>
      <w:proofErr w:type="spellEnd"/>
      <w:r w:rsidR="00ED1739">
        <w:t xml:space="preserve"> </w:t>
      </w:r>
      <w:r w:rsidR="00C50C97">
        <w:t xml:space="preserve">reiterated its </w:t>
      </w:r>
      <w:r w:rsidR="00ED1739">
        <w:t>propos</w:t>
      </w:r>
      <w:r w:rsidR="00C50C97">
        <w:t>al</w:t>
      </w:r>
      <w:r w:rsidR="00ED1739">
        <w:t xml:space="preserve"> that </w:t>
      </w:r>
      <w:proofErr w:type="spellStart"/>
      <w:r w:rsidR="00ED1739">
        <w:t>MyPort</w:t>
      </w:r>
      <w:proofErr w:type="spellEnd"/>
      <w:r w:rsidR="00ED1739">
        <w:t xml:space="preserve"> consent to orders granting the relief sought by </w:t>
      </w:r>
      <w:proofErr w:type="spellStart"/>
      <w:r w:rsidR="00ED1739">
        <w:t>OPENetworks</w:t>
      </w:r>
      <w:proofErr w:type="spellEnd"/>
      <w:r w:rsidR="00ED1739">
        <w:t xml:space="preserve"> in each proceeding, but </w:t>
      </w:r>
      <w:r w:rsidR="00C50C97">
        <w:t>offered to fix</w:t>
      </w:r>
      <w:r w:rsidR="00ED1739">
        <w:t xml:space="preserve"> </w:t>
      </w:r>
      <w:proofErr w:type="spellStart"/>
      <w:r w:rsidR="00ED1739">
        <w:t>OPENetworks</w:t>
      </w:r>
      <w:proofErr w:type="spellEnd"/>
      <w:r w:rsidR="00ED1739">
        <w:t xml:space="preserve">’ costs in </w:t>
      </w:r>
      <w:r w:rsidR="00C50C97">
        <w:t xml:space="preserve">the Australia 108 </w:t>
      </w:r>
      <w:r w:rsidR="00ED1739">
        <w:t xml:space="preserve">proceeding at $160,000, in </w:t>
      </w:r>
      <w:r w:rsidR="00C50C97">
        <w:t xml:space="preserve">the East Quays </w:t>
      </w:r>
      <w:r w:rsidR="00ED1739">
        <w:t xml:space="preserve">proceeding at $25,000 and in </w:t>
      </w:r>
      <w:r w:rsidR="00C50C97">
        <w:t xml:space="preserve">the TIO </w:t>
      </w:r>
      <w:r w:rsidR="00ED1739">
        <w:t>proceeding at $45,000.</w:t>
      </w:r>
    </w:p>
    <w:p w:rsidR="00ED1739" w:rsidRDefault="008901C7" w:rsidP="008901C7">
      <w:pPr>
        <w:pStyle w:val="ParaNumbering"/>
        <w:numPr>
          <w:ilvl w:val="0"/>
          <w:numId w:val="0"/>
        </w:numPr>
        <w:tabs>
          <w:tab w:val="left" w:pos="720"/>
        </w:tabs>
        <w:ind w:hanging="720"/>
      </w:pPr>
      <w:r>
        <w:rPr>
          <w:sz w:val="20"/>
        </w:rPr>
        <w:t>44</w:t>
      </w:r>
      <w:r>
        <w:rPr>
          <w:sz w:val="20"/>
        </w:rPr>
        <w:tab/>
      </w:r>
      <w:r w:rsidR="00ED1739">
        <w:t xml:space="preserve">On 26 July 2019, </w:t>
      </w:r>
      <w:proofErr w:type="spellStart"/>
      <w:r w:rsidR="00ED1739">
        <w:t>MyPort</w:t>
      </w:r>
      <w:proofErr w:type="spellEnd"/>
      <w:r w:rsidR="00ED1739">
        <w:t xml:space="preserve"> rejected </w:t>
      </w:r>
      <w:proofErr w:type="spellStart"/>
      <w:r w:rsidR="00ED1739">
        <w:t>OPENetworks</w:t>
      </w:r>
      <w:proofErr w:type="spellEnd"/>
      <w:r w:rsidR="00ED1739">
        <w:t xml:space="preserve">’ offer and informed </w:t>
      </w:r>
      <w:proofErr w:type="spellStart"/>
      <w:r w:rsidR="00ED1739">
        <w:t>OPENetworks</w:t>
      </w:r>
      <w:proofErr w:type="spellEnd"/>
      <w:r w:rsidR="00ED1739">
        <w:t xml:space="preserve"> that it intended, by no la</w:t>
      </w:r>
      <w:r w:rsidR="00C50C97">
        <w:t>ter than 4pm on 29 July 2019</w:t>
      </w:r>
      <w:r w:rsidR="00ED1739">
        <w:t>:</w:t>
      </w:r>
    </w:p>
    <w:p w:rsidR="00ED1739" w:rsidRDefault="008901C7" w:rsidP="008901C7">
      <w:pPr>
        <w:pStyle w:val="ListNo2"/>
        <w:numPr>
          <w:ilvl w:val="0"/>
          <w:numId w:val="0"/>
        </w:numPr>
        <w:ind w:left="567" w:hanging="578"/>
      </w:pPr>
      <w:r>
        <w:t>(a)</w:t>
      </w:r>
      <w:r>
        <w:tab/>
      </w:r>
      <w:r w:rsidR="00ED1739">
        <w:t xml:space="preserve">in respect of the Australia 108 development, </w:t>
      </w:r>
      <w:r w:rsidR="00C50C97">
        <w:t xml:space="preserve">to </w:t>
      </w:r>
      <w:r w:rsidR="00ED1739">
        <w:t>withdraw all of the LAANs that it had served; and</w:t>
      </w:r>
    </w:p>
    <w:p w:rsidR="00ED1739" w:rsidRDefault="008901C7" w:rsidP="008901C7">
      <w:pPr>
        <w:pStyle w:val="ListNo2"/>
        <w:numPr>
          <w:ilvl w:val="0"/>
          <w:numId w:val="0"/>
        </w:numPr>
        <w:ind w:left="567" w:hanging="578"/>
      </w:pPr>
      <w:r>
        <w:lastRenderedPageBreak/>
        <w:t>(b)</w:t>
      </w:r>
      <w:r>
        <w:tab/>
      </w:r>
      <w:r w:rsidR="00ED1739">
        <w:t xml:space="preserve">in respect of the East </w:t>
      </w:r>
      <w:r w:rsidR="009335B6">
        <w:t>Quays</w:t>
      </w:r>
      <w:r w:rsidR="00ED1739">
        <w:t xml:space="preserve"> development, </w:t>
      </w:r>
      <w:r w:rsidR="00C50C97">
        <w:t xml:space="preserve">to </w:t>
      </w:r>
      <w:r w:rsidR="00ED1739">
        <w:t>provide an undertaking that it would not act upon the TIO decision.</w:t>
      </w:r>
    </w:p>
    <w:p w:rsidR="00ED1739" w:rsidRDefault="008901C7" w:rsidP="008901C7">
      <w:pPr>
        <w:pStyle w:val="ParaNumbering"/>
        <w:numPr>
          <w:ilvl w:val="0"/>
          <w:numId w:val="0"/>
        </w:numPr>
        <w:tabs>
          <w:tab w:val="left" w:pos="720"/>
        </w:tabs>
        <w:ind w:hanging="720"/>
      </w:pPr>
      <w:r>
        <w:rPr>
          <w:sz w:val="20"/>
        </w:rPr>
        <w:t>45</w:t>
      </w:r>
      <w:r>
        <w:rPr>
          <w:sz w:val="20"/>
        </w:rPr>
        <w:tab/>
      </w:r>
      <w:r w:rsidR="00ED1739">
        <w:t xml:space="preserve">On 29 July 2019, </w:t>
      </w:r>
      <w:proofErr w:type="spellStart"/>
      <w:r w:rsidR="00ED1739">
        <w:t>MyPort</w:t>
      </w:r>
      <w:proofErr w:type="spellEnd"/>
      <w:r w:rsidR="00ED1739">
        <w:t xml:space="preserve"> gave written notice to the TIO and the recipients of LAANs issued in respect of Australia 108 (which included </w:t>
      </w:r>
      <w:proofErr w:type="spellStart"/>
      <w:r w:rsidR="00ED1739">
        <w:t>OPENetworks</w:t>
      </w:r>
      <w:proofErr w:type="spellEnd"/>
      <w:r w:rsidR="00ED1739">
        <w:t xml:space="preserve">) that it withdrew the LAANs with immediate effect and </w:t>
      </w:r>
      <w:r w:rsidR="00C50C97">
        <w:t>that it</w:t>
      </w:r>
      <w:r w:rsidR="00ED1739">
        <w:t xml:space="preserve"> undertook not </w:t>
      </w:r>
      <w:r w:rsidR="00C50C97">
        <w:t xml:space="preserve">to </w:t>
      </w:r>
      <w:r w:rsidR="00ED1739">
        <w:t>serve any further LAAN</w:t>
      </w:r>
      <w:r w:rsidR="00E6567E">
        <w:t>s</w:t>
      </w:r>
      <w:r w:rsidR="00ED1739">
        <w:t xml:space="preserve"> in respect of Australia 108.  </w:t>
      </w:r>
      <w:proofErr w:type="spellStart"/>
      <w:r w:rsidR="00ED1739">
        <w:t>MyPort</w:t>
      </w:r>
      <w:proofErr w:type="spellEnd"/>
      <w:r w:rsidR="00ED1739">
        <w:t xml:space="preserve"> also requested the TIO to discontinue its determination of the objections to the LAANs.  </w:t>
      </w:r>
      <w:proofErr w:type="spellStart"/>
      <w:r w:rsidR="00ED1739">
        <w:t>MyPort</w:t>
      </w:r>
      <w:proofErr w:type="spellEnd"/>
      <w:r w:rsidR="00ED1739">
        <w:t xml:space="preserve"> also gave notice to the TIO and the recip</w:t>
      </w:r>
      <w:r w:rsidR="00C50C97">
        <w:t>ients of the LAAN</w:t>
      </w:r>
      <w:r w:rsidR="00ED1739">
        <w:t xml:space="preserve"> in respect of East </w:t>
      </w:r>
      <w:r w:rsidR="009335B6">
        <w:t>Quays</w:t>
      </w:r>
      <w:r w:rsidR="00ED1739">
        <w:t xml:space="preserve"> that it would not act upon the TIO decision to install telecommunication</w:t>
      </w:r>
      <w:r w:rsidR="00AB35F5">
        <w:t>s</w:t>
      </w:r>
      <w:r w:rsidR="00ED1739">
        <w:t xml:space="preserve"> facilities at East </w:t>
      </w:r>
      <w:r w:rsidR="009335B6">
        <w:t>Quays</w:t>
      </w:r>
      <w:r w:rsidR="00ED1739">
        <w:t xml:space="preserve"> pursuant to the LAAN</w:t>
      </w:r>
      <w:r w:rsidR="00C50C97">
        <w:t xml:space="preserve"> and it</w:t>
      </w:r>
      <w:r w:rsidR="00ED1739">
        <w:t xml:space="preserve"> undertook not to serve any further LAAN</w:t>
      </w:r>
      <w:r w:rsidR="00E6567E">
        <w:t>s</w:t>
      </w:r>
      <w:r w:rsidR="00ED1739">
        <w:t xml:space="preserve"> in respect of East </w:t>
      </w:r>
      <w:r w:rsidR="009335B6">
        <w:t>Quays</w:t>
      </w:r>
      <w:r w:rsidR="00ED1739">
        <w:t xml:space="preserve">.  With the notification, </w:t>
      </w:r>
      <w:proofErr w:type="spellStart"/>
      <w:r w:rsidR="00ED1739">
        <w:t>MyPort</w:t>
      </w:r>
      <w:proofErr w:type="spellEnd"/>
      <w:r w:rsidR="00ED1739">
        <w:t xml:space="preserve"> also enclosed a Deed Poll executed by </w:t>
      </w:r>
      <w:proofErr w:type="spellStart"/>
      <w:r w:rsidR="00ED1739">
        <w:t>MyPort</w:t>
      </w:r>
      <w:proofErr w:type="spellEnd"/>
      <w:r w:rsidR="00ED1739">
        <w:t xml:space="preserve"> in favour of the body corporate for East </w:t>
      </w:r>
      <w:r w:rsidR="009335B6">
        <w:t>Quays</w:t>
      </w:r>
      <w:r w:rsidR="00ED1739">
        <w:t xml:space="preserve"> and </w:t>
      </w:r>
      <w:proofErr w:type="spellStart"/>
      <w:r w:rsidR="00ED1739">
        <w:t>OPENetworks</w:t>
      </w:r>
      <w:proofErr w:type="spellEnd"/>
      <w:r w:rsidR="003428A6">
        <w:t xml:space="preserve"> by which </w:t>
      </w:r>
      <w:proofErr w:type="spellStart"/>
      <w:r w:rsidR="003428A6">
        <w:t>MyPort</w:t>
      </w:r>
      <w:proofErr w:type="spellEnd"/>
      <w:r w:rsidR="003428A6">
        <w:t xml:space="preserve"> gave an undertaking </w:t>
      </w:r>
      <w:r w:rsidR="00C50C97">
        <w:t xml:space="preserve">that </w:t>
      </w:r>
      <w:r w:rsidR="003428A6">
        <w:t>it would not act upon the TIO decision in order to install telecommunications facilities</w:t>
      </w:r>
      <w:r w:rsidR="00AB35F5">
        <w:t xml:space="preserve"> at East Quays</w:t>
      </w:r>
      <w:r w:rsidR="003428A6">
        <w:t xml:space="preserve"> whether pursuant to the LAAN or otherwise.</w:t>
      </w:r>
    </w:p>
    <w:p w:rsidR="003428A6" w:rsidRDefault="008901C7" w:rsidP="008901C7">
      <w:pPr>
        <w:pStyle w:val="ParaNumbering"/>
        <w:numPr>
          <w:ilvl w:val="0"/>
          <w:numId w:val="0"/>
        </w:numPr>
        <w:tabs>
          <w:tab w:val="left" w:pos="720"/>
        </w:tabs>
        <w:ind w:hanging="720"/>
      </w:pPr>
      <w:r>
        <w:rPr>
          <w:sz w:val="20"/>
        </w:rPr>
        <w:t>46</w:t>
      </w:r>
      <w:r>
        <w:rPr>
          <w:sz w:val="20"/>
        </w:rPr>
        <w:tab/>
      </w:r>
      <w:r w:rsidR="003428A6">
        <w:t>On 30 July 2019</w:t>
      </w:r>
      <w:r w:rsidR="007818F9">
        <w:t xml:space="preserve">, </w:t>
      </w:r>
      <w:proofErr w:type="spellStart"/>
      <w:r w:rsidR="007818F9">
        <w:t>OPENetworks</w:t>
      </w:r>
      <w:proofErr w:type="spellEnd"/>
      <w:r w:rsidR="007818F9">
        <w:t xml:space="preserve"> wrote to </w:t>
      </w:r>
      <w:proofErr w:type="spellStart"/>
      <w:r w:rsidR="007818F9">
        <w:t>MyPort</w:t>
      </w:r>
      <w:proofErr w:type="spellEnd"/>
      <w:r w:rsidR="007818F9">
        <w:t xml:space="preserve"> stating that </w:t>
      </w:r>
      <w:proofErr w:type="spellStart"/>
      <w:r w:rsidR="007818F9">
        <w:t>OPENetworks</w:t>
      </w:r>
      <w:proofErr w:type="spellEnd"/>
      <w:r w:rsidR="007818F9">
        <w:t xml:space="preserve"> considered there was utility in conducting the proceedings so as to resolve the issue in dispute, but if </w:t>
      </w:r>
      <w:proofErr w:type="spellStart"/>
      <w:r w:rsidR="007818F9">
        <w:t>MyPort</w:t>
      </w:r>
      <w:proofErr w:type="spellEnd"/>
      <w:r w:rsidR="007818F9">
        <w:t xml:space="preserve"> considered that the proceedings had become hypothetical and unnecessary, it was incumbent on </w:t>
      </w:r>
      <w:proofErr w:type="spellStart"/>
      <w:r w:rsidR="007818F9">
        <w:t>MyPort</w:t>
      </w:r>
      <w:proofErr w:type="spellEnd"/>
      <w:r w:rsidR="007818F9">
        <w:t xml:space="preserve"> to make an application to the Court.</w:t>
      </w:r>
    </w:p>
    <w:p w:rsidR="007818F9" w:rsidRDefault="008901C7" w:rsidP="008901C7">
      <w:pPr>
        <w:pStyle w:val="ParaNumbering"/>
        <w:numPr>
          <w:ilvl w:val="0"/>
          <w:numId w:val="0"/>
        </w:numPr>
        <w:tabs>
          <w:tab w:val="left" w:pos="720"/>
        </w:tabs>
        <w:ind w:hanging="720"/>
      </w:pPr>
      <w:r>
        <w:rPr>
          <w:sz w:val="20"/>
        </w:rPr>
        <w:t>47</w:t>
      </w:r>
      <w:r>
        <w:rPr>
          <w:sz w:val="20"/>
        </w:rPr>
        <w:tab/>
      </w:r>
      <w:r w:rsidR="007818F9">
        <w:t xml:space="preserve">On 16 August 2019, </w:t>
      </w:r>
      <w:proofErr w:type="spellStart"/>
      <w:r w:rsidR="007818F9">
        <w:t>MyPort</w:t>
      </w:r>
      <w:proofErr w:type="spellEnd"/>
      <w:r w:rsidR="007818F9">
        <w:t xml:space="preserve"> served offer</w:t>
      </w:r>
      <w:r w:rsidR="00A465F1">
        <w:t>s</w:t>
      </w:r>
      <w:r w:rsidR="007818F9">
        <w:t xml:space="preserve"> </w:t>
      </w:r>
      <w:r w:rsidR="00A465F1">
        <w:t>of</w:t>
      </w:r>
      <w:r w:rsidR="007818F9">
        <w:t xml:space="preserve"> compromise in each proceeding pursuant to Part</w:t>
      </w:r>
      <w:r w:rsidR="004975D7">
        <w:t> </w:t>
      </w:r>
      <w:r w:rsidR="007818F9">
        <w:t xml:space="preserve">25 of the </w:t>
      </w:r>
      <w:r w:rsidR="007818F9" w:rsidRPr="00A465F1">
        <w:rPr>
          <w:i/>
        </w:rPr>
        <w:t>Federal Court Rules</w:t>
      </w:r>
      <w:r w:rsidR="007818F9">
        <w:t xml:space="preserve"> 2011 (</w:t>
      </w:r>
      <w:proofErr w:type="spellStart"/>
      <w:r w:rsidR="007818F9">
        <w:t>Cth</w:t>
      </w:r>
      <w:proofErr w:type="spellEnd"/>
      <w:r w:rsidR="007818F9">
        <w:t xml:space="preserve">).  The offers were made on an open basis.  In respect of </w:t>
      </w:r>
      <w:r w:rsidR="00A465F1">
        <w:t xml:space="preserve">the Australia 108 </w:t>
      </w:r>
      <w:r w:rsidR="007818F9">
        <w:t xml:space="preserve">proceeding, </w:t>
      </w:r>
      <w:proofErr w:type="spellStart"/>
      <w:r w:rsidR="007818F9">
        <w:t>MyPort</w:t>
      </w:r>
      <w:proofErr w:type="spellEnd"/>
      <w:r w:rsidR="007818F9">
        <w:t xml:space="preserve"> offered to compromise the proceeding on </w:t>
      </w:r>
      <w:r w:rsidR="00EC4B60">
        <w:t>the basis that the proceeding be</w:t>
      </w:r>
      <w:r w:rsidR="007818F9">
        <w:t xml:space="preserve"> permanently stayed, </w:t>
      </w:r>
      <w:proofErr w:type="spellStart"/>
      <w:r w:rsidR="007818F9">
        <w:t>MyPort</w:t>
      </w:r>
      <w:proofErr w:type="spellEnd"/>
      <w:r w:rsidR="007818F9">
        <w:t xml:space="preserve"> pay </w:t>
      </w:r>
      <w:proofErr w:type="spellStart"/>
      <w:r w:rsidR="007818F9">
        <w:t>OPENetworks</w:t>
      </w:r>
      <w:proofErr w:type="spellEnd"/>
      <w:r w:rsidR="007818F9">
        <w:t>’ costs of the proceeding on a standard basis up to 11am on the second business day after the offer was served and</w:t>
      </w:r>
      <w:r w:rsidR="00EC4B60">
        <w:t xml:space="preserve"> that</w:t>
      </w:r>
      <w:r w:rsidR="007818F9">
        <w:t xml:space="preserve"> there be no further or other order in respect of costs.  In respect of </w:t>
      </w:r>
      <w:r w:rsidR="00A465F1">
        <w:t xml:space="preserve">the East Quays </w:t>
      </w:r>
      <w:r w:rsidR="00BA6285">
        <w:t xml:space="preserve">and TIO </w:t>
      </w:r>
      <w:r w:rsidR="007818F9">
        <w:t>proceeding</w:t>
      </w:r>
      <w:r w:rsidR="00BA6285">
        <w:t>s</w:t>
      </w:r>
      <w:r w:rsidR="007818F9">
        <w:t xml:space="preserve">, </w:t>
      </w:r>
      <w:proofErr w:type="spellStart"/>
      <w:r w:rsidR="007818F9">
        <w:t>MyPort</w:t>
      </w:r>
      <w:proofErr w:type="spellEnd"/>
      <w:r w:rsidR="007818F9">
        <w:t xml:space="preserve"> offered to compromise the proceeding</w:t>
      </w:r>
      <w:r w:rsidR="00BA6285">
        <w:t>s</w:t>
      </w:r>
      <w:r w:rsidR="007818F9">
        <w:t xml:space="preserve"> on the basis that the proceeding</w:t>
      </w:r>
      <w:r w:rsidR="00BA6285">
        <w:t>s</w:t>
      </w:r>
      <w:r w:rsidR="007818F9">
        <w:t xml:space="preserve"> </w:t>
      </w:r>
      <w:r w:rsidR="00083A78">
        <w:t>be</w:t>
      </w:r>
      <w:r w:rsidR="007818F9">
        <w:t xml:space="preserve"> permanently stayed and </w:t>
      </w:r>
      <w:r w:rsidR="00BA6285">
        <w:t>there be no order as to costs.</w:t>
      </w:r>
    </w:p>
    <w:p w:rsidR="007818F9" w:rsidRDefault="008901C7" w:rsidP="008901C7">
      <w:pPr>
        <w:pStyle w:val="ParaNumbering"/>
        <w:numPr>
          <w:ilvl w:val="0"/>
          <w:numId w:val="0"/>
        </w:numPr>
        <w:tabs>
          <w:tab w:val="left" w:pos="720"/>
        </w:tabs>
        <w:ind w:hanging="720"/>
      </w:pPr>
      <w:r>
        <w:rPr>
          <w:sz w:val="20"/>
        </w:rPr>
        <w:t>48</w:t>
      </w:r>
      <w:r>
        <w:rPr>
          <w:sz w:val="20"/>
        </w:rPr>
        <w:tab/>
      </w:r>
      <w:r w:rsidR="007818F9">
        <w:t xml:space="preserve">On 23 August 2019, </w:t>
      </w:r>
      <w:proofErr w:type="spellStart"/>
      <w:r w:rsidR="007818F9">
        <w:t>MyPort</w:t>
      </w:r>
      <w:proofErr w:type="spellEnd"/>
      <w:r w:rsidR="007818F9">
        <w:t xml:space="preserve"> issued applications in each proceeding seeking orders that judgment be given against </w:t>
      </w:r>
      <w:proofErr w:type="spellStart"/>
      <w:r w:rsidR="007818F9">
        <w:t>OPENetworks</w:t>
      </w:r>
      <w:proofErr w:type="spellEnd"/>
      <w:r w:rsidR="007818F9">
        <w:t xml:space="preserve"> or that the proceeding be permanently stayed.  In respect of </w:t>
      </w:r>
      <w:r w:rsidR="00A465F1">
        <w:t xml:space="preserve">the Australia 108 </w:t>
      </w:r>
      <w:r w:rsidR="007818F9">
        <w:t xml:space="preserve">proceeding, </w:t>
      </w:r>
      <w:proofErr w:type="spellStart"/>
      <w:r w:rsidR="007818F9">
        <w:t>MyPort</w:t>
      </w:r>
      <w:proofErr w:type="spellEnd"/>
      <w:r w:rsidR="007818F9">
        <w:t xml:space="preserve"> sought </w:t>
      </w:r>
      <w:r w:rsidR="00FE3413">
        <w:t xml:space="preserve">orders that </w:t>
      </w:r>
      <w:proofErr w:type="spellStart"/>
      <w:r w:rsidR="00FE3413">
        <w:t>OPENetworks</w:t>
      </w:r>
      <w:proofErr w:type="spellEnd"/>
      <w:r w:rsidR="00FE3413">
        <w:t xml:space="preserve"> pay </w:t>
      </w:r>
      <w:proofErr w:type="spellStart"/>
      <w:r w:rsidR="00FE3413">
        <w:t>MyPort’s</w:t>
      </w:r>
      <w:proofErr w:type="spellEnd"/>
      <w:r w:rsidR="00FE3413">
        <w:t xml:space="preserve"> costs of the application, but otherwise there be no order for costs of the proceeding other than the costs ordered on 10 April 2019 (in relation to the application for a temporary stay of the proceeding)</w:t>
      </w:r>
      <w:r w:rsidR="007818F9">
        <w:t xml:space="preserve">.  In respect of </w:t>
      </w:r>
      <w:r w:rsidR="00A465F1">
        <w:t xml:space="preserve">the East Quays and TIO </w:t>
      </w:r>
      <w:r w:rsidR="007818F9">
        <w:t xml:space="preserve">proceedings, </w:t>
      </w:r>
      <w:proofErr w:type="spellStart"/>
      <w:r w:rsidR="007818F9">
        <w:t>MyPort</w:t>
      </w:r>
      <w:proofErr w:type="spellEnd"/>
      <w:r w:rsidR="007818F9">
        <w:t xml:space="preserve"> sought </w:t>
      </w:r>
      <w:r w:rsidR="007818F9">
        <w:lastRenderedPageBreak/>
        <w:t xml:space="preserve">orders that </w:t>
      </w:r>
      <w:proofErr w:type="spellStart"/>
      <w:r w:rsidR="007818F9">
        <w:t>OPENetworks</w:t>
      </w:r>
      <w:proofErr w:type="spellEnd"/>
      <w:r w:rsidR="007818F9">
        <w:t xml:space="preserve"> pay </w:t>
      </w:r>
      <w:proofErr w:type="spellStart"/>
      <w:r w:rsidR="007818F9">
        <w:t>MyPort’s</w:t>
      </w:r>
      <w:proofErr w:type="spellEnd"/>
      <w:r w:rsidR="007818F9">
        <w:t xml:space="preserve"> costs of the proceedings including the costs of the application.</w:t>
      </w:r>
    </w:p>
    <w:p w:rsidR="007818F9" w:rsidRDefault="001F79E2" w:rsidP="00A465F1">
      <w:pPr>
        <w:pStyle w:val="Heading2"/>
      </w:pPr>
      <w:r>
        <w:t>Dismissal of the</w:t>
      </w:r>
      <w:r w:rsidR="00A465F1">
        <w:t xml:space="preserve"> proceeding</w:t>
      </w:r>
      <w:r>
        <w:t>s</w:t>
      </w:r>
    </w:p>
    <w:p w:rsidR="003A1644" w:rsidRDefault="008901C7" w:rsidP="008901C7">
      <w:pPr>
        <w:pStyle w:val="ParaNumbering"/>
        <w:numPr>
          <w:ilvl w:val="0"/>
          <w:numId w:val="0"/>
        </w:numPr>
        <w:tabs>
          <w:tab w:val="left" w:pos="720"/>
        </w:tabs>
        <w:ind w:hanging="720"/>
      </w:pPr>
      <w:r>
        <w:rPr>
          <w:sz w:val="20"/>
        </w:rPr>
        <w:t>49</w:t>
      </w:r>
      <w:r>
        <w:rPr>
          <w:sz w:val="20"/>
        </w:rPr>
        <w:tab/>
      </w:r>
      <w:proofErr w:type="spellStart"/>
      <w:r w:rsidR="00A465F1">
        <w:t>OPENetworks</w:t>
      </w:r>
      <w:proofErr w:type="spellEnd"/>
      <w:r w:rsidR="00A465F1">
        <w:t xml:space="preserve"> and </w:t>
      </w:r>
      <w:proofErr w:type="spellStart"/>
      <w:r w:rsidR="00A465F1">
        <w:t>MyPort</w:t>
      </w:r>
      <w:proofErr w:type="spellEnd"/>
      <w:r w:rsidR="00A465F1">
        <w:t xml:space="preserve"> now agree that the Australia 108 and East Quays p</w:t>
      </w:r>
      <w:r w:rsidR="000828A7">
        <w:t xml:space="preserve">roceedings should be dismissed because </w:t>
      </w:r>
      <w:proofErr w:type="spellStart"/>
      <w:r w:rsidR="000828A7">
        <w:t>MyPort’s</w:t>
      </w:r>
      <w:proofErr w:type="spellEnd"/>
      <w:r w:rsidR="000828A7">
        <w:t xml:space="preserve"> undertakings have resolved the dispute between the parties that was the subject matter of those proceedings.  </w:t>
      </w:r>
      <w:r w:rsidR="00A465F1">
        <w:t xml:space="preserve">However, </w:t>
      </w:r>
      <w:proofErr w:type="spellStart"/>
      <w:r w:rsidR="00A465F1">
        <w:t>OPENetworks</w:t>
      </w:r>
      <w:proofErr w:type="spellEnd"/>
      <w:r w:rsidR="00A465F1">
        <w:t xml:space="preserve"> seeks to continue the TIO proceeding to set aside the decision of the TIO relating to the East Quays LAAN.</w:t>
      </w:r>
      <w:r w:rsidR="000828A7">
        <w:t xml:space="preserve"> </w:t>
      </w:r>
      <w:r w:rsidR="003A1644">
        <w:t xml:space="preserve"> </w:t>
      </w:r>
    </w:p>
    <w:p w:rsidR="003A1644" w:rsidRDefault="008901C7" w:rsidP="008901C7">
      <w:pPr>
        <w:pStyle w:val="ParaNumbering"/>
        <w:numPr>
          <w:ilvl w:val="0"/>
          <w:numId w:val="0"/>
        </w:numPr>
        <w:tabs>
          <w:tab w:val="left" w:pos="720"/>
        </w:tabs>
        <w:ind w:hanging="720"/>
      </w:pPr>
      <w:r>
        <w:rPr>
          <w:sz w:val="20"/>
        </w:rPr>
        <w:t>50</w:t>
      </w:r>
      <w:r>
        <w:rPr>
          <w:sz w:val="20"/>
        </w:rPr>
        <w:tab/>
      </w:r>
      <w:proofErr w:type="spellStart"/>
      <w:r w:rsidR="003A1644">
        <w:t>MyPort</w:t>
      </w:r>
      <w:proofErr w:type="spellEnd"/>
      <w:r w:rsidR="003A1644">
        <w:t xml:space="preserve"> submitted that the TIO proceeding should be dismissed because relief by way of judicial review under the ADJR Act is not granted in relation to a controversy that has become moot or where the grant of relief would be of no consequence.  </w:t>
      </w:r>
      <w:proofErr w:type="spellStart"/>
      <w:r w:rsidR="003A1644">
        <w:t>MyPort</w:t>
      </w:r>
      <w:proofErr w:type="spellEnd"/>
      <w:r w:rsidR="003A1644">
        <w:t xml:space="preserve"> </w:t>
      </w:r>
      <w:r w:rsidR="00C4148A">
        <w:t>said</w:t>
      </w:r>
      <w:r w:rsidR="003A1644">
        <w:t xml:space="preserve"> that its undertakings not to act upon the TIO decision or issue further LAANs in respect of East Quays had rendered the TIO decision moot.</w:t>
      </w:r>
    </w:p>
    <w:p w:rsidR="00A465F1" w:rsidRDefault="008901C7" w:rsidP="008901C7">
      <w:pPr>
        <w:pStyle w:val="ParaNumbering"/>
        <w:numPr>
          <w:ilvl w:val="0"/>
          <w:numId w:val="0"/>
        </w:numPr>
        <w:tabs>
          <w:tab w:val="left" w:pos="720"/>
        </w:tabs>
        <w:ind w:hanging="720"/>
      </w:pPr>
      <w:r>
        <w:rPr>
          <w:sz w:val="20"/>
        </w:rPr>
        <w:t>51</w:t>
      </w:r>
      <w:r>
        <w:rPr>
          <w:sz w:val="20"/>
        </w:rPr>
        <w:tab/>
      </w:r>
      <w:proofErr w:type="spellStart"/>
      <w:r w:rsidR="000828A7">
        <w:t>OPENetworks</w:t>
      </w:r>
      <w:proofErr w:type="spellEnd"/>
      <w:r w:rsidR="000828A7">
        <w:t xml:space="preserve"> submitted that the TIO decision remained an operative decision at law, notwithstanding </w:t>
      </w:r>
      <w:proofErr w:type="spellStart"/>
      <w:r w:rsidR="000828A7">
        <w:t>MyPort’s</w:t>
      </w:r>
      <w:proofErr w:type="spellEnd"/>
      <w:r w:rsidR="000828A7">
        <w:t xml:space="preserve"> undertaking not t</w:t>
      </w:r>
      <w:r w:rsidR="00EC4B60">
        <w:t>o act upon it, and the Court has</w:t>
      </w:r>
      <w:r w:rsidR="000828A7">
        <w:t xml:space="preserve"> power to </w:t>
      </w:r>
      <w:r w:rsidR="003A1644">
        <w:t xml:space="preserve">set aside an operative administrative decision </w:t>
      </w:r>
      <w:r w:rsidR="00C4148A">
        <w:t>vitiated by</w:t>
      </w:r>
      <w:r w:rsidR="003A1644">
        <w:t xml:space="preserve"> jurisdictional and other legal errors. </w:t>
      </w:r>
      <w:r w:rsidR="004975D7">
        <w:t xml:space="preserve"> </w:t>
      </w:r>
      <w:proofErr w:type="spellStart"/>
      <w:r w:rsidR="003A1644">
        <w:t>OPENetworks</w:t>
      </w:r>
      <w:proofErr w:type="spellEnd"/>
      <w:r w:rsidR="003A1644">
        <w:t xml:space="preserve"> </w:t>
      </w:r>
      <w:r w:rsidR="00C4148A">
        <w:t>said</w:t>
      </w:r>
      <w:r w:rsidR="003A1644">
        <w:t xml:space="preserve"> that the TIO decision </w:t>
      </w:r>
      <w:r w:rsidR="00A064D2">
        <w:t>i</w:t>
      </w:r>
      <w:r w:rsidR="003A1644">
        <w:t xml:space="preserve">s currently the “last say” on the lawfulness of </w:t>
      </w:r>
      <w:proofErr w:type="spellStart"/>
      <w:r w:rsidR="003A1644">
        <w:t>MyPort’s</w:t>
      </w:r>
      <w:proofErr w:type="spellEnd"/>
      <w:r w:rsidR="003A1644">
        <w:t xml:space="preserve"> proposed activities and it was appropriate for the proceeding to be continued so that that question could be determined by the Court.</w:t>
      </w:r>
    </w:p>
    <w:p w:rsidR="003A1644" w:rsidRDefault="008901C7" w:rsidP="008901C7">
      <w:pPr>
        <w:pStyle w:val="ParaNumbering"/>
        <w:numPr>
          <w:ilvl w:val="0"/>
          <w:numId w:val="0"/>
        </w:numPr>
        <w:tabs>
          <w:tab w:val="left" w:pos="720"/>
        </w:tabs>
        <w:ind w:hanging="720"/>
      </w:pPr>
      <w:r>
        <w:rPr>
          <w:sz w:val="20"/>
        </w:rPr>
        <w:t>52</w:t>
      </w:r>
      <w:r>
        <w:rPr>
          <w:sz w:val="20"/>
        </w:rPr>
        <w:tab/>
      </w:r>
      <w:r w:rsidR="003A1644">
        <w:t xml:space="preserve">There is </w:t>
      </w:r>
      <w:r w:rsidR="00511DD8">
        <w:t>a real question whether</w:t>
      </w:r>
      <w:r w:rsidR="003A1644">
        <w:t xml:space="preserve"> the Court has power to </w:t>
      </w:r>
      <w:r w:rsidR="00511DD8">
        <w:t>continue and determine the TIO proceeding in the present circumstances</w:t>
      </w:r>
      <w:r w:rsidR="00352756">
        <w:t>,</w:t>
      </w:r>
      <w:r w:rsidR="00511DD8">
        <w:t xml:space="preserve"> where </w:t>
      </w:r>
      <w:proofErr w:type="spellStart"/>
      <w:r w:rsidR="00511DD8">
        <w:t>MyPort</w:t>
      </w:r>
      <w:proofErr w:type="spellEnd"/>
      <w:r w:rsidR="00511DD8">
        <w:t xml:space="preserve"> has given an undertaking </w:t>
      </w:r>
      <w:r w:rsidR="00352756">
        <w:t xml:space="preserve">not to act upon the TIO decision. </w:t>
      </w:r>
      <w:r w:rsidR="004975D7">
        <w:t xml:space="preserve"> </w:t>
      </w:r>
      <w:r w:rsidR="00352756">
        <w:t xml:space="preserve">An order in the nature of certiorari, quashing or setting aside an administrative decision, is not available in respect of a decision that no longer has legal effect: </w:t>
      </w:r>
      <w:r w:rsidR="00511DD8" w:rsidRPr="00083A78">
        <w:rPr>
          <w:i/>
        </w:rPr>
        <w:t xml:space="preserve">Wingfoot Australia Partners Pty Ltd v </w:t>
      </w:r>
      <w:proofErr w:type="spellStart"/>
      <w:r w:rsidR="00511DD8" w:rsidRPr="00083A78">
        <w:rPr>
          <w:i/>
        </w:rPr>
        <w:t>Kocak</w:t>
      </w:r>
      <w:proofErr w:type="spellEnd"/>
      <w:r w:rsidR="00511DD8">
        <w:t xml:space="preserve"> (2013) 252 CLR 480 at [25]</w:t>
      </w:r>
      <w:r w:rsidR="00352756">
        <w:t xml:space="preserve">. </w:t>
      </w:r>
      <w:r w:rsidR="00D956CE">
        <w:t xml:space="preserve"> There is a real question whether the TIO decision continues to have legal effect.  Under</w:t>
      </w:r>
      <w:r w:rsidR="00352756">
        <w:t xml:space="preserve"> the regulatory framework underpinning Division 3 of Schedule 3 to the Telco Act</w:t>
      </w:r>
      <w:r w:rsidR="00D956CE">
        <w:t xml:space="preserve">, a decision of the TIO is only binding on the carrier that </w:t>
      </w:r>
      <w:r w:rsidR="00352756">
        <w:t>wishes to install telecommunications facilities on land and has issued a LAAN in respect of the proposed installation</w:t>
      </w:r>
      <w:r w:rsidR="00D956CE">
        <w:t xml:space="preserve">. </w:t>
      </w:r>
      <w:r w:rsidR="004975D7">
        <w:t xml:space="preserve"> </w:t>
      </w:r>
      <w:r w:rsidR="00D956CE">
        <w:t>If objections to the LAAN are referred to the TIO, the carrier cannot proceed with the installation until the TIO has determined the objections</w:t>
      </w:r>
      <w:r w:rsidR="00083A78">
        <w:t>;</w:t>
      </w:r>
      <w:r w:rsidR="00D956CE">
        <w:t xml:space="preserve"> if the TIO decides to give directions to the carrier about the installation, </w:t>
      </w:r>
      <w:r w:rsidR="00EC4B60">
        <w:t>the carrier must comply with those</w:t>
      </w:r>
      <w:r w:rsidR="00D956CE">
        <w:t xml:space="preserve"> directions</w:t>
      </w:r>
      <w:r w:rsidR="00083A78">
        <w:t xml:space="preserve"> if it wishes to proceed with the installation</w:t>
      </w:r>
      <w:r w:rsidR="00D956CE">
        <w:t xml:space="preserve">. </w:t>
      </w:r>
      <w:r w:rsidR="00352756">
        <w:t xml:space="preserve"> </w:t>
      </w:r>
      <w:r w:rsidR="00C4148A">
        <w:t>A</w:t>
      </w:r>
      <w:r w:rsidR="00D956CE">
        <w:t xml:space="preserve"> decision </w:t>
      </w:r>
      <w:r w:rsidR="00C4148A">
        <w:t xml:space="preserve">of the TIO </w:t>
      </w:r>
      <w:r w:rsidR="00D956CE">
        <w:t xml:space="preserve">has no other or independent operation.  Accordingly, in circumstances where the carrier </w:t>
      </w:r>
      <w:r w:rsidR="00D956CE">
        <w:lastRenderedPageBreak/>
        <w:t xml:space="preserve">(in this case </w:t>
      </w:r>
      <w:proofErr w:type="spellStart"/>
      <w:r w:rsidR="00D956CE">
        <w:t>MyPort</w:t>
      </w:r>
      <w:proofErr w:type="spellEnd"/>
      <w:r w:rsidR="00D956CE">
        <w:t xml:space="preserve">) has given an undertaking that it will not act on the TIO decision to install telecommunications facilities, it is difficult to see that the TIO decision continues to have </w:t>
      </w:r>
      <w:r w:rsidR="00083A78">
        <w:t xml:space="preserve">any </w:t>
      </w:r>
      <w:r w:rsidR="00D956CE">
        <w:t>legal effect.</w:t>
      </w:r>
    </w:p>
    <w:p w:rsidR="00A064D2" w:rsidRDefault="008901C7" w:rsidP="008901C7">
      <w:pPr>
        <w:pStyle w:val="ParaNumbering"/>
        <w:numPr>
          <w:ilvl w:val="0"/>
          <w:numId w:val="0"/>
        </w:numPr>
        <w:tabs>
          <w:tab w:val="left" w:pos="720"/>
        </w:tabs>
        <w:ind w:hanging="720"/>
      </w:pPr>
      <w:r>
        <w:rPr>
          <w:sz w:val="20"/>
        </w:rPr>
        <w:t>53</w:t>
      </w:r>
      <w:r>
        <w:rPr>
          <w:sz w:val="20"/>
        </w:rPr>
        <w:tab/>
      </w:r>
      <w:r w:rsidR="00D956CE">
        <w:t xml:space="preserve">In the present case, </w:t>
      </w:r>
      <w:r w:rsidR="00C4148A">
        <w:t xml:space="preserve">however, </w:t>
      </w:r>
      <w:r w:rsidR="00D956CE">
        <w:t>it is not necessary to resolve the question whether the Court has power to continue and determine the TIO proceeding</w:t>
      </w:r>
      <w:r w:rsidR="00C4148A">
        <w:t>.</w:t>
      </w:r>
      <w:r w:rsidR="00D956CE">
        <w:t xml:space="preserve"> I am satisfied that the Court should not do so in the exercise of its discretion.  </w:t>
      </w:r>
      <w:r w:rsidR="00A064D2">
        <w:t>I</w:t>
      </w:r>
      <w:r w:rsidR="003B7DD3">
        <w:t>t is well established that the C</w:t>
      </w:r>
      <w:r w:rsidR="00A064D2">
        <w:t xml:space="preserve">ourt has a discretion to refuse relief under s 16(1) of the ADJR Act notwithstanding that the statutory preconditions for a grant of relief are satisfied: </w:t>
      </w:r>
      <w:r w:rsidR="00A064D2" w:rsidRPr="001E388E">
        <w:rPr>
          <w:i/>
        </w:rPr>
        <w:t>Lamb v Moss</w:t>
      </w:r>
      <w:r w:rsidR="00EC4B60">
        <w:t xml:space="preserve"> (1983) 49 ALR 533.  The C</w:t>
      </w:r>
      <w:r w:rsidR="00A064D2">
        <w:t xml:space="preserve">ourt will generally decline to grant relief where events have overtaken proceedings so as to render the issue before the court moot: </w:t>
      </w:r>
      <w:r w:rsidR="00A064D2" w:rsidRPr="001E388E">
        <w:rPr>
          <w:i/>
        </w:rPr>
        <w:t>Civil Aviation Safety Authority v Administrative Appeals Tribunal</w:t>
      </w:r>
      <w:r w:rsidR="00A064D2">
        <w:t xml:space="preserve"> [2001] FCA 1319; see also </w:t>
      </w:r>
      <w:r w:rsidR="00A064D2" w:rsidRPr="001E388E">
        <w:rPr>
          <w:i/>
        </w:rPr>
        <w:t xml:space="preserve">Mayne </w:t>
      </w:r>
      <w:proofErr w:type="spellStart"/>
      <w:r w:rsidR="00A064D2" w:rsidRPr="001E388E">
        <w:rPr>
          <w:i/>
        </w:rPr>
        <w:t>Nickles</w:t>
      </w:r>
      <w:r w:rsidR="00A064D2">
        <w:rPr>
          <w:i/>
        </w:rPr>
        <w:t>s</w:t>
      </w:r>
      <w:proofErr w:type="spellEnd"/>
      <w:r w:rsidR="00A064D2" w:rsidRPr="001E388E">
        <w:rPr>
          <w:i/>
        </w:rPr>
        <w:t xml:space="preserve"> Ltd v Transport Workers Union of Australia</w:t>
      </w:r>
      <w:r w:rsidR="00A064D2">
        <w:t xml:space="preserve"> [1998] FCA 984.</w:t>
      </w:r>
    </w:p>
    <w:p w:rsidR="00A32FC1" w:rsidRDefault="008901C7" w:rsidP="008901C7">
      <w:pPr>
        <w:pStyle w:val="ParaNumbering"/>
        <w:numPr>
          <w:ilvl w:val="0"/>
          <w:numId w:val="0"/>
        </w:numPr>
        <w:ind w:hanging="720"/>
      </w:pPr>
      <w:r>
        <w:rPr>
          <w:sz w:val="20"/>
        </w:rPr>
        <w:t>54</w:t>
      </w:r>
      <w:r>
        <w:rPr>
          <w:sz w:val="20"/>
        </w:rPr>
        <w:tab/>
      </w:r>
      <w:r w:rsidR="00D956CE">
        <w:t>In light of the undertaking</w:t>
      </w:r>
      <w:r w:rsidR="00A064D2">
        <w:t xml:space="preserve">s given by </w:t>
      </w:r>
      <w:proofErr w:type="spellStart"/>
      <w:r w:rsidR="00A064D2">
        <w:t>MyPort</w:t>
      </w:r>
      <w:proofErr w:type="spellEnd"/>
      <w:r w:rsidR="00C4148A">
        <w:t>, including through the deed p</w:t>
      </w:r>
      <w:r w:rsidR="00A064D2">
        <w:t>oll</w:t>
      </w:r>
      <w:r w:rsidR="00D956CE">
        <w:t xml:space="preserve">, there is no </w:t>
      </w:r>
      <w:r w:rsidR="00C4148A">
        <w:t xml:space="preserve">realistic </w:t>
      </w:r>
      <w:r w:rsidR="00D956CE">
        <w:t xml:space="preserve">possibility of </w:t>
      </w:r>
      <w:proofErr w:type="spellStart"/>
      <w:r w:rsidR="00D956CE">
        <w:t>MyPort</w:t>
      </w:r>
      <w:proofErr w:type="spellEnd"/>
      <w:r w:rsidR="00A064D2">
        <w:t xml:space="preserve"> acting upon the TIO decision.  In those circumstances, the TIO decision is spent</w:t>
      </w:r>
      <w:r w:rsidR="00C4148A">
        <w:t xml:space="preserve"> from a practical perspective. </w:t>
      </w:r>
    </w:p>
    <w:p w:rsidR="00A32FC1" w:rsidRPr="00A32FC1" w:rsidRDefault="008901C7" w:rsidP="008901C7">
      <w:pPr>
        <w:pStyle w:val="ParaNumbering"/>
        <w:numPr>
          <w:ilvl w:val="0"/>
          <w:numId w:val="0"/>
        </w:numPr>
        <w:ind w:hanging="720"/>
      </w:pPr>
      <w:r w:rsidRPr="00A32FC1">
        <w:rPr>
          <w:sz w:val="20"/>
        </w:rPr>
        <w:t>55</w:t>
      </w:r>
      <w:r w:rsidRPr="00A32FC1">
        <w:rPr>
          <w:sz w:val="20"/>
        </w:rPr>
        <w:tab/>
      </w:r>
      <w:r w:rsidR="00D956CE">
        <w:t xml:space="preserve">I do not accept </w:t>
      </w:r>
      <w:proofErr w:type="spellStart"/>
      <w:r w:rsidR="00D956CE">
        <w:t>OPENetworks</w:t>
      </w:r>
      <w:proofErr w:type="spellEnd"/>
      <w:r w:rsidR="00D956CE">
        <w:t xml:space="preserve">’ submission </w:t>
      </w:r>
      <w:r w:rsidR="00A064D2">
        <w:t xml:space="preserve">that the TIO decision is currently the “last say” on the lawfulness of </w:t>
      </w:r>
      <w:proofErr w:type="spellStart"/>
      <w:r w:rsidR="00A064D2">
        <w:t>MyPort’s</w:t>
      </w:r>
      <w:proofErr w:type="spellEnd"/>
      <w:r w:rsidR="00A064D2">
        <w:t xml:space="preserve"> proposed activities. </w:t>
      </w:r>
      <w:r w:rsidR="004975D7">
        <w:t xml:space="preserve"> </w:t>
      </w:r>
      <w:r w:rsidR="00DA1B04">
        <w:t>While in the present case t</w:t>
      </w:r>
      <w:r w:rsidR="00A064D2">
        <w:t xml:space="preserve">he TIO </w:t>
      </w:r>
      <w:r w:rsidR="00DA1B04">
        <w:t xml:space="preserve">determined that it had jurisdiction over the objections to the LAANs issued by </w:t>
      </w:r>
      <w:proofErr w:type="spellStart"/>
      <w:r w:rsidR="00DA1B04">
        <w:t>MyPort</w:t>
      </w:r>
      <w:proofErr w:type="spellEnd"/>
      <w:r w:rsidR="00DA1B04">
        <w:t xml:space="preserve"> and determined that the LAANs were lawful, the TIO </w:t>
      </w:r>
      <w:r w:rsidR="00DA1B04">
        <w:rPr>
          <w:szCs w:val="24"/>
        </w:rPr>
        <w:t xml:space="preserve">cannot </w:t>
      </w:r>
      <w:r w:rsidR="00DA1B04" w:rsidRPr="008154B0">
        <w:rPr>
          <w:szCs w:val="24"/>
        </w:rPr>
        <w:t>determine its own jurisdiction</w:t>
      </w:r>
      <w:r w:rsidR="00DA1B04">
        <w:rPr>
          <w:szCs w:val="24"/>
        </w:rPr>
        <w:t>, or the lawfulness of the LAANs,</w:t>
      </w:r>
      <w:r w:rsidR="00DA1B04" w:rsidRPr="008154B0">
        <w:rPr>
          <w:szCs w:val="24"/>
        </w:rPr>
        <w:t xml:space="preserve"> conclusively.  </w:t>
      </w:r>
      <w:r w:rsidR="00DA1B04">
        <w:rPr>
          <w:szCs w:val="24"/>
        </w:rPr>
        <w:t xml:space="preserve">Those matters can only be determined by the courts. </w:t>
      </w:r>
      <w:r w:rsidR="00C4148A">
        <w:rPr>
          <w:szCs w:val="24"/>
        </w:rPr>
        <w:t xml:space="preserve"> </w:t>
      </w:r>
    </w:p>
    <w:p w:rsidR="00A32FC1" w:rsidRPr="00A32FC1" w:rsidRDefault="008901C7" w:rsidP="008901C7">
      <w:pPr>
        <w:pStyle w:val="ParaNumbering"/>
        <w:numPr>
          <w:ilvl w:val="0"/>
          <w:numId w:val="0"/>
        </w:numPr>
        <w:ind w:hanging="720"/>
      </w:pPr>
      <w:r w:rsidRPr="00A32FC1">
        <w:rPr>
          <w:sz w:val="20"/>
        </w:rPr>
        <w:t>56</w:t>
      </w:r>
      <w:r w:rsidRPr="00A32FC1">
        <w:rPr>
          <w:sz w:val="20"/>
        </w:rPr>
        <w:tab/>
      </w:r>
      <w:r w:rsidR="00A32FC1">
        <w:rPr>
          <w:szCs w:val="24"/>
        </w:rPr>
        <w:t xml:space="preserve">It is understandable that, given the history of the matter and particularly the underlying dispute between </w:t>
      </w:r>
      <w:proofErr w:type="spellStart"/>
      <w:r w:rsidR="00A32FC1">
        <w:rPr>
          <w:szCs w:val="24"/>
        </w:rPr>
        <w:t>OPENetworks</w:t>
      </w:r>
      <w:proofErr w:type="spellEnd"/>
      <w:r w:rsidR="00A32FC1">
        <w:rPr>
          <w:szCs w:val="24"/>
        </w:rPr>
        <w:t xml:space="preserve"> and </w:t>
      </w:r>
      <w:proofErr w:type="spellStart"/>
      <w:r w:rsidR="00A32FC1">
        <w:rPr>
          <w:szCs w:val="24"/>
        </w:rPr>
        <w:t>MyPort</w:t>
      </w:r>
      <w:proofErr w:type="spellEnd"/>
      <w:r w:rsidR="00A32FC1">
        <w:rPr>
          <w:szCs w:val="24"/>
        </w:rPr>
        <w:t xml:space="preserve"> concerning the lawfulness of </w:t>
      </w:r>
      <w:proofErr w:type="spellStart"/>
      <w:r w:rsidR="00A32FC1">
        <w:rPr>
          <w:szCs w:val="24"/>
        </w:rPr>
        <w:t>MyP</w:t>
      </w:r>
      <w:r w:rsidR="00EC4B60">
        <w:rPr>
          <w:szCs w:val="24"/>
        </w:rPr>
        <w:t>ort’s</w:t>
      </w:r>
      <w:proofErr w:type="spellEnd"/>
      <w:r w:rsidR="00EC4B60">
        <w:rPr>
          <w:szCs w:val="24"/>
        </w:rPr>
        <w:t xml:space="preserve"> proposed activities, </w:t>
      </w:r>
      <w:proofErr w:type="spellStart"/>
      <w:r w:rsidR="00A32FC1">
        <w:rPr>
          <w:szCs w:val="24"/>
        </w:rPr>
        <w:t>OPENetworks</w:t>
      </w:r>
      <w:proofErr w:type="spellEnd"/>
      <w:r w:rsidR="00A32FC1">
        <w:rPr>
          <w:szCs w:val="24"/>
        </w:rPr>
        <w:t xml:space="preserve"> seeks a decision by the Court about that issue.  From </w:t>
      </w:r>
      <w:proofErr w:type="spellStart"/>
      <w:r w:rsidR="00A32FC1">
        <w:rPr>
          <w:szCs w:val="24"/>
        </w:rPr>
        <w:t>OPENetworks</w:t>
      </w:r>
      <w:proofErr w:type="spellEnd"/>
      <w:r w:rsidR="00EC4B60">
        <w:rPr>
          <w:szCs w:val="24"/>
        </w:rPr>
        <w:t>’</w:t>
      </w:r>
      <w:r w:rsidR="00A32FC1">
        <w:rPr>
          <w:szCs w:val="24"/>
        </w:rPr>
        <w:t xml:space="preserve"> perspective, a decision of the Court would have precedential value for future LAANs that may be issued by </w:t>
      </w:r>
      <w:proofErr w:type="spellStart"/>
      <w:r w:rsidR="00A32FC1">
        <w:rPr>
          <w:szCs w:val="24"/>
        </w:rPr>
        <w:t>MyPort</w:t>
      </w:r>
      <w:proofErr w:type="spellEnd"/>
      <w:r w:rsidR="00A32FC1">
        <w:rPr>
          <w:szCs w:val="24"/>
        </w:rPr>
        <w:t xml:space="preserve">. </w:t>
      </w:r>
      <w:r w:rsidR="004975D7">
        <w:rPr>
          <w:szCs w:val="24"/>
        </w:rPr>
        <w:t xml:space="preserve"> </w:t>
      </w:r>
      <w:r w:rsidR="00A32FC1">
        <w:rPr>
          <w:szCs w:val="24"/>
        </w:rPr>
        <w:t xml:space="preserve">However, therein lies the problem.  The object of the proceeding would not be to resolve a dispute that exists today because that dispute has been resolved through undertakings given by </w:t>
      </w:r>
      <w:proofErr w:type="spellStart"/>
      <w:r w:rsidR="00A32FC1">
        <w:rPr>
          <w:szCs w:val="24"/>
        </w:rPr>
        <w:t>MyPort</w:t>
      </w:r>
      <w:proofErr w:type="spellEnd"/>
      <w:r w:rsidR="00A32FC1">
        <w:rPr>
          <w:szCs w:val="24"/>
        </w:rPr>
        <w:t xml:space="preserve">. </w:t>
      </w:r>
      <w:r w:rsidR="004975D7">
        <w:rPr>
          <w:szCs w:val="24"/>
        </w:rPr>
        <w:t xml:space="preserve"> </w:t>
      </w:r>
      <w:r w:rsidR="00EC4B60">
        <w:rPr>
          <w:szCs w:val="24"/>
        </w:rPr>
        <w:t>Rather, t</w:t>
      </w:r>
      <w:r w:rsidR="00A32FC1">
        <w:rPr>
          <w:szCs w:val="24"/>
        </w:rPr>
        <w:t xml:space="preserve">he object would be to anticipate and resolve a potential future dispute.  Doing so would be akin to resolving a hypothetical question, because there is no longer a present dispute between the parties and the nature of any future dispute is not known. </w:t>
      </w:r>
    </w:p>
    <w:p w:rsidR="00DA1B04" w:rsidRDefault="008901C7" w:rsidP="008901C7">
      <w:pPr>
        <w:pStyle w:val="ParaNumbering"/>
        <w:numPr>
          <w:ilvl w:val="0"/>
          <w:numId w:val="0"/>
        </w:numPr>
        <w:ind w:hanging="720"/>
      </w:pPr>
      <w:r>
        <w:rPr>
          <w:sz w:val="20"/>
        </w:rPr>
        <w:t>57</w:t>
      </w:r>
      <w:r>
        <w:rPr>
          <w:sz w:val="20"/>
        </w:rPr>
        <w:tab/>
      </w:r>
      <w:r w:rsidR="00DA1B04">
        <w:rPr>
          <w:szCs w:val="24"/>
        </w:rPr>
        <w:t xml:space="preserve">I am also conscious that the issues </w:t>
      </w:r>
      <w:r w:rsidR="00A32FC1">
        <w:rPr>
          <w:szCs w:val="24"/>
        </w:rPr>
        <w:t>arising</w:t>
      </w:r>
      <w:r w:rsidR="00DA1B04">
        <w:rPr>
          <w:szCs w:val="24"/>
        </w:rPr>
        <w:t xml:space="preserve"> in the TIO proceeding </w:t>
      </w:r>
      <w:r w:rsidR="00D956CE">
        <w:t xml:space="preserve">would involve the exploration of factual matters relating to the telecommunications facilities proposed to be installed by </w:t>
      </w:r>
      <w:proofErr w:type="spellStart"/>
      <w:r w:rsidR="00D956CE">
        <w:lastRenderedPageBreak/>
        <w:t>MyPort</w:t>
      </w:r>
      <w:proofErr w:type="spellEnd"/>
      <w:r w:rsidR="00D956CE">
        <w:t xml:space="preserve"> and legal matters requiring the construction of the Telco Act and regulatory instruments issued pursuant to that Act.</w:t>
      </w:r>
      <w:r w:rsidR="00DA1B04">
        <w:t xml:space="preserve">  </w:t>
      </w:r>
      <w:r w:rsidR="00A32FC1">
        <w:t>I do not</w:t>
      </w:r>
      <w:r w:rsidR="00EC4B60">
        <w:t xml:space="preserve"> accept </w:t>
      </w:r>
      <w:proofErr w:type="spellStart"/>
      <w:r w:rsidR="00EC4B60">
        <w:t>OPENetworks</w:t>
      </w:r>
      <w:proofErr w:type="spellEnd"/>
      <w:r w:rsidR="00EC4B60">
        <w:t>’ submission</w:t>
      </w:r>
      <w:r w:rsidR="00A32FC1">
        <w:t xml:space="preserve"> that the issues are </w:t>
      </w:r>
      <w:r w:rsidR="00E51229">
        <w:t>“clear” (which I take to mean straightforward)</w:t>
      </w:r>
      <w:r w:rsidR="00A32FC1">
        <w:t xml:space="preserve">. </w:t>
      </w:r>
      <w:r w:rsidR="00E51229">
        <w:t xml:space="preserve"> T</w:t>
      </w:r>
      <w:r w:rsidR="00DA1B04">
        <w:t xml:space="preserve">here would be no effective contradictor in the proceeding. </w:t>
      </w:r>
      <w:r w:rsidR="00E51229">
        <w:t xml:space="preserve"> Acting in accordance with the principles stated in </w:t>
      </w:r>
      <w:r w:rsidR="00E51229" w:rsidRPr="00DA1B04">
        <w:rPr>
          <w:i/>
        </w:rPr>
        <w:t xml:space="preserve">R v Australian Broadcasting Tribunal; Ex parte </w:t>
      </w:r>
      <w:proofErr w:type="spellStart"/>
      <w:r w:rsidR="00E51229" w:rsidRPr="00DA1B04">
        <w:rPr>
          <w:i/>
        </w:rPr>
        <w:t>Hardiman</w:t>
      </w:r>
      <w:proofErr w:type="spellEnd"/>
      <w:r w:rsidR="00E51229" w:rsidRPr="00DA1B04">
        <w:t xml:space="preserve"> </w:t>
      </w:r>
      <w:r w:rsidR="00CC3F86">
        <w:t>(</w:t>
      </w:r>
      <w:r w:rsidR="00E51229" w:rsidRPr="00DA1B04">
        <w:t>1980</w:t>
      </w:r>
      <w:r w:rsidR="00CC3F86">
        <w:t>)</w:t>
      </w:r>
      <w:r w:rsidR="00E51229" w:rsidRPr="00DA1B04">
        <w:t xml:space="preserve"> </w:t>
      </w:r>
      <w:r w:rsidR="00CC3F86">
        <w:t>144 CLR 13</w:t>
      </w:r>
      <w:r w:rsidR="00E51229">
        <w:t xml:space="preserve">, the TIO would take no part in the proceeding.  </w:t>
      </w:r>
      <w:r w:rsidR="00DA1B04">
        <w:t xml:space="preserve">Having given undertakings not to act upon the TIO decision, </w:t>
      </w:r>
      <w:proofErr w:type="spellStart"/>
      <w:r w:rsidR="00DA1B04">
        <w:t>MyPort</w:t>
      </w:r>
      <w:proofErr w:type="spellEnd"/>
      <w:r w:rsidR="00DA1B04">
        <w:t xml:space="preserve"> could not be expected to participate </w:t>
      </w:r>
      <w:r w:rsidR="00E51229">
        <w:t xml:space="preserve">further </w:t>
      </w:r>
      <w:r w:rsidR="00DA1B04">
        <w:t xml:space="preserve">in the proceeding. </w:t>
      </w:r>
    </w:p>
    <w:p w:rsidR="001F79E2" w:rsidRDefault="008901C7" w:rsidP="008901C7">
      <w:pPr>
        <w:pStyle w:val="ParaNumbering"/>
        <w:numPr>
          <w:ilvl w:val="0"/>
          <w:numId w:val="0"/>
        </w:numPr>
        <w:tabs>
          <w:tab w:val="left" w:pos="720"/>
        </w:tabs>
        <w:ind w:hanging="720"/>
      </w:pPr>
      <w:r>
        <w:rPr>
          <w:sz w:val="20"/>
        </w:rPr>
        <w:t>58</w:t>
      </w:r>
      <w:r>
        <w:rPr>
          <w:sz w:val="20"/>
        </w:rPr>
        <w:tab/>
      </w:r>
      <w:r w:rsidR="001F79E2">
        <w:t xml:space="preserve">In </w:t>
      </w:r>
      <w:r w:rsidR="00DA1B04">
        <w:t>all the circumstances, in my view the appropriate course is to dismiss th</w:t>
      </w:r>
      <w:r w:rsidR="001F79E2">
        <w:t xml:space="preserve">e TIO proceeding in the exercise of the </w:t>
      </w:r>
      <w:r w:rsidR="00EC4B60">
        <w:t>C</w:t>
      </w:r>
      <w:r w:rsidR="001F79E2">
        <w:t>ourt’s discretion.</w:t>
      </w:r>
    </w:p>
    <w:p w:rsidR="00611A69" w:rsidRDefault="00611A69" w:rsidP="00611A69">
      <w:pPr>
        <w:pStyle w:val="Heading2"/>
      </w:pPr>
      <w:r>
        <w:t>Undertakings to the Court</w:t>
      </w:r>
    </w:p>
    <w:p w:rsidR="001B1A09" w:rsidRDefault="008901C7" w:rsidP="008901C7">
      <w:pPr>
        <w:pStyle w:val="ParaNumbering"/>
        <w:numPr>
          <w:ilvl w:val="0"/>
          <w:numId w:val="0"/>
        </w:numPr>
        <w:tabs>
          <w:tab w:val="left" w:pos="720"/>
        </w:tabs>
        <w:ind w:hanging="720"/>
      </w:pPr>
      <w:r>
        <w:rPr>
          <w:sz w:val="20"/>
        </w:rPr>
        <w:t>59</w:t>
      </w:r>
      <w:r>
        <w:rPr>
          <w:sz w:val="20"/>
        </w:rPr>
        <w:tab/>
      </w:r>
      <w:proofErr w:type="spellStart"/>
      <w:r w:rsidR="001B1A09">
        <w:t>OPENetworks</w:t>
      </w:r>
      <w:proofErr w:type="spellEnd"/>
      <w:r w:rsidR="001B1A09">
        <w:t xml:space="preserve"> seeks to formalise, as undertakings to the Court, th</w:t>
      </w:r>
      <w:r w:rsidR="00EC4B60">
        <w:t>os</w:t>
      </w:r>
      <w:r w:rsidR="001B1A09">
        <w:t xml:space="preserve">e undertakings previously given by </w:t>
      </w:r>
      <w:proofErr w:type="spellStart"/>
      <w:r w:rsidR="001B1A09">
        <w:t>MyPort</w:t>
      </w:r>
      <w:proofErr w:type="spellEnd"/>
      <w:r w:rsidR="001B1A09">
        <w:t xml:space="preserve"> to </w:t>
      </w:r>
      <w:proofErr w:type="spellStart"/>
      <w:r w:rsidR="001B1A09">
        <w:t>OPENetworks</w:t>
      </w:r>
      <w:proofErr w:type="spellEnd"/>
      <w:r w:rsidR="001B1A09">
        <w:t xml:space="preserve"> </w:t>
      </w:r>
      <w:r w:rsidR="001B1A09" w:rsidRPr="00C2161B">
        <w:rPr>
          <w:i/>
        </w:rPr>
        <w:t xml:space="preserve">inter </w:t>
      </w:r>
      <w:proofErr w:type="spellStart"/>
      <w:r w:rsidR="001B1A09" w:rsidRPr="00C2161B">
        <w:rPr>
          <w:i/>
        </w:rPr>
        <w:t>partes</w:t>
      </w:r>
      <w:proofErr w:type="spellEnd"/>
      <w:r w:rsidR="001B1A09">
        <w:t xml:space="preserve">.  </w:t>
      </w:r>
      <w:proofErr w:type="spellStart"/>
      <w:r w:rsidR="001B1A09">
        <w:t>MyPort</w:t>
      </w:r>
      <w:proofErr w:type="spellEnd"/>
      <w:r w:rsidR="001B1A09">
        <w:t xml:space="preserve"> submitted that it is sufficient if its </w:t>
      </w:r>
      <w:r w:rsidR="001B1A09" w:rsidRPr="00C2161B">
        <w:rPr>
          <w:i/>
        </w:rPr>
        <w:t xml:space="preserve">inter </w:t>
      </w:r>
      <w:proofErr w:type="spellStart"/>
      <w:r w:rsidR="001B1A09" w:rsidRPr="00C2161B">
        <w:rPr>
          <w:i/>
        </w:rPr>
        <w:t>partes</w:t>
      </w:r>
      <w:proofErr w:type="spellEnd"/>
      <w:r w:rsidR="001B1A09">
        <w:t xml:space="preserve"> undertakings are noted in the orders of the Court but, if the Court considers it necessary, it is willing to give the undertakings </w:t>
      </w:r>
      <w:r w:rsidR="000C5C76">
        <w:t xml:space="preserve">sought by </w:t>
      </w:r>
      <w:proofErr w:type="spellStart"/>
      <w:r w:rsidR="000C5C76">
        <w:t>OPENetworks</w:t>
      </w:r>
      <w:proofErr w:type="spellEnd"/>
      <w:r w:rsidR="000C5C76">
        <w:t xml:space="preserve"> </w:t>
      </w:r>
      <w:r w:rsidR="001B1A09">
        <w:t>to the Court.</w:t>
      </w:r>
      <w:r w:rsidR="00E51229">
        <w:t xml:space="preserve">  </w:t>
      </w:r>
      <w:proofErr w:type="spellStart"/>
      <w:r w:rsidR="00E51229">
        <w:t>OPENetworks</w:t>
      </w:r>
      <w:proofErr w:type="spellEnd"/>
      <w:r w:rsidR="00E51229">
        <w:t xml:space="preserve"> submitted that </w:t>
      </w:r>
      <w:proofErr w:type="spellStart"/>
      <w:r w:rsidR="00E51229">
        <w:t>MyPort’s</w:t>
      </w:r>
      <w:proofErr w:type="spellEnd"/>
      <w:r w:rsidR="00E51229">
        <w:t xml:space="preserve"> </w:t>
      </w:r>
      <w:r w:rsidR="00E51229" w:rsidRPr="00C2161B">
        <w:rPr>
          <w:i/>
        </w:rPr>
        <w:t xml:space="preserve">inter </w:t>
      </w:r>
      <w:proofErr w:type="spellStart"/>
      <w:r w:rsidR="00E51229" w:rsidRPr="00C2161B">
        <w:rPr>
          <w:i/>
        </w:rPr>
        <w:t>partes</w:t>
      </w:r>
      <w:proofErr w:type="spellEnd"/>
      <w:r w:rsidR="00E51229">
        <w:t xml:space="preserve"> undertakings, given unilaterally and without consideration, may not be enforceable by </w:t>
      </w:r>
      <w:proofErr w:type="spellStart"/>
      <w:r w:rsidR="00E51229">
        <w:t>OPENetworks</w:t>
      </w:r>
      <w:proofErr w:type="spellEnd"/>
      <w:r w:rsidR="00E51229">
        <w:t xml:space="preserve"> as contractual promises. </w:t>
      </w:r>
      <w:r w:rsidR="004975D7">
        <w:t xml:space="preserve"> </w:t>
      </w:r>
      <w:r w:rsidR="00E51229">
        <w:t xml:space="preserve">While </w:t>
      </w:r>
      <w:proofErr w:type="spellStart"/>
      <w:r w:rsidR="00E51229">
        <w:t>OPENetworks</w:t>
      </w:r>
      <w:proofErr w:type="spellEnd"/>
      <w:r w:rsidR="00E51229">
        <w:t xml:space="preserve"> may be able to rely on principles of estoppel, it was preferable that the undertakings be given to the Court which would enable </w:t>
      </w:r>
      <w:proofErr w:type="spellStart"/>
      <w:r w:rsidR="00E51229">
        <w:t>OPENetworks</w:t>
      </w:r>
      <w:proofErr w:type="spellEnd"/>
      <w:r w:rsidR="00E51229">
        <w:t xml:space="preserve"> to take steps to restrain a breach. </w:t>
      </w:r>
    </w:p>
    <w:p w:rsidR="00611A69" w:rsidRDefault="008901C7" w:rsidP="008901C7">
      <w:pPr>
        <w:pStyle w:val="ParaNumbering"/>
        <w:numPr>
          <w:ilvl w:val="0"/>
          <w:numId w:val="0"/>
        </w:numPr>
        <w:tabs>
          <w:tab w:val="left" w:pos="720"/>
        </w:tabs>
        <w:ind w:hanging="720"/>
      </w:pPr>
      <w:r>
        <w:rPr>
          <w:sz w:val="20"/>
        </w:rPr>
        <w:t>60</w:t>
      </w:r>
      <w:r>
        <w:rPr>
          <w:sz w:val="20"/>
        </w:rPr>
        <w:tab/>
      </w:r>
      <w:r w:rsidR="00373F22">
        <w:t>There has been no agreement between the parties to resolve t</w:t>
      </w:r>
      <w:r w:rsidR="00E51229">
        <w:t>he three proceedings</w:t>
      </w:r>
      <w:r w:rsidR="00373F22">
        <w:t xml:space="preserve">. </w:t>
      </w:r>
      <w:r w:rsidR="004975D7">
        <w:t xml:space="preserve"> </w:t>
      </w:r>
      <w:r w:rsidR="00373F22">
        <w:t xml:space="preserve">The parties’ attempts to negotiate a settlement failed with the parties remaining apart on both the question of the costs of the proceedings and the form of undertakings to be given by </w:t>
      </w:r>
      <w:proofErr w:type="spellStart"/>
      <w:r w:rsidR="00373F22">
        <w:t>MyPort</w:t>
      </w:r>
      <w:proofErr w:type="spellEnd"/>
      <w:r w:rsidR="00373F22">
        <w:t xml:space="preserve">. </w:t>
      </w:r>
      <w:r w:rsidR="004975D7">
        <w:t xml:space="preserve"> </w:t>
      </w:r>
      <w:r w:rsidR="00373F22">
        <w:t xml:space="preserve">The failure to agree a settlement caused </w:t>
      </w:r>
      <w:proofErr w:type="spellStart"/>
      <w:r w:rsidR="00373F22">
        <w:t>MyPort</w:t>
      </w:r>
      <w:proofErr w:type="spellEnd"/>
      <w:r w:rsidR="00373F22">
        <w:t xml:space="preserve"> to act unilaterally, withdrawing the Australia 108 LAANs and undertaking not to act on the TIO decision in respect of East Quays and not to issue further LAANs in respect of Australia 108 or East Quays. </w:t>
      </w:r>
      <w:r w:rsidR="004975D7">
        <w:t xml:space="preserve"> </w:t>
      </w:r>
      <w:proofErr w:type="spellStart"/>
      <w:r w:rsidR="00373F22">
        <w:t>OPENetworks</w:t>
      </w:r>
      <w:proofErr w:type="spellEnd"/>
      <w:r w:rsidR="00373F22">
        <w:t xml:space="preserve"> has not accepted the undertakings as a basis for resolving the proceedings</w:t>
      </w:r>
      <w:r w:rsidR="00611A69">
        <w:t>.</w:t>
      </w:r>
    </w:p>
    <w:p w:rsidR="0051054F" w:rsidRDefault="008901C7" w:rsidP="008901C7">
      <w:pPr>
        <w:pStyle w:val="ParaNumbering"/>
        <w:numPr>
          <w:ilvl w:val="0"/>
          <w:numId w:val="0"/>
        </w:numPr>
        <w:tabs>
          <w:tab w:val="left" w:pos="720"/>
        </w:tabs>
        <w:ind w:hanging="720"/>
      </w:pPr>
      <w:r>
        <w:rPr>
          <w:sz w:val="20"/>
        </w:rPr>
        <w:t>61</w:t>
      </w:r>
      <w:r>
        <w:rPr>
          <w:sz w:val="20"/>
        </w:rPr>
        <w:tab/>
      </w:r>
      <w:r w:rsidR="00373F22">
        <w:t xml:space="preserve">In the circumstances, I do not think it is satisfactory for the Court to dismiss the proceedings and merely note the </w:t>
      </w:r>
      <w:r w:rsidR="00373F22" w:rsidRPr="00373F22">
        <w:rPr>
          <w:i/>
        </w:rPr>
        <w:t xml:space="preserve">inter </w:t>
      </w:r>
      <w:proofErr w:type="spellStart"/>
      <w:r w:rsidR="00373F22" w:rsidRPr="00373F22">
        <w:rPr>
          <w:i/>
        </w:rPr>
        <w:t>partes</w:t>
      </w:r>
      <w:proofErr w:type="spellEnd"/>
      <w:r w:rsidR="00373F22">
        <w:t xml:space="preserve"> undertakings that have been given by </w:t>
      </w:r>
      <w:proofErr w:type="spellStart"/>
      <w:r w:rsidR="00373F22">
        <w:t>MyPort</w:t>
      </w:r>
      <w:proofErr w:type="spellEnd"/>
      <w:r w:rsidR="00373F22">
        <w:t xml:space="preserve">.  While the Court </w:t>
      </w:r>
      <w:r w:rsidR="006B3B00">
        <w:t>may be</w:t>
      </w:r>
      <w:r w:rsidR="00373F22">
        <w:t xml:space="preserve"> asked to note </w:t>
      </w:r>
      <w:r w:rsidR="006B3B00">
        <w:t xml:space="preserve">an undertaking </w:t>
      </w:r>
      <w:r w:rsidR="00EC4B60">
        <w:t xml:space="preserve">given </w:t>
      </w:r>
      <w:r w:rsidR="006B3B00">
        <w:t>by one party to another in an order that otherwise resolves a proceeding, that is usually</w:t>
      </w:r>
      <w:r w:rsidR="009E0AC6">
        <w:t xml:space="preserve"> done</w:t>
      </w:r>
      <w:r w:rsidR="006B3B00">
        <w:t xml:space="preserve"> in the context of an agreed settlement where the undertaking is a binding promise between the parties as part of a settlement agreement.</w:t>
      </w:r>
      <w:r w:rsidR="004975D7">
        <w:t xml:space="preserve"> </w:t>
      </w:r>
      <w:r w:rsidR="006B3B00">
        <w:t xml:space="preserve"> The parties seek an acknowledgement of the undertaking as a shorthand means of explaining the </w:t>
      </w:r>
      <w:r w:rsidR="006B3B00">
        <w:lastRenderedPageBreak/>
        <w:t xml:space="preserve">basis of the order (see the discussion of White J in </w:t>
      </w:r>
      <w:proofErr w:type="spellStart"/>
      <w:r w:rsidR="006B3B00" w:rsidRPr="006B3B00">
        <w:rPr>
          <w:i/>
        </w:rPr>
        <w:t>Srotyr</w:t>
      </w:r>
      <w:proofErr w:type="spellEnd"/>
      <w:r w:rsidR="006B3B00" w:rsidRPr="006B3B00">
        <w:rPr>
          <w:i/>
        </w:rPr>
        <w:t xml:space="preserve"> v </w:t>
      </w:r>
      <w:proofErr w:type="spellStart"/>
      <w:r w:rsidR="006B3B00" w:rsidRPr="006B3B00">
        <w:rPr>
          <w:i/>
        </w:rPr>
        <w:t>Clissold</w:t>
      </w:r>
      <w:proofErr w:type="spellEnd"/>
      <w:r w:rsidR="006B3B00">
        <w:t xml:space="preserve"> [2015] NSWSC 1770, although in </w:t>
      </w:r>
      <w:r w:rsidR="006B3B00" w:rsidRPr="006B3B00">
        <w:rPr>
          <w:i/>
        </w:rPr>
        <w:t>Cain v Glass (No 1)</w:t>
      </w:r>
      <w:r w:rsidR="006B3B00">
        <w:t xml:space="preserve">, NSW Court of Appeal, 3 October 1985, unreported, Kirby P refused to note an undertaking in those circumstances).  </w:t>
      </w:r>
      <w:r w:rsidR="0051054F">
        <w:t xml:space="preserve">In the present case, there is no agreed settlement. </w:t>
      </w:r>
      <w:r w:rsidR="006B3B00">
        <w:t xml:space="preserve"> </w:t>
      </w:r>
      <w:proofErr w:type="spellStart"/>
      <w:r w:rsidR="0051054F">
        <w:t>MyPort</w:t>
      </w:r>
      <w:proofErr w:type="spellEnd"/>
      <w:r w:rsidR="0051054F">
        <w:t xml:space="preserve"> has filed an application effectively seeking the dismissal of the proceedings on the basis of the undertakings it has given. </w:t>
      </w:r>
      <w:r w:rsidR="009E0AC6">
        <w:t xml:space="preserve">Although it is difficult to envisage that </w:t>
      </w:r>
      <w:proofErr w:type="spellStart"/>
      <w:r w:rsidR="009E0AC6">
        <w:t>MyPort</w:t>
      </w:r>
      <w:proofErr w:type="spellEnd"/>
      <w:r w:rsidR="009E0AC6">
        <w:t xml:space="preserve"> would not abide by the </w:t>
      </w:r>
      <w:r w:rsidR="009E0AC6" w:rsidRPr="009E0AC6">
        <w:rPr>
          <w:i/>
        </w:rPr>
        <w:t xml:space="preserve">inter </w:t>
      </w:r>
      <w:proofErr w:type="spellStart"/>
      <w:r w:rsidR="009E0AC6" w:rsidRPr="009E0AC6">
        <w:rPr>
          <w:i/>
        </w:rPr>
        <w:t>partes</w:t>
      </w:r>
      <w:proofErr w:type="spellEnd"/>
      <w:r w:rsidR="009E0AC6">
        <w:t xml:space="preserve"> undertaking</w:t>
      </w:r>
      <w:r w:rsidR="004975D7">
        <w:t xml:space="preserve"> </w:t>
      </w:r>
      <w:r w:rsidR="009E0AC6">
        <w:t xml:space="preserve">as it is the basis on which the present application has been made to the Court, I accept </w:t>
      </w:r>
      <w:proofErr w:type="spellStart"/>
      <w:r w:rsidR="009E0AC6">
        <w:t>OPENetworks</w:t>
      </w:r>
      <w:proofErr w:type="spellEnd"/>
      <w:r w:rsidR="009E0AC6">
        <w:t xml:space="preserve">’ submission that the </w:t>
      </w:r>
      <w:r w:rsidR="009E0AC6" w:rsidRPr="009E0AC6">
        <w:rPr>
          <w:i/>
        </w:rPr>
        <w:t xml:space="preserve">inter </w:t>
      </w:r>
      <w:proofErr w:type="spellStart"/>
      <w:r w:rsidR="009E0AC6" w:rsidRPr="009E0AC6">
        <w:rPr>
          <w:i/>
        </w:rPr>
        <w:t>partes</w:t>
      </w:r>
      <w:proofErr w:type="spellEnd"/>
      <w:r w:rsidR="009E0AC6">
        <w:t xml:space="preserve"> undertaking may not be enforceable by </w:t>
      </w:r>
      <w:proofErr w:type="spellStart"/>
      <w:r w:rsidR="009E0AC6">
        <w:t>OPENetworks</w:t>
      </w:r>
      <w:proofErr w:type="spellEnd"/>
      <w:r w:rsidR="009E0AC6">
        <w:t xml:space="preserve"> as a contractual promise.  </w:t>
      </w:r>
      <w:r w:rsidR="0051054F">
        <w:t xml:space="preserve">In those circumstances, in my view it is appropriate that the undertakings be given to the Court and </w:t>
      </w:r>
      <w:proofErr w:type="spellStart"/>
      <w:r w:rsidR="0051054F">
        <w:t>MyPort</w:t>
      </w:r>
      <w:proofErr w:type="spellEnd"/>
      <w:r w:rsidR="0051054F">
        <w:t>, through its counsel, has agreed to do so.</w:t>
      </w:r>
    </w:p>
    <w:p w:rsidR="004454BA" w:rsidRDefault="008901C7" w:rsidP="008901C7">
      <w:pPr>
        <w:pStyle w:val="ParaNumbering"/>
        <w:numPr>
          <w:ilvl w:val="0"/>
          <w:numId w:val="0"/>
        </w:numPr>
        <w:tabs>
          <w:tab w:val="left" w:pos="720"/>
        </w:tabs>
        <w:ind w:hanging="720"/>
      </w:pPr>
      <w:r>
        <w:rPr>
          <w:sz w:val="20"/>
        </w:rPr>
        <w:t>62</w:t>
      </w:r>
      <w:r>
        <w:rPr>
          <w:sz w:val="20"/>
        </w:rPr>
        <w:tab/>
      </w:r>
      <w:r w:rsidR="0051054F">
        <w:t xml:space="preserve">There remains a question as to the form of the undertakings. </w:t>
      </w:r>
      <w:r w:rsidR="000C5C76">
        <w:t xml:space="preserve">In respect of the Australia 108 proceeding, </w:t>
      </w:r>
      <w:r w:rsidR="004454BA">
        <w:t xml:space="preserve">the form of undertaking proposed by </w:t>
      </w:r>
      <w:proofErr w:type="spellStart"/>
      <w:r w:rsidR="004454BA">
        <w:t>OPENetworks</w:t>
      </w:r>
      <w:proofErr w:type="spellEnd"/>
      <w:r w:rsidR="004454BA">
        <w:t xml:space="preserve"> is that </w:t>
      </w:r>
      <w:proofErr w:type="spellStart"/>
      <w:r w:rsidR="004454BA">
        <w:t>MyPort</w:t>
      </w:r>
      <w:proofErr w:type="spellEnd"/>
      <w:r w:rsidR="004454BA">
        <w:t xml:space="preserve"> not act upon the LAAN given to </w:t>
      </w:r>
      <w:proofErr w:type="spellStart"/>
      <w:r w:rsidR="004454BA">
        <w:t>OPENetworks</w:t>
      </w:r>
      <w:proofErr w:type="spellEnd"/>
      <w:r w:rsidR="004454BA">
        <w:t xml:space="preserve"> and not serve any further LAANs in respect of Australia 108.  There was some disagreement between the parties</w:t>
      </w:r>
      <w:r w:rsidR="00EC4B60">
        <w:t xml:space="preserve"> as to</w:t>
      </w:r>
      <w:r w:rsidR="004454BA">
        <w:t xml:space="preserve"> whether </w:t>
      </w:r>
      <w:proofErr w:type="spellStart"/>
      <w:r w:rsidR="004454BA">
        <w:t>MyPort’s</w:t>
      </w:r>
      <w:proofErr w:type="spellEnd"/>
      <w:r w:rsidR="004454BA">
        <w:t xml:space="preserve"> withdrawal of the LAAN rendered the first undertaking unnecessary.  While the first undertaking may not be necessary, in my view it appropriately reflects the basis on which </w:t>
      </w:r>
      <w:proofErr w:type="spellStart"/>
      <w:r w:rsidR="004454BA">
        <w:t>MyPort’s</w:t>
      </w:r>
      <w:proofErr w:type="spellEnd"/>
      <w:r w:rsidR="004454BA">
        <w:t xml:space="preserve"> application has been brought and, as already noted, </w:t>
      </w:r>
      <w:proofErr w:type="spellStart"/>
      <w:r w:rsidR="004454BA">
        <w:t>MyPort</w:t>
      </w:r>
      <w:proofErr w:type="spellEnd"/>
      <w:r w:rsidR="004454BA">
        <w:t xml:space="preserve"> is </w:t>
      </w:r>
      <w:r w:rsidR="009E0AC6">
        <w:t>willing to give the undertaking</w:t>
      </w:r>
      <w:r w:rsidR="004454BA">
        <w:t xml:space="preserve">. </w:t>
      </w:r>
    </w:p>
    <w:p w:rsidR="00373F22" w:rsidRDefault="008901C7" w:rsidP="008901C7">
      <w:pPr>
        <w:pStyle w:val="ParaNumbering"/>
        <w:numPr>
          <w:ilvl w:val="0"/>
          <w:numId w:val="0"/>
        </w:numPr>
        <w:tabs>
          <w:tab w:val="left" w:pos="720"/>
        </w:tabs>
        <w:ind w:hanging="720"/>
      </w:pPr>
      <w:r>
        <w:rPr>
          <w:sz w:val="20"/>
        </w:rPr>
        <w:t>63</w:t>
      </w:r>
      <w:r>
        <w:rPr>
          <w:sz w:val="20"/>
        </w:rPr>
        <w:tab/>
      </w:r>
      <w:r w:rsidR="004454BA">
        <w:t xml:space="preserve">In respect of the East Quays proceeding, the form of undertaking proposed by </w:t>
      </w:r>
      <w:proofErr w:type="spellStart"/>
      <w:r w:rsidR="004454BA">
        <w:t>OPENetworks</w:t>
      </w:r>
      <w:proofErr w:type="spellEnd"/>
      <w:r w:rsidR="004454BA">
        <w:t xml:space="preserve"> is that </w:t>
      </w:r>
      <w:proofErr w:type="spellStart"/>
      <w:r w:rsidR="004454BA">
        <w:t>MyPort</w:t>
      </w:r>
      <w:proofErr w:type="spellEnd"/>
      <w:r w:rsidR="004454BA">
        <w:t xml:space="preserve"> not act upon the LAAN given to </w:t>
      </w:r>
      <w:r w:rsidR="00A00129">
        <w:t>the body corporate for East Quays</w:t>
      </w:r>
      <w:r w:rsidR="004454BA">
        <w:t>, not act upon the TIO decision in respect of that LAAN and not serve any further LAANs in respect of East Quays.  Again, there was some disagreement between the parties</w:t>
      </w:r>
      <w:r w:rsidR="00EC4B60">
        <w:t xml:space="preserve"> as to</w:t>
      </w:r>
      <w:r w:rsidR="004454BA">
        <w:t xml:space="preserve"> whether the first undertaking was necessary given that the LAAN had been referred to the TIO and the TIO had made a decision. </w:t>
      </w:r>
      <w:r w:rsidR="004975D7">
        <w:t xml:space="preserve"> </w:t>
      </w:r>
      <w:proofErr w:type="spellStart"/>
      <w:r w:rsidR="004454BA">
        <w:t>MyPort</w:t>
      </w:r>
      <w:proofErr w:type="spellEnd"/>
      <w:r w:rsidR="004454BA">
        <w:t xml:space="preserve"> submitted that the LAAN had merged with the TIO decision.  </w:t>
      </w:r>
      <w:r w:rsidR="00A00129">
        <w:t xml:space="preserve">Having regard to the regulatory framework under which the LAAN was served and the TIO made its decision, I do not think that the doctrine of merger is applicable to the TIO decision. </w:t>
      </w:r>
      <w:r w:rsidR="009E0AC6">
        <w:t>Whether or not</w:t>
      </w:r>
      <w:r w:rsidR="004454BA">
        <w:t xml:space="preserve"> the first undertaking </w:t>
      </w:r>
      <w:r w:rsidR="009E0AC6">
        <w:t>is</w:t>
      </w:r>
      <w:r w:rsidR="004454BA">
        <w:t xml:space="preserve"> necessary, in my view it appropriately reflects the basis on which </w:t>
      </w:r>
      <w:proofErr w:type="spellStart"/>
      <w:r w:rsidR="004454BA">
        <w:t>MyPort’s</w:t>
      </w:r>
      <w:proofErr w:type="spellEnd"/>
      <w:r w:rsidR="004454BA">
        <w:t xml:space="preserve"> application has been brought and </w:t>
      </w:r>
      <w:proofErr w:type="spellStart"/>
      <w:r w:rsidR="004454BA">
        <w:t>MyPort</w:t>
      </w:r>
      <w:proofErr w:type="spellEnd"/>
      <w:r w:rsidR="004454BA">
        <w:t xml:space="preserve"> is </w:t>
      </w:r>
      <w:r w:rsidR="009E0AC6">
        <w:t>willing to give the undertaking</w:t>
      </w:r>
      <w:r w:rsidR="004454BA">
        <w:t>.</w:t>
      </w:r>
    </w:p>
    <w:p w:rsidR="00A00129" w:rsidRDefault="00A00129" w:rsidP="00A00129">
      <w:pPr>
        <w:pStyle w:val="Heading2"/>
      </w:pPr>
      <w:r>
        <w:t>Costs of the proceedings</w:t>
      </w:r>
    </w:p>
    <w:p w:rsidR="00FE3413" w:rsidRDefault="008901C7" w:rsidP="008901C7">
      <w:pPr>
        <w:pStyle w:val="ParaNumbering"/>
        <w:numPr>
          <w:ilvl w:val="0"/>
          <w:numId w:val="0"/>
        </w:numPr>
        <w:tabs>
          <w:tab w:val="left" w:pos="720"/>
        </w:tabs>
        <w:ind w:hanging="720"/>
      </w:pPr>
      <w:r>
        <w:rPr>
          <w:sz w:val="20"/>
        </w:rPr>
        <w:t>64</w:t>
      </w:r>
      <w:r>
        <w:rPr>
          <w:sz w:val="20"/>
        </w:rPr>
        <w:tab/>
      </w:r>
      <w:r w:rsidR="00FE3413">
        <w:t>As not</w:t>
      </w:r>
      <w:r w:rsidR="006947E2">
        <w:t>ed earlier, by its applications</w:t>
      </w:r>
      <w:r w:rsidR="00EC6C63">
        <w:t xml:space="preserve"> </w:t>
      </w:r>
      <w:proofErr w:type="spellStart"/>
      <w:r w:rsidR="00EC6C63">
        <w:t>MyPort</w:t>
      </w:r>
      <w:proofErr w:type="spellEnd"/>
      <w:r w:rsidR="00EC6C63">
        <w:t xml:space="preserve"> seeks</w:t>
      </w:r>
      <w:r w:rsidR="00FE3413">
        <w:t xml:space="preserve"> the following costs orders:</w:t>
      </w:r>
    </w:p>
    <w:p w:rsidR="00FE3413" w:rsidRDefault="008901C7" w:rsidP="008901C7">
      <w:pPr>
        <w:pStyle w:val="ListNo2"/>
        <w:numPr>
          <w:ilvl w:val="0"/>
          <w:numId w:val="0"/>
        </w:numPr>
        <w:tabs>
          <w:tab w:val="left" w:pos="567"/>
        </w:tabs>
        <w:ind w:left="567" w:hanging="578"/>
      </w:pPr>
      <w:r>
        <w:t>(a)</w:t>
      </w:r>
      <w:r>
        <w:tab/>
      </w:r>
      <w:r w:rsidR="00FE3413">
        <w:t xml:space="preserve">in respect of the Australia 108 proceeding, </w:t>
      </w:r>
      <w:proofErr w:type="spellStart"/>
      <w:r w:rsidR="00FE3413">
        <w:t>MyPort</w:t>
      </w:r>
      <w:proofErr w:type="spellEnd"/>
      <w:r w:rsidR="00FE3413">
        <w:t xml:space="preserve"> s</w:t>
      </w:r>
      <w:r w:rsidR="00EC6C63">
        <w:t>eeks</w:t>
      </w:r>
      <w:r w:rsidR="00FE3413">
        <w:t xml:space="preserve"> orders that </w:t>
      </w:r>
      <w:proofErr w:type="spellStart"/>
      <w:r w:rsidR="00FE3413">
        <w:t>OPENetworks</w:t>
      </w:r>
      <w:proofErr w:type="spellEnd"/>
      <w:r w:rsidR="00FE3413">
        <w:t xml:space="preserve"> pay </w:t>
      </w:r>
      <w:proofErr w:type="spellStart"/>
      <w:r w:rsidR="00FE3413">
        <w:t>MyPort’s</w:t>
      </w:r>
      <w:proofErr w:type="spellEnd"/>
      <w:r w:rsidR="00FE3413">
        <w:t xml:space="preserve"> costs of the present application, but otherwise there be no order for costs of the </w:t>
      </w:r>
      <w:r w:rsidR="00FE3413">
        <w:lastRenderedPageBreak/>
        <w:t>proceeding other than the costs ordered on 10 April 2019 (in relation to the application for a tem</w:t>
      </w:r>
      <w:r w:rsidR="002D6E86">
        <w:t>porary stay of the proceeding);</w:t>
      </w:r>
      <w:r w:rsidR="006947E2">
        <w:t xml:space="preserve"> and</w:t>
      </w:r>
    </w:p>
    <w:p w:rsidR="00A00129" w:rsidRDefault="008901C7" w:rsidP="008901C7">
      <w:pPr>
        <w:pStyle w:val="ListNo2"/>
        <w:numPr>
          <w:ilvl w:val="0"/>
          <w:numId w:val="0"/>
        </w:numPr>
        <w:tabs>
          <w:tab w:val="left" w:pos="567"/>
        </w:tabs>
        <w:ind w:left="567" w:hanging="578"/>
      </w:pPr>
      <w:r>
        <w:t>(b)</w:t>
      </w:r>
      <w:r>
        <w:tab/>
      </w:r>
      <w:r w:rsidR="002D6E86">
        <w:t>i</w:t>
      </w:r>
      <w:r w:rsidR="00FE3413">
        <w:t xml:space="preserve">n respect of the East Quays and TIO proceedings, </w:t>
      </w:r>
      <w:proofErr w:type="spellStart"/>
      <w:r w:rsidR="00FE3413">
        <w:t>MyPort</w:t>
      </w:r>
      <w:proofErr w:type="spellEnd"/>
      <w:r w:rsidR="00FE3413">
        <w:t xml:space="preserve"> s</w:t>
      </w:r>
      <w:r w:rsidR="00EC6C63">
        <w:t>eeks</w:t>
      </w:r>
      <w:r w:rsidR="00FE3413">
        <w:t xml:space="preserve"> orders that </w:t>
      </w:r>
      <w:proofErr w:type="spellStart"/>
      <w:r w:rsidR="00FE3413">
        <w:t>OPENetworks</w:t>
      </w:r>
      <w:proofErr w:type="spellEnd"/>
      <w:r w:rsidR="00FE3413">
        <w:t xml:space="preserve"> pay </w:t>
      </w:r>
      <w:proofErr w:type="spellStart"/>
      <w:r w:rsidR="00FE3413">
        <w:t>MyPort’s</w:t>
      </w:r>
      <w:proofErr w:type="spellEnd"/>
      <w:r w:rsidR="00FE3413">
        <w:t xml:space="preserve"> costs of the proceedings including the costs of the </w:t>
      </w:r>
      <w:r w:rsidR="002D6E86">
        <w:t>present</w:t>
      </w:r>
      <w:r w:rsidR="00FE3413">
        <w:t xml:space="preserve"> application.</w:t>
      </w:r>
    </w:p>
    <w:p w:rsidR="002D6E86" w:rsidRDefault="008901C7" w:rsidP="008901C7">
      <w:pPr>
        <w:pStyle w:val="ParaNumbering"/>
        <w:numPr>
          <w:ilvl w:val="0"/>
          <w:numId w:val="0"/>
        </w:numPr>
        <w:tabs>
          <w:tab w:val="left" w:pos="720"/>
        </w:tabs>
        <w:ind w:hanging="720"/>
      </w:pPr>
      <w:r>
        <w:rPr>
          <w:sz w:val="20"/>
        </w:rPr>
        <w:t>65</w:t>
      </w:r>
      <w:r>
        <w:rPr>
          <w:sz w:val="20"/>
        </w:rPr>
        <w:tab/>
      </w:r>
      <w:proofErr w:type="spellStart"/>
      <w:r w:rsidR="00EC6C63">
        <w:t>OPENetworks</w:t>
      </w:r>
      <w:proofErr w:type="spellEnd"/>
      <w:r w:rsidR="00EC6C63">
        <w:t xml:space="preserve"> seeks</w:t>
      </w:r>
      <w:r w:rsidR="002D6E86">
        <w:t xml:space="preserve"> order</w:t>
      </w:r>
      <w:r w:rsidR="006947E2">
        <w:t>s</w:t>
      </w:r>
      <w:r w:rsidR="002D6E86">
        <w:t xml:space="preserve"> that </w:t>
      </w:r>
      <w:proofErr w:type="spellStart"/>
      <w:r w:rsidR="002D6E86">
        <w:t>MyPort</w:t>
      </w:r>
      <w:proofErr w:type="spellEnd"/>
      <w:r w:rsidR="002D6E86">
        <w:t xml:space="preserve"> pay </w:t>
      </w:r>
      <w:proofErr w:type="spellStart"/>
      <w:r w:rsidR="002D6E86">
        <w:t>OPENetworks</w:t>
      </w:r>
      <w:proofErr w:type="spellEnd"/>
      <w:r w:rsidR="00EC6C63">
        <w:t>’</w:t>
      </w:r>
      <w:r w:rsidR="002D6E86">
        <w:t xml:space="preserve"> costs of each proceeding.</w:t>
      </w:r>
    </w:p>
    <w:p w:rsidR="006E77CE" w:rsidRDefault="008901C7" w:rsidP="008901C7">
      <w:pPr>
        <w:pStyle w:val="ParaNumbering"/>
        <w:numPr>
          <w:ilvl w:val="0"/>
          <w:numId w:val="0"/>
        </w:numPr>
        <w:tabs>
          <w:tab w:val="left" w:pos="720"/>
        </w:tabs>
        <w:ind w:hanging="720"/>
      </w:pPr>
      <w:r>
        <w:rPr>
          <w:sz w:val="20"/>
        </w:rPr>
        <w:t>66</w:t>
      </w:r>
      <w:r>
        <w:rPr>
          <w:sz w:val="20"/>
        </w:rPr>
        <w:tab/>
      </w:r>
      <w:r w:rsidR="00EF4269">
        <w:t xml:space="preserve">Under s 43 of the </w:t>
      </w:r>
      <w:r w:rsidR="00EF4269" w:rsidRPr="00EF4269">
        <w:rPr>
          <w:i/>
        </w:rPr>
        <w:t>Federal Court of Australia Act</w:t>
      </w:r>
      <w:r w:rsidR="00EF4269">
        <w:t xml:space="preserve"> 1976 (</w:t>
      </w:r>
      <w:proofErr w:type="spellStart"/>
      <w:r w:rsidR="00EF4269">
        <w:t>Cth</w:t>
      </w:r>
      <w:proofErr w:type="spellEnd"/>
      <w:r w:rsidR="00EF4269">
        <w:t xml:space="preserve">), the Court has a broad discretion </w:t>
      </w:r>
      <w:r w:rsidR="006947E2">
        <w:t>to</w:t>
      </w:r>
      <w:r w:rsidR="00EF4269">
        <w:t xml:space="preserve"> award costs in a proceeding: </w:t>
      </w:r>
      <w:r w:rsidR="00A30884">
        <w:rPr>
          <w:i/>
        </w:rPr>
        <w:t>Automotive, Food, Metals, Engineering, Printing and Kindred Industries</w:t>
      </w:r>
      <w:r w:rsidR="00EF4269" w:rsidRPr="00EF4269">
        <w:rPr>
          <w:i/>
        </w:rPr>
        <w:t xml:space="preserve"> Union v ALS Industrial </w:t>
      </w:r>
      <w:r w:rsidR="00A30884">
        <w:rPr>
          <w:i/>
        </w:rPr>
        <w:t>Australia Pty Ltd (No</w:t>
      </w:r>
      <w:r w:rsidR="00EF4269" w:rsidRPr="00EF4269">
        <w:rPr>
          <w:i/>
        </w:rPr>
        <w:t xml:space="preserve"> 2)</w:t>
      </w:r>
      <w:r w:rsidR="00A30884">
        <w:t xml:space="preserve"> (2015) 235 FCR 366</w:t>
      </w:r>
      <w:r w:rsidR="00EF4269">
        <w:t xml:space="preserve"> at [4].  The discretion must be exercise</w:t>
      </w:r>
      <w:r w:rsidR="00A30884">
        <w:t>d</w:t>
      </w:r>
      <w:r w:rsidR="00EF4269">
        <w:t xml:space="preserve"> judicially and not arbitrarily or capriciously and in a manner that relates to the litigation in question: </w:t>
      </w:r>
      <w:r w:rsidR="00EF4269" w:rsidRPr="00EF4269">
        <w:rPr>
          <w:i/>
        </w:rPr>
        <w:t>Summers v Repatriation Commission (No 2)</w:t>
      </w:r>
      <w:r w:rsidR="00936195">
        <w:t xml:space="preserve"> [2015] FCAFC 64 at [13] – </w:t>
      </w:r>
      <w:r w:rsidR="00EF4269">
        <w:t>[14].</w:t>
      </w:r>
    </w:p>
    <w:p w:rsidR="00EF4269" w:rsidRDefault="008901C7" w:rsidP="008901C7">
      <w:pPr>
        <w:pStyle w:val="ParaNumbering"/>
        <w:numPr>
          <w:ilvl w:val="0"/>
          <w:numId w:val="0"/>
        </w:numPr>
        <w:tabs>
          <w:tab w:val="left" w:pos="720"/>
        </w:tabs>
        <w:ind w:hanging="720"/>
      </w:pPr>
      <w:r>
        <w:rPr>
          <w:sz w:val="20"/>
        </w:rPr>
        <w:t>67</w:t>
      </w:r>
      <w:r>
        <w:rPr>
          <w:sz w:val="20"/>
        </w:rPr>
        <w:tab/>
      </w:r>
      <w:r w:rsidR="00EF4269">
        <w:t xml:space="preserve">In these proceedings, there has been no hearing on the merits.  However, that does not deprive the Court of power to order costs.  In </w:t>
      </w:r>
      <w:r w:rsidR="00EF4269" w:rsidRPr="006947E2">
        <w:rPr>
          <w:i/>
        </w:rPr>
        <w:t>Re Minister for Immigration and Ethnic Affairs; ex parte Lai Qin</w:t>
      </w:r>
      <w:r w:rsidR="00EF4269">
        <w:t xml:space="preserve"> (1977) 186 CLR 622, McHugh J observed (at 624</w:t>
      </w:r>
      <w:r w:rsidR="006947E2">
        <w:t>, citations omitted</w:t>
      </w:r>
      <w:r w:rsidR="00EF4269">
        <w:t>):</w:t>
      </w:r>
    </w:p>
    <w:p w:rsidR="00EF4269" w:rsidRDefault="00EF4269" w:rsidP="00EF4269">
      <w:pPr>
        <w:pStyle w:val="Quote1"/>
      </w:pPr>
      <w:r>
        <w:t>In most jurisdictions today, the power to order costs is a discretionary power.  Ordinarily the power is exercised after a hearing on the merits and as a general rule the successful party is entitled to his or her costs.  Success in the action or on particular issues is the fact that usually controls the exercise of the discretion.  A successful party is prima facie entitled to a costs order.  When there has been no hearing on the merits, however, a court is necessarily deprived of the factor that usually determines whether or how it will make a costs order.</w:t>
      </w:r>
    </w:p>
    <w:p w:rsidR="00EF4269" w:rsidRDefault="00EF4269" w:rsidP="00EF4269">
      <w:pPr>
        <w:pStyle w:val="Quote1"/>
      </w:pPr>
      <w:r>
        <w:t>In an appropriate case, a court will make an order for costs even when there has been no hearing on the merits and the moving party no longer wishes to proceed with the action.  The court cannot try a hypothetical action between the parties.  To do so would burden the parties with the costs of a litigated action which by settlement or extra-curial action they have avoided.  In some cases, however, the court may be able to conclude that one of the parties has acted so unreasonably that the other party should obtain the costs of the action.</w:t>
      </w:r>
    </w:p>
    <w:p w:rsidR="007139C2" w:rsidRDefault="008901C7" w:rsidP="008901C7">
      <w:pPr>
        <w:pStyle w:val="ParaNumbering"/>
        <w:numPr>
          <w:ilvl w:val="0"/>
          <w:numId w:val="0"/>
        </w:numPr>
        <w:tabs>
          <w:tab w:val="left" w:pos="720"/>
        </w:tabs>
        <w:ind w:hanging="720"/>
      </w:pPr>
      <w:r>
        <w:rPr>
          <w:sz w:val="20"/>
        </w:rPr>
        <w:t>68</w:t>
      </w:r>
      <w:r>
        <w:rPr>
          <w:sz w:val="20"/>
        </w:rPr>
        <w:tab/>
      </w:r>
      <w:r w:rsidR="00EF4269">
        <w:t xml:space="preserve">Where a defendant changes its position so as to give the plaintiff substantively what it sought in the proceeding </w:t>
      </w:r>
      <w:r w:rsidR="006947E2">
        <w:t>and thereby</w:t>
      </w:r>
      <w:r w:rsidR="00EF4269">
        <w:t xml:space="preserve"> ren</w:t>
      </w:r>
      <w:r w:rsidR="00EC6C63">
        <w:t>der</w:t>
      </w:r>
      <w:r w:rsidR="009E0AC6">
        <w:t>s</w:t>
      </w:r>
      <w:r w:rsidR="00EC6C63">
        <w:t xml:space="preserve"> the proceeding futile, the C</w:t>
      </w:r>
      <w:r w:rsidR="00EF4269">
        <w:t xml:space="preserve">ourt may award costs in favour of the plaintiff: </w:t>
      </w:r>
      <w:r w:rsidR="00EF4269" w:rsidRPr="00EF4269">
        <w:rPr>
          <w:i/>
        </w:rPr>
        <w:t>A</w:t>
      </w:r>
      <w:r w:rsidR="006947E2">
        <w:rPr>
          <w:i/>
        </w:rPr>
        <w:t>C</w:t>
      </w:r>
      <w:r w:rsidR="00EF4269" w:rsidRPr="00EF4269">
        <w:rPr>
          <w:i/>
        </w:rPr>
        <w:t>I Operati</w:t>
      </w:r>
      <w:r w:rsidR="00E40313">
        <w:rPr>
          <w:i/>
        </w:rPr>
        <w:t>ons Pty Ltd v Berri Limited (No</w:t>
      </w:r>
      <w:r w:rsidR="00EF4269" w:rsidRPr="00EF4269">
        <w:rPr>
          <w:i/>
        </w:rPr>
        <w:t xml:space="preserve"> 2)</w:t>
      </w:r>
      <w:r w:rsidR="00EF4269">
        <w:t xml:space="preserve"> [2005] VSC 55 at [28] and [29]</w:t>
      </w:r>
      <w:r w:rsidR="006947E2">
        <w:t>. A</w:t>
      </w:r>
      <w:r w:rsidR="00EF4269">
        <w:t xml:space="preserve">s observed by Kaye J in </w:t>
      </w:r>
      <w:proofErr w:type="spellStart"/>
      <w:r w:rsidR="00EF4269" w:rsidRPr="007139C2">
        <w:rPr>
          <w:i/>
        </w:rPr>
        <w:t>Garwolin</w:t>
      </w:r>
      <w:proofErr w:type="spellEnd"/>
      <w:r w:rsidR="00EF4269" w:rsidRPr="007139C2">
        <w:rPr>
          <w:i/>
        </w:rPr>
        <w:t xml:space="preserve"> Nominees Pty Ltd v </w:t>
      </w:r>
      <w:proofErr w:type="spellStart"/>
      <w:r w:rsidR="00EF4269" w:rsidRPr="007139C2">
        <w:rPr>
          <w:i/>
        </w:rPr>
        <w:t>Statewide</w:t>
      </w:r>
      <w:proofErr w:type="spellEnd"/>
      <w:r w:rsidR="00EF4269" w:rsidRPr="007139C2">
        <w:rPr>
          <w:i/>
        </w:rPr>
        <w:t xml:space="preserve"> Bui</w:t>
      </w:r>
      <w:r w:rsidR="007139C2" w:rsidRPr="007139C2">
        <w:rPr>
          <w:i/>
        </w:rPr>
        <w:t>lding Society</w:t>
      </w:r>
      <w:r w:rsidR="007139C2">
        <w:t xml:space="preserve"> [1984] VR 469 at </w:t>
      </w:r>
      <w:r w:rsidR="00EF4269">
        <w:t>472</w:t>
      </w:r>
      <w:r w:rsidR="007139C2">
        <w:t>, it would be unjust if the plaintiff were denied his or her costs incurred in achieving the relief sought by the commencement of the proceeding.</w:t>
      </w:r>
      <w:r w:rsidR="006947E2">
        <w:t xml:space="preserve">  Similarly, i</w:t>
      </w:r>
      <w:r w:rsidR="007139C2">
        <w:t xml:space="preserve">n </w:t>
      </w:r>
      <w:r w:rsidR="007139C2" w:rsidRPr="006947E2">
        <w:rPr>
          <w:i/>
        </w:rPr>
        <w:t>ONE.TEL Ltd v Deputy Commissioner of Taxation</w:t>
      </w:r>
      <w:r w:rsidR="007139C2">
        <w:t xml:space="preserve"> (2000) 101 FCR 548, Burchett J stated (at [6]):</w:t>
      </w:r>
    </w:p>
    <w:p w:rsidR="007139C2" w:rsidRDefault="007139C2" w:rsidP="007139C2">
      <w:pPr>
        <w:pStyle w:val="Quote1"/>
      </w:pPr>
      <w:r>
        <w:lastRenderedPageBreak/>
        <w:t>In my opinion, it is important to draw a distinction between cases in which one party, after litigating for some time, effectively surrenders to the other, and cases where some supervening event or settlement so removes or modifies the subject of the dispute that, although it could not be said that one side has simply won, no issue remains between the parties except that of costs.  In the former type of case, there will commonly be lacking any basis for an exercise of the court’s discretion otherwise than by an award of costs to the successful party.  It is the latter type of case which more often creates problems, since there may be difficulty in discerning a clear reason why one party, rather than the other, should bear the costs.</w:t>
      </w:r>
    </w:p>
    <w:p w:rsidR="00B62149" w:rsidRDefault="00B62149" w:rsidP="00B62149">
      <w:pPr>
        <w:pStyle w:val="Heading3"/>
      </w:pPr>
      <w:r>
        <w:t>The Australia 108 proceeding</w:t>
      </w:r>
    </w:p>
    <w:p w:rsidR="007139C2" w:rsidRDefault="008901C7" w:rsidP="008901C7">
      <w:pPr>
        <w:pStyle w:val="ParaNumbering"/>
        <w:numPr>
          <w:ilvl w:val="0"/>
          <w:numId w:val="0"/>
        </w:numPr>
        <w:tabs>
          <w:tab w:val="left" w:pos="720"/>
        </w:tabs>
        <w:ind w:hanging="720"/>
      </w:pPr>
      <w:r>
        <w:rPr>
          <w:sz w:val="20"/>
        </w:rPr>
        <w:t>69</w:t>
      </w:r>
      <w:r>
        <w:rPr>
          <w:sz w:val="20"/>
        </w:rPr>
        <w:tab/>
      </w:r>
      <w:r w:rsidR="007139C2">
        <w:t xml:space="preserve">In my view, the Australia 108 proceeding typifies the case in which the respondent, </w:t>
      </w:r>
      <w:proofErr w:type="spellStart"/>
      <w:r w:rsidR="007139C2">
        <w:t>MyPort</w:t>
      </w:r>
      <w:proofErr w:type="spellEnd"/>
      <w:r w:rsidR="007139C2">
        <w:t xml:space="preserve">, has changed its position in a manner that gives to the applicant, </w:t>
      </w:r>
      <w:proofErr w:type="spellStart"/>
      <w:r w:rsidR="007139C2">
        <w:t>OPENetworks</w:t>
      </w:r>
      <w:proofErr w:type="spellEnd"/>
      <w:r w:rsidR="007139C2">
        <w:t xml:space="preserve">, substantively </w:t>
      </w:r>
      <w:r w:rsidR="006947E2">
        <w:t xml:space="preserve">the relief </w:t>
      </w:r>
      <w:r w:rsidR="007139C2">
        <w:t xml:space="preserve">it sought by the commencement of the proceeding.  The evidence shows that, prior to instituting proceedings, </w:t>
      </w:r>
      <w:proofErr w:type="spellStart"/>
      <w:r w:rsidR="007139C2">
        <w:t>OPENetworks</w:t>
      </w:r>
      <w:proofErr w:type="spellEnd"/>
      <w:r w:rsidR="007139C2">
        <w:t xml:space="preserve"> informed </w:t>
      </w:r>
      <w:proofErr w:type="spellStart"/>
      <w:r w:rsidR="007139C2">
        <w:t>MyPort</w:t>
      </w:r>
      <w:proofErr w:type="spellEnd"/>
      <w:r w:rsidR="007139C2">
        <w:t xml:space="preserve"> of its legal complaints about the LAAN served in respect of Australia 108 and sought an undertaking from </w:t>
      </w:r>
      <w:proofErr w:type="spellStart"/>
      <w:r w:rsidR="007139C2">
        <w:t>MyPort</w:t>
      </w:r>
      <w:proofErr w:type="spellEnd"/>
      <w:r w:rsidR="007139C2">
        <w:t xml:space="preserve"> to withdraw the LAAN.  When </w:t>
      </w:r>
      <w:proofErr w:type="spellStart"/>
      <w:r w:rsidR="007139C2">
        <w:t>MyPort</w:t>
      </w:r>
      <w:proofErr w:type="spellEnd"/>
      <w:r w:rsidR="007139C2">
        <w:t xml:space="preserve"> refused, </w:t>
      </w:r>
      <w:proofErr w:type="spellStart"/>
      <w:r w:rsidR="006947E2">
        <w:t>OPENetworks</w:t>
      </w:r>
      <w:proofErr w:type="spellEnd"/>
      <w:r w:rsidR="006947E2">
        <w:t xml:space="preserve"> commenced </w:t>
      </w:r>
      <w:r w:rsidR="007139C2">
        <w:t xml:space="preserve">the proceeding.  </w:t>
      </w:r>
      <w:proofErr w:type="spellStart"/>
      <w:r w:rsidR="007139C2">
        <w:t>MyPort</w:t>
      </w:r>
      <w:proofErr w:type="spellEnd"/>
      <w:r w:rsidR="007139C2">
        <w:t xml:space="preserve"> defended the proceeding</w:t>
      </w:r>
      <w:r w:rsidR="00EC6C63">
        <w:t>, which was then</w:t>
      </w:r>
      <w:r w:rsidR="007139C2">
        <w:t xml:space="preserve"> listed for trial.  </w:t>
      </w:r>
      <w:proofErr w:type="spellStart"/>
      <w:r w:rsidR="007139C2">
        <w:t>MyPort</w:t>
      </w:r>
      <w:proofErr w:type="spellEnd"/>
      <w:r w:rsidR="007139C2">
        <w:t xml:space="preserve"> subsequently changed its position.  On 29 July 2019, </w:t>
      </w:r>
      <w:proofErr w:type="spellStart"/>
      <w:r w:rsidR="00E12690">
        <w:t>MyPort</w:t>
      </w:r>
      <w:proofErr w:type="spellEnd"/>
      <w:r w:rsidR="007139C2">
        <w:t xml:space="preserve"> gave written notice to </w:t>
      </w:r>
      <w:proofErr w:type="spellStart"/>
      <w:r w:rsidR="007139C2">
        <w:t>OPENetworks</w:t>
      </w:r>
      <w:proofErr w:type="spellEnd"/>
      <w:r w:rsidR="007139C2">
        <w:t xml:space="preserve"> of the withdrawal of the LAANs in respect of Australia 108 and gave an undertaking not to serve any further LAAN</w:t>
      </w:r>
      <w:r w:rsidR="00E6567E">
        <w:t>s</w:t>
      </w:r>
      <w:r w:rsidR="007139C2">
        <w:t xml:space="preserve"> in respect of Australia 108.  It subsequently made this application to dismiss or stay the proceeding.  In the circumstances, it would be unjust if </w:t>
      </w:r>
      <w:proofErr w:type="spellStart"/>
      <w:r w:rsidR="007139C2">
        <w:t>OPENetworks</w:t>
      </w:r>
      <w:proofErr w:type="spellEnd"/>
      <w:r w:rsidR="007139C2">
        <w:t xml:space="preserve"> was not entitled to receive the costs incurred in bringing the proceeding.</w:t>
      </w:r>
    </w:p>
    <w:p w:rsidR="007139C2" w:rsidRDefault="008901C7" w:rsidP="008901C7">
      <w:pPr>
        <w:pStyle w:val="ParaNumbering"/>
        <w:numPr>
          <w:ilvl w:val="0"/>
          <w:numId w:val="0"/>
        </w:numPr>
        <w:tabs>
          <w:tab w:val="left" w:pos="720"/>
        </w:tabs>
        <w:ind w:hanging="720"/>
      </w:pPr>
      <w:r>
        <w:rPr>
          <w:sz w:val="20"/>
        </w:rPr>
        <w:t>70</w:t>
      </w:r>
      <w:r>
        <w:rPr>
          <w:sz w:val="20"/>
        </w:rPr>
        <w:tab/>
      </w:r>
      <w:r w:rsidR="007139C2">
        <w:t xml:space="preserve">A question arises whether the costs order in favour of </w:t>
      </w:r>
      <w:proofErr w:type="spellStart"/>
      <w:r w:rsidR="007139C2">
        <w:t>OPENetworks</w:t>
      </w:r>
      <w:proofErr w:type="spellEnd"/>
      <w:r w:rsidR="007139C2">
        <w:t xml:space="preserve"> should be limited in any respect by reason of the offers of settlement made by </w:t>
      </w:r>
      <w:proofErr w:type="spellStart"/>
      <w:r w:rsidR="007139C2">
        <w:t>MyPort</w:t>
      </w:r>
      <w:proofErr w:type="spellEnd"/>
      <w:r w:rsidR="00E12690">
        <w:t xml:space="preserve"> or the </w:t>
      </w:r>
      <w:r w:rsidR="007139C2">
        <w:t xml:space="preserve">offer of compromise served on 16 August 2019.  In my view, none of </w:t>
      </w:r>
      <w:proofErr w:type="spellStart"/>
      <w:r w:rsidR="007139C2">
        <w:t>MyPort’s</w:t>
      </w:r>
      <w:proofErr w:type="spellEnd"/>
      <w:r w:rsidR="007139C2">
        <w:t xml:space="preserve"> settlement offers recognised </w:t>
      </w:r>
      <w:proofErr w:type="spellStart"/>
      <w:r w:rsidR="007139C2">
        <w:t>OPENetworks</w:t>
      </w:r>
      <w:proofErr w:type="spellEnd"/>
      <w:r w:rsidR="007139C2">
        <w:t>’ entitlement to costs in the proceeding.  The offer of 23 July 2019 only offered $40,000</w:t>
      </w:r>
      <w:r w:rsidR="009E7C96">
        <w:t xml:space="preserve"> by way of costs in circumstances where </w:t>
      </w:r>
      <w:proofErr w:type="spellStart"/>
      <w:r w:rsidR="009E7C96">
        <w:t>OPENetworks</w:t>
      </w:r>
      <w:proofErr w:type="spellEnd"/>
      <w:r w:rsidR="009E7C96">
        <w:t xml:space="preserve"> already had a costs order in its favour in respect of the application for a temporary stay of the proceeding.  In my view, it was reasonable for </w:t>
      </w:r>
      <w:proofErr w:type="spellStart"/>
      <w:r w:rsidR="009E7C96">
        <w:t>OPENetworks</w:t>
      </w:r>
      <w:proofErr w:type="spellEnd"/>
      <w:r w:rsidR="009E7C96">
        <w:t xml:space="preserve"> to reject that offer.</w:t>
      </w:r>
    </w:p>
    <w:p w:rsidR="009E7C96" w:rsidRDefault="008901C7" w:rsidP="008901C7">
      <w:pPr>
        <w:pStyle w:val="ParaNumbering"/>
        <w:numPr>
          <w:ilvl w:val="0"/>
          <w:numId w:val="0"/>
        </w:numPr>
        <w:tabs>
          <w:tab w:val="left" w:pos="720"/>
        </w:tabs>
        <w:ind w:hanging="720"/>
      </w:pPr>
      <w:r>
        <w:rPr>
          <w:sz w:val="20"/>
        </w:rPr>
        <w:t>71</w:t>
      </w:r>
      <w:r>
        <w:rPr>
          <w:sz w:val="20"/>
        </w:rPr>
        <w:tab/>
      </w:r>
      <w:r w:rsidR="00E12690">
        <w:t>By its</w:t>
      </w:r>
      <w:r w:rsidR="009E7C96">
        <w:t xml:space="preserve"> offer of comp</w:t>
      </w:r>
      <w:r w:rsidR="00E12690">
        <w:t>romise served on 16 August 2019</w:t>
      </w:r>
      <w:r w:rsidR="009E7C96">
        <w:t xml:space="preserve">, </w:t>
      </w:r>
      <w:proofErr w:type="spellStart"/>
      <w:r w:rsidR="009E7C96">
        <w:t>MyPort</w:t>
      </w:r>
      <w:proofErr w:type="spellEnd"/>
      <w:r w:rsidR="009E7C96">
        <w:t xml:space="preserve"> offered to compromise the proceeding on the basis that:</w:t>
      </w:r>
    </w:p>
    <w:p w:rsidR="009E7C96" w:rsidRDefault="008901C7" w:rsidP="008901C7">
      <w:pPr>
        <w:pStyle w:val="ListNo2"/>
        <w:numPr>
          <w:ilvl w:val="0"/>
          <w:numId w:val="0"/>
        </w:numPr>
        <w:tabs>
          <w:tab w:val="left" w:pos="567"/>
        </w:tabs>
        <w:ind w:left="567" w:hanging="567"/>
      </w:pPr>
      <w:r>
        <w:t>(a)</w:t>
      </w:r>
      <w:r>
        <w:tab/>
      </w:r>
      <w:r w:rsidR="009E7C96">
        <w:t>t</w:t>
      </w:r>
      <w:r w:rsidR="00EC6C63">
        <w:t>he proceeding be</w:t>
      </w:r>
      <w:r w:rsidR="009E7C96">
        <w:t xml:space="preserve"> permanently stayed;</w:t>
      </w:r>
    </w:p>
    <w:p w:rsidR="009E7C96" w:rsidRDefault="008901C7" w:rsidP="008901C7">
      <w:pPr>
        <w:pStyle w:val="ListNo2"/>
        <w:numPr>
          <w:ilvl w:val="0"/>
          <w:numId w:val="0"/>
        </w:numPr>
        <w:tabs>
          <w:tab w:val="left" w:pos="567"/>
        </w:tabs>
        <w:ind w:left="567" w:hanging="567"/>
      </w:pPr>
      <w:r>
        <w:t>(b)</w:t>
      </w:r>
      <w:r>
        <w:tab/>
      </w:r>
      <w:proofErr w:type="spellStart"/>
      <w:r w:rsidR="009E7C96">
        <w:t>MyPort</w:t>
      </w:r>
      <w:proofErr w:type="spellEnd"/>
      <w:r w:rsidR="009E7C96">
        <w:t xml:space="preserve"> pay </w:t>
      </w:r>
      <w:proofErr w:type="spellStart"/>
      <w:r w:rsidR="009E7C96">
        <w:t>OPENetworks</w:t>
      </w:r>
      <w:proofErr w:type="spellEnd"/>
      <w:r w:rsidR="009E7C96">
        <w:t>’ costs of the proceeding on the standard basis up until 11am on the second business day after the offer is served, to be taxed in absence of agreement; and</w:t>
      </w:r>
    </w:p>
    <w:p w:rsidR="009E7C96" w:rsidRDefault="008901C7" w:rsidP="008901C7">
      <w:pPr>
        <w:pStyle w:val="ListNo2"/>
        <w:numPr>
          <w:ilvl w:val="0"/>
          <w:numId w:val="0"/>
        </w:numPr>
        <w:tabs>
          <w:tab w:val="left" w:pos="567"/>
        </w:tabs>
        <w:ind w:left="567" w:hanging="567"/>
      </w:pPr>
      <w:r>
        <w:lastRenderedPageBreak/>
        <w:t>(c)</w:t>
      </w:r>
      <w:r>
        <w:tab/>
      </w:r>
      <w:r w:rsidR="009E7C96">
        <w:t>there be no further or other order in respect of costs.</w:t>
      </w:r>
    </w:p>
    <w:p w:rsidR="009E7C96" w:rsidRDefault="008901C7" w:rsidP="008901C7">
      <w:pPr>
        <w:pStyle w:val="ParaNumbering"/>
        <w:numPr>
          <w:ilvl w:val="0"/>
          <w:numId w:val="0"/>
        </w:numPr>
        <w:tabs>
          <w:tab w:val="left" w:pos="720"/>
        </w:tabs>
        <w:ind w:hanging="720"/>
      </w:pPr>
      <w:r>
        <w:rPr>
          <w:sz w:val="20"/>
        </w:rPr>
        <w:t>72</w:t>
      </w:r>
      <w:r>
        <w:rPr>
          <w:sz w:val="20"/>
        </w:rPr>
        <w:tab/>
      </w:r>
      <w:r w:rsidR="009E7C96">
        <w:t xml:space="preserve">The offer of compromise was made under Part 25 of the </w:t>
      </w:r>
      <w:r w:rsidR="009E7C96" w:rsidRPr="009E7C96">
        <w:rPr>
          <w:i/>
        </w:rPr>
        <w:t>Federal Court Rules</w:t>
      </w:r>
      <w:r w:rsidR="009E7C96">
        <w:t xml:space="preserve"> 2011 (</w:t>
      </w:r>
      <w:proofErr w:type="spellStart"/>
      <w:r w:rsidR="009E7C96">
        <w:t>Cth</w:t>
      </w:r>
      <w:proofErr w:type="spellEnd"/>
      <w:r w:rsidR="009E7C96">
        <w:t xml:space="preserve">).  Rule 25.14(1) provides that if an offer is made by a respondent and </w:t>
      </w:r>
      <w:r w:rsidR="00EC6C63">
        <w:t xml:space="preserve">is </w:t>
      </w:r>
      <w:r w:rsidR="009E7C96">
        <w:t>not accepted by an applicant, and the applicant obtains a judgment that is less favourable than the terms of the offer:</w:t>
      </w:r>
    </w:p>
    <w:p w:rsidR="009E7C96" w:rsidRDefault="008901C7" w:rsidP="008901C7">
      <w:pPr>
        <w:pStyle w:val="ListNo2"/>
        <w:numPr>
          <w:ilvl w:val="0"/>
          <w:numId w:val="0"/>
        </w:numPr>
        <w:tabs>
          <w:tab w:val="left" w:pos="567"/>
        </w:tabs>
        <w:ind w:left="567" w:hanging="567"/>
      </w:pPr>
      <w:r>
        <w:t>(a)</w:t>
      </w:r>
      <w:r>
        <w:tab/>
      </w:r>
      <w:r w:rsidR="009E7C96">
        <w:t>the applicant is not entitled to any costs after 11am on the second business day after the offer was served; and</w:t>
      </w:r>
    </w:p>
    <w:p w:rsidR="009E7C96" w:rsidRDefault="008901C7" w:rsidP="008901C7">
      <w:pPr>
        <w:pStyle w:val="ListNo2"/>
        <w:numPr>
          <w:ilvl w:val="0"/>
          <w:numId w:val="0"/>
        </w:numPr>
        <w:tabs>
          <w:tab w:val="left" w:pos="567"/>
        </w:tabs>
        <w:ind w:left="567" w:hanging="567"/>
      </w:pPr>
      <w:r>
        <w:t>(b)</w:t>
      </w:r>
      <w:r>
        <w:tab/>
      </w:r>
      <w:r w:rsidR="009E7C96">
        <w:t>the respondent is entitled to an order that the applicant pay the respondent’s costs after that time on an indemnity basis.</w:t>
      </w:r>
    </w:p>
    <w:p w:rsidR="009E7C96" w:rsidRDefault="008901C7" w:rsidP="008901C7">
      <w:pPr>
        <w:pStyle w:val="ParaNumbering"/>
        <w:numPr>
          <w:ilvl w:val="0"/>
          <w:numId w:val="0"/>
        </w:numPr>
        <w:tabs>
          <w:tab w:val="left" w:pos="720"/>
        </w:tabs>
        <w:ind w:hanging="720"/>
      </w:pPr>
      <w:r>
        <w:rPr>
          <w:sz w:val="20"/>
        </w:rPr>
        <w:t>73</w:t>
      </w:r>
      <w:r>
        <w:rPr>
          <w:sz w:val="20"/>
        </w:rPr>
        <w:tab/>
      </w:r>
      <w:r w:rsidR="00E12690">
        <w:t>Strictly, t</w:t>
      </w:r>
      <w:r w:rsidR="009E7C96">
        <w:t xml:space="preserve">he orders which I propose to make in the proceeding are not less favourable to </w:t>
      </w:r>
      <w:proofErr w:type="spellStart"/>
      <w:r w:rsidR="009E7C96">
        <w:t>OPENetworks</w:t>
      </w:r>
      <w:proofErr w:type="spellEnd"/>
      <w:r w:rsidR="009E7C96">
        <w:t xml:space="preserve"> than the terms of the offer</w:t>
      </w:r>
      <w:r w:rsidR="00E12690">
        <w:t xml:space="preserve"> of compromise</w:t>
      </w:r>
      <w:r w:rsidR="009E7C96">
        <w:t xml:space="preserve">.  The orders for costs that I propose to make are the same as the orders proposed in the offer.  I will </w:t>
      </w:r>
      <w:r w:rsidR="00A11CFB">
        <w:t xml:space="preserve">also </w:t>
      </w:r>
      <w:r w:rsidR="009E7C96">
        <w:t xml:space="preserve">require </w:t>
      </w:r>
      <w:proofErr w:type="spellStart"/>
      <w:r w:rsidR="009E7C96">
        <w:t>MyPort</w:t>
      </w:r>
      <w:proofErr w:type="spellEnd"/>
      <w:r w:rsidR="009E7C96">
        <w:t xml:space="preserve"> to give an undertaking to the Court in similar terms to the undertaking given </w:t>
      </w:r>
      <w:r w:rsidR="009E7C96" w:rsidRPr="009E7C96">
        <w:rPr>
          <w:i/>
        </w:rPr>
        <w:t xml:space="preserve">inter </w:t>
      </w:r>
      <w:proofErr w:type="spellStart"/>
      <w:r w:rsidR="009E7C96" w:rsidRPr="009E7C96">
        <w:rPr>
          <w:i/>
        </w:rPr>
        <w:t>partes</w:t>
      </w:r>
      <w:proofErr w:type="spellEnd"/>
      <w:r w:rsidR="00A11CFB">
        <w:t>, which was not part of the offer of compromise</w:t>
      </w:r>
      <w:r w:rsidR="009E7C96">
        <w:t>.  For those reasons, I will not make an order for costs as contemp</w:t>
      </w:r>
      <w:r w:rsidR="00936195">
        <w:t>lated by r</w:t>
      </w:r>
      <w:r w:rsidR="009E7C96">
        <w:t>ule 25.14(1).</w:t>
      </w:r>
    </w:p>
    <w:p w:rsidR="00A11CFB" w:rsidRDefault="008901C7" w:rsidP="008901C7">
      <w:pPr>
        <w:pStyle w:val="ParaNumbering"/>
        <w:numPr>
          <w:ilvl w:val="0"/>
          <w:numId w:val="0"/>
        </w:numPr>
        <w:tabs>
          <w:tab w:val="left" w:pos="720"/>
        </w:tabs>
        <w:ind w:hanging="720"/>
      </w:pPr>
      <w:r>
        <w:rPr>
          <w:sz w:val="20"/>
        </w:rPr>
        <w:t>74</w:t>
      </w:r>
      <w:r>
        <w:rPr>
          <w:sz w:val="20"/>
        </w:rPr>
        <w:tab/>
      </w:r>
      <w:r w:rsidR="00A11CFB">
        <w:t xml:space="preserve">However, </w:t>
      </w:r>
      <w:r w:rsidR="00454B96">
        <w:t xml:space="preserve">the position reached between the parties following the service of the offer of compromise is that </w:t>
      </w:r>
      <w:proofErr w:type="spellStart"/>
      <w:r w:rsidR="00454B96">
        <w:t>MyPort</w:t>
      </w:r>
      <w:proofErr w:type="spellEnd"/>
      <w:r w:rsidR="00454B96">
        <w:t xml:space="preserve"> had offered everything that </w:t>
      </w:r>
      <w:proofErr w:type="spellStart"/>
      <w:r w:rsidR="00454B96">
        <w:t>OPENetworks</w:t>
      </w:r>
      <w:proofErr w:type="spellEnd"/>
      <w:r w:rsidR="00454B96">
        <w:t xml:space="preserve"> could reasonably seek out of the proceeding. </w:t>
      </w:r>
      <w:proofErr w:type="spellStart"/>
      <w:r w:rsidR="00454B96">
        <w:t>MyPort</w:t>
      </w:r>
      <w:proofErr w:type="spellEnd"/>
      <w:r w:rsidR="00454B96">
        <w:t xml:space="preserve"> had given undertakings that in all likelihood could have been accepted by </w:t>
      </w:r>
      <w:proofErr w:type="spellStart"/>
      <w:r w:rsidR="00454B96">
        <w:t>OPENetworks</w:t>
      </w:r>
      <w:proofErr w:type="spellEnd"/>
      <w:r w:rsidR="00454B96">
        <w:t xml:space="preserve"> as part of a settlement (and the undertakings would have been enforceable as part of a settlement agreement) and had otherwise offered to resolve the proceeding by payment of </w:t>
      </w:r>
      <w:proofErr w:type="spellStart"/>
      <w:r w:rsidR="00454B96">
        <w:t>OPENetworks</w:t>
      </w:r>
      <w:proofErr w:type="spellEnd"/>
      <w:r w:rsidR="00EC6C63">
        <w:t>’</w:t>
      </w:r>
      <w:r w:rsidR="00454B96">
        <w:t xml:space="preserve"> costs to </w:t>
      </w:r>
      <w:r w:rsidR="009E0AC6">
        <w:t xml:space="preserve">11 am on 20 August 2019 (the second business day after </w:t>
      </w:r>
      <w:r w:rsidR="00454B96">
        <w:t>the offer</w:t>
      </w:r>
      <w:r w:rsidR="00EC6C63">
        <w:t xml:space="preserve"> of compromise</w:t>
      </w:r>
      <w:r w:rsidR="009E0AC6">
        <w:t xml:space="preserve"> was served)</w:t>
      </w:r>
      <w:r w:rsidR="00454B96">
        <w:t xml:space="preserve">.  In my view, acting consistently with the overarching purpose as required by s 37N of the </w:t>
      </w:r>
      <w:r w:rsidR="00454B96" w:rsidRPr="00454B96">
        <w:rPr>
          <w:i/>
        </w:rPr>
        <w:t>Federal Court of Australia Act</w:t>
      </w:r>
      <w:r w:rsidR="00454B96">
        <w:t xml:space="preserve"> 1976 (</w:t>
      </w:r>
      <w:proofErr w:type="spellStart"/>
      <w:r w:rsidR="00454B96">
        <w:t>Cth</w:t>
      </w:r>
      <w:proofErr w:type="spellEnd"/>
      <w:r w:rsidR="00454B96">
        <w:t xml:space="preserve">), </w:t>
      </w:r>
      <w:proofErr w:type="spellStart"/>
      <w:r w:rsidR="00454B96">
        <w:t>OPENetworks</w:t>
      </w:r>
      <w:proofErr w:type="spellEnd"/>
      <w:r w:rsidR="00454B96">
        <w:t xml:space="preserve"> ought to have taken steps to settle the proceeding on the basis proposed, </w:t>
      </w:r>
      <w:r w:rsidR="00EC6C63">
        <w:t xml:space="preserve">thereby </w:t>
      </w:r>
      <w:r w:rsidR="00454B96">
        <w:t xml:space="preserve">saving the costs of a contested hearing. </w:t>
      </w:r>
      <w:r w:rsidR="00B421FA">
        <w:t xml:space="preserve"> </w:t>
      </w:r>
      <w:r w:rsidR="00B62149">
        <w:t xml:space="preserve">In the circumstances, I think it </w:t>
      </w:r>
      <w:r w:rsidR="00B421FA">
        <w:t>would be</w:t>
      </w:r>
      <w:r w:rsidR="00B62149">
        <w:t xml:space="preserve"> </w:t>
      </w:r>
      <w:r w:rsidR="00D30B2D">
        <w:t>just</w:t>
      </w:r>
      <w:r w:rsidR="00B62149">
        <w:t xml:space="preserve"> to order that </w:t>
      </w:r>
      <w:proofErr w:type="spellStart"/>
      <w:r w:rsidR="00B62149">
        <w:t>MyPort</w:t>
      </w:r>
      <w:proofErr w:type="spellEnd"/>
      <w:r w:rsidR="00B62149">
        <w:t xml:space="preserve"> pay </w:t>
      </w:r>
      <w:proofErr w:type="spellStart"/>
      <w:r w:rsidR="00B62149">
        <w:t>OPENetworks</w:t>
      </w:r>
      <w:proofErr w:type="spellEnd"/>
      <w:r w:rsidR="00D30B2D">
        <w:t>’</w:t>
      </w:r>
      <w:r w:rsidR="00B62149">
        <w:t xml:space="preserve"> costs of the proceeding to </w:t>
      </w:r>
      <w:r w:rsidR="009E0AC6">
        <w:t>20</w:t>
      </w:r>
      <w:r w:rsidR="00B421FA">
        <w:t xml:space="preserve"> August 2019</w:t>
      </w:r>
      <w:r w:rsidR="00B62149">
        <w:t xml:space="preserve"> and that </w:t>
      </w:r>
      <w:proofErr w:type="spellStart"/>
      <w:r w:rsidR="00B62149">
        <w:t>OPENetworks</w:t>
      </w:r>
      <w:proofErr w:type="spellEnd"/>
      <w:r w:rsidR="00B62149">
        <w:t xml:space="preserve"> pay </w:t>
      </w:r>
      <w:proofErr w:type="spellStart"/>
      <w:r w:rsidR="00B62149">
        <w:t>MyPort’s</w:t>
      </w:r>
      <w:proofErr w:type="spellEnd"/>
      <w:r w:rsidR="00B62149">
        <w:t xml:space="preserve"> costs of </w:t>
      </w:r>
      <w:r w:rsidR="003D5408">
        <w:t xml:space="preserve">and incidental to </w:t>
      </w:r>
      <w:r w:rsidR="00B62149">
        <w:t xml:space="preserve">the application to dismiss the </w:t>
      </w:r>
      <w:r w:rsidR="00B421FA">
        <w:t xml:space="preserve">Australia 108 </w:t>
      </w:r>
      <w:r w:rsidR="00B62149">
        <w:t>proceeding</w:t>
      </w:r>
      <w:r w:rsidR="00454B96">
        <w:t xml:space="preserve">. </w:t>
      </w:r>
    </w:p>
    <w:p w:rsidR="00B62149" w:rsidRDefault="00B62149" w:rsidP="00B62149">
      <w:pPr>
        <w:pStyle w:val="Heading3"/>
      </w:pPr>
      <w:r>
        <w:t>The East Quays and TIO proceedings</w:t>
      </w:r>
    </w:p>
    <w:p w:rsidR="009E7C96" w:rsidRDefault="008901C7" w:rsidP="008901C7">
      <w:pPr>
        <w:pStyle w:val="ParaNumbering"/>
        <w:numPr>
          <w:ilvl w:val="0"/>
          <w:numId w:val="0"/>
        </w:numPr>
        <w:tabs>
          <w:tab w:val="left" w:pos="720"/>
        </w:tabs>
        <w:ind w:hanging="720"/>
      </w:pPr>
      <w:r>
        <w:rPr>
          <w:sz w:val="20"/>
        </w:rPr>
        <w:t>75</w:t>
      </w:r>
      <w:r>
        <w:rPr>
          <w:sz w:val="20"/>
        </w:rPr>
        <w:tab/>
      </w:r>
      <w:r w:rsidR="009E7C96">
        <w:t xml:space="preserve">The history of the East Quays and TIO proceedings is different to the Australia 108 proceeding.  </w:t>
      </w:r>
      <w:r w:rsidR="00B62149">
        <w:t xml:space="preserve">The initial history of events was the same.  </w:t>
      </w:r>
      <w:proofErr w:type="spellStart"/>
      <w:r w:rsidR="009E7C96">
        <w:t>MyPort</w:t>
      </w:r>
      <w:proofErr w:type="spellEnd"/>
      <w:r w:rsidR="009E7C96">
        <w:t xml:space="preserve"> served </w:t>
      </w:r>
      <w:r w:rsidR="00B62149">
        <w:t>a LAAN</w:t>
      </w:r>
      <w:r w:rsidR="009E7C96">
        <w:t xml:space="preserve"> in respect of East Quays at the same time as Australia 108</w:t>
      </w:r>
      <w:r w:rsidR="00B62149">
        <w:t xml:space="preserve">, at the end of July 2018.  In September 2018, </w:t>
      </w:r>
      <w:proofErr w:type="spellStart"/>
      <w:r w:rsidR="00B62149">
        <w:t>OPENetworks</w:t>
      </w:r>
      <w:proofErr w:type="spellEnd"/>
      <w:r w:rsidR="00B62149">
        <w:t xml:space="preserve"> </w:t>
      </w:r>
      <w:r w:rsidR="00B62149">
        <w:lastRenderedPageBreak/>
        <w:t xml:space="preserve">requested an undertaking from </w:t>
      </w:r>
      <w:proofErr w:type="spellStart"/>
      <w:r w:rsidR="00B62149">
        <w:t>MyPort</w:t>
      </w:r>
      <w:proofErr w:type="spellEnd"/>
      <w:r w:rsidR="00B62149">
        <w:t xml:space="preserve"> that it would not rely on the East Quays LAAN</w:t>
      </w:r>
      <w:r w:rsidR="009E7C96">
        <w:t xml:space="preserve">, </w:t>
      </w:r>
      <w:r w:rsidR="00B62149">
        <w:t xml:space="preserve">and in January 2019 </w:t>
      </w:r>
      <w:proofErr w:type="spellStart"/>
      <w:r w:rsidR="00B62149">
        <w:t>OPENetworks</w:t>
      </w:r>
      <w:proofErr w:type="spellEnd"/>
      <w:r w:rsidR="00B62149">
        <w:t xml:space="preserve"> requested an undertaking from </w:t>
      </w:r>
      <w:proofErr w:type="spellStart"/>
      <w:r w:rsidR="00B62149">
        <w:t>MyPort</w:t>
      </w:r>
      <w:proofErr w:type="spellEnd"/>
      <w:r w:rsidR="00B62149">
        <w:t xml:space="preserve"> to w</w:t>
      </w:r>
      <w:r w:rsidR="000E53CD">
        <w:t xml:space="preserve">ithdraw the LAAN. However, unlike in the case of Australia 108, </w:t>
      </w:r>
      <w:proofErr w:type="spellStart"/>
      <w:r w:rsidR="009E7C96">
        <w:t>OPENetworks</w:t>
      </w:r>
      <w:proofErr w:type="spellEnd"/>
      <w:r w:rsidR="009E7C96">
        <w:t xml:space="preserve"> did not commence any proceeding in respect of </w:t>
      </w:r>
      <w:r w:rsidR="00B62149">
        <w:t xml:space="preserve">the </w:t>
      </w:r>
      <w:r w:rsidR="009E7C96">
        <w:t>East Quays</w:t>
      </w:r>
      <w:r w:rsidR="00B62149">
        <w:t xml:space="preserve"> LAAN</w:t>
      </w:r>
      <w:r w:rsidR="009E7C96">
        <w:t xml:space="preserve"> at that time.  The evidence suggests that </w:t>
      </w:r>
      <w:proofErr w:type="spellStart"/>
      <w:r w:rsidR="009E7C96">
        <w:t>OPENetworks</w:t>
      </w:r>
      <w:proofErr w:type="spellEnd"/>
      <w:r w:rsidR="009E7C96">
        <w:t xml:space="preserve"> did not initially commence proceedings for two reasons.  First, </w:t>
      </w:r>
      <w:proofErr w:type="spellStart"/>
      <w:r w:rsidR="009E7C96">
        <w:t>MyPort</w:t>
      </w:r>
      <w:proofErr w:type="spellEnd"/>
      <w:r w:rsidR="009E7C96">
        <w:t xml:space="preserve"> did not serve a LAAN on </w:t>
      </w:r>
      <w:proofErr w:type="spellStart"/>
      <w:r w:rsidR="009E7C96">
        <w:t>OPENetworks</w:t>
      </w:r>
      <w:proofErr w:type="spellEnd"/>
      <w:r w:rsidR="009E7C96">
        <w:t xml:space="preserve"> in respect of East Quays.  Second, after </w:t>
      </w:r>
      <w:proofErr w:type="spellStart"/>
      <w:r w:rsidR="009E7C96">
        <w:t>OPENetworks</w:t>
      </w:r>
      <w:proofErr w:type="spellEnd"/>
      <w:r w:rsidR="009E7C96">
        <w:t xml:space="preserve"> commenced proceedings in respect of the Australia 108 LAAN</w:t>
      </w:r>
      <w:r w:rsidR="00B62149">
        <w:t>s</w:t>
      </w:r>
      <w:r w:rsidR="009E7C96">
        <w:t>, the TIO indicated that it would not progress its consideration of the objections to th</w:t>
      </w:r>
      <w:r w:rsidR="00B62149">
        <w:t>os</w:t>
      </w:r>
      <w:r w:rsidR="009E7C96">
        <w:t>e LAAN</w:t>
      </w:r>
      <w:r w:rsidR="00B62149">
        <w:t>s</w:t>
      </w:r>
      <w:r w:rsidR="009E7C96">
        <w:t xml:space="preserve"> until the Court proceedings were determined.  </w:t>
      </w:r>
      <w:proofErr w:type="spellStart"/>
      <w:r w:rsidR="009E7C96">
        <w:t>OPENetworks</w:t>
      </w:r>
      <w:proofErr w:type="spellEnd"/>
      <w:r w:rsidR="009E7C96">
        <w:t xml:space="preserve"> formed the view that the TIO would act in the same manner in respect of </w:t>
      </w:r>
      <w:r w:rsidR="00B62149">
        <w:t xml:space="preserve">the </w:t>
      </w:r>
      <w:r w:rsidR="009E7C96">
        <w:t>East Quays</w:t>
      </w:r>
      <w:r w:rsidR="00B62149">
        <w:t xml:space="preserve"> LAAN</w:t>
      </w:r>
      <w:r w:rsidR="009E7C96">
        <w:t>.</w:t>
      </w:r>
      <w:r w:rsidR="00B62149">
        <w:t xml:space="preserve"> </w:t>
      </w:r>
      <w:r w:rsidR="00875D40">
        <w:t>As events turned out, the TIO progressed the objections to the East Quays LAAN and made a decision on 9 June 2019.</w:t>
      </w:r>
    </w:p>
    <w:p w:rsidR="00875D40" w:rsidRDefault="008901C7" w:rsidP="008901C7">
      <w:pPr>
        <w:pStyle w:val="ParaNumbering"/>
        <w:numPr>
          <w:ilvl w:val="0"/>
          <w:numId w:val="0"/>
        </w:numPr>
        <w:tabs>
          <w:tab w:val="left" w:pos="720"/>
        </w:tabs>
        <w:ind w:hanging="720"/>
      </w:pPr>
      <w:r>
        <w:rPr>
          <w:sz w:val="20"/>
        </w:rPr>
        <w:t>76</w:t>
      </w:r>
      <w:r>
        <w:rPr>
          <w:sz w:val="20"/>
        </w:rPr>
        <w:tab/>
      </w:r>
      <w:r w:rsidR="00875D40">
        <w:t xml:space="preserve">The question that arises in respect of the East Quays and TIO proceedings </w:t>
      </w:r>
      <w:r w:rsidR="00B62149">
        <w:t xml:space="preserve">is whether </w:t>
      </w:r>
      <w:r w:rsidR="00875D40">
        <w:t xml:space="preserve">it was reasonable for </w:t>
      </w:r>
      <w:proofErr w:type="spellStart"/>
      <w:r w:rsidR="00875D40">
        <w:t>OPENetworks</w:t>
      </w:r>
      <w:proofErr w:type="spellEnd"/>
      <w:r w:rsidR="00875D40">
        <w:t xml:space="preserve"> to commence those proceedings </w:t>
      </w:r>
      <w:r w:rsidR="000E53CD">
        <w:t xml:space="preserve">at the time they were commenced </w:t>
      </w:r>
      <w:r w:rsidR="00875D40">
        <w:t xml:space="preserve">and whether </w:t>
      </w:r>
      <w:proofErr w:type="spellStart"/>
      <w:r w:rsidR="00B62149">
        <w:t>OPENetworks</w:t>
      </w:r>
      <w:proofErr w:type="spellEnd"/>
      <w:r w:rsidR="00875D40">
        <w:t xml:space="preserve"> has achieved the relief it sought by those proceedings by reason of </w:t>
      </w:r>
      <w:proofErr w:type="spellStart"/>
      <w:r w:rsidR="00875D40">
        <w:t>MyPort’s</w:t>
      </w:r>
      <w:proofErr w:type="spellEnd"/>
      <w:r w:rsidR="00875D40">
        <w:t xml:space="preserve"> change in position (through giving the undertakings).</w:t>
      </w:r>
    </w:p>
    <w:p w:rsidR="00875D40" w:rsidRDefault="008901C7" w:rsidP="008901C7">
      <w:pPr>
        <w:pStyle w:val="ParaNumbering"/>
        <w:numPr>
          <w:ilvl w:val="0"/>
          <w:numId w:val="0"/>
        </w:numPr>
        <w:tabs>
          <w:tab w:val="left" w:pos="720"/>
        </w:tabs>
        <w:ind w:hanging="720"/>
      </w:pPr>
      <w:r>
        <w:rPr>
          <w:sz w:val="20"/>
        </w:rPr>
        <w:t>77</w:t>
      </w:r>
      <w:r>
        <w:rPr>
          <w:sz w:val="20"/>
        </w:rPr>
        <w:tab/>
      </w:r>
      <w:r w:rsidR="00875D40">
        <w:t xml:space="preserve">Events moved relatively quickly from 26 June 2019.  On that date, </w:t>
      </w:r>
      <w:proofErr w:type="spellStart"/>
      <w:r w:rsidR="00875D40">
        <w:t>OPENetworks</w:t>
      </w:r>
      <w:proofErr w:type="spellEnd"/>
      <w:r w:rsidR="00875D40">
        <w:t xml:space="preserve"> advised </w:t>
      </w:r>
      <w:proofErr w:type="spellStart"/>
      <w:r w:rsidR="00875D40">
        <w:t>MyPort</w:t>
      </w:r>
      <w:proofErr w:type="spellEnd"/>
      <w:r w:rsidR="00875D40">
        <w:t xml:space="preserve"> of its intention to commence the proceedings in relation to East Quays, and foreshadowed that it would seek interlocutory relief </w:t>
      </w:r>
      <w:r w:rsidR="00516555">
        <w:t xml:space="preserve">staying the operation of the TIO decision.  </w:t>
      </w:r>
      <w:proofErr w:type="spellStart"/>
      <w:r w:rsidR="00516555">
        <w:t>OPENetworks</w:t>
      </w:r>
      <w:proofErr w:type="spellEnd"/>
      <w:r w:rsidR="00516555">
        <w:t xml:space="preserve"> sought an undertaking from </w:t>
      </w:r>
      <w:proofErr w:type="spellStart"/>
      <w:r w:rsidR="00516555">
        <w:t>MyPort</w:t>
      </w:r>
      <w:proofErr w:type="spellEnd"/>
      <w:r w:rsidR="00516555">
        <w:t xml:space="preserve"> by 12pm on 28 June 2019 not to act upon the TIO decision in the interim to avoid the need for urgent interlocutory relief.</w:t>
      </w:r>
    </w:p>
    <w:p w:rsidR="00516555" w:rsidRDefault="008901C7" w:rsidP="008901C7">
      <w:pPr>
        <w:pStyle w:val="ParaNumbering"/>
        <w:numPr>
          <w:ilvl w:val="0"/>
          <w:numId w:val="0"/>
        </w:numPr>
        <w:tabs>
          <w:tab w:val="left" w:pos="720"/>
        </w:tabs>
        <w:ind w:hanging="720"/>
      </w:pPr>
      <w:r>
        <w:rPr>
          <w:sz w:val="20"/>
        </w:rPr>
        <w:t>78</w:t>
      </w:r>
      <w:r>
        <w:rPr>
          <w:sz w:val="20"/>
        </w:rPr>
        <w:tab/>
      </w:r>
      <w:proofErr w:type="spellStart"/>
      <w:r w:rsidR="00516555">
        <w:t>OPENetworks</w:t>
      </w:r>
      <w:proofErr w:type="spellEnd"/>
      <w:r w:rsidR="00516555">
        <w:t xml:space="preserve"> commenced the East Quays and TIO proceedings on 28 June 2019.  </w:t>
      </w:r>
      <w:proofErr w:type="spellStart"/>
      <w:r w:rsidR="00516555">
        <w:t>MyPort</w:t>
      </w:r>
      <w:proofErr w:type="spellEnd"/>
      <w:r w:rsidR="00516555">
        <w:t xml:space="preserve"> criticised that action because the papers were filed in the Federal Court before the expiry of the deadline of 12pm on 28 June 2019.  In my view, that criticism has no material bearing on the issues.  </w:t>
      </w:r>
      <w:proofErr w:type="spellStart"/>
      <w:r w:rsidR="00516555">
        <w:t>MyPort</w:t>
      </w:r>
      <w:proofErr w:type="spellEnd"/>
      <w:r w:rsidR="00516555">
        <w:t xml:space="preserve"> did not give the undertaking sought by </w:t>
      </w:r>
      <w:proofErr w:type="spellStart"/>
      <w:r w:rsidR="00516555">
        <w:t>OPENetworks</w:t>
      </w:r>
      <w:proofErr w:type="spellEnd"/>
      <w:r w:rsidR="00516555">
        <w:t>.  Instead, it made an offer to resolve all</w:t>
      </w:r>
      <w:r w:rsidR="00EC6C63">
        <w:t xml:space="preserve"> of</w:t>
      </w:r>
      <w:r w:rsidR="00516555">
        <w:t xml:space="preserve"> the disputes in respect of Australia 108 and East Quays </w:t>
      </w:r>
      <w:r w:rsidR="000E53CD">
        <w:t>by</w:t>
      </w:r>
      <w:r w:rsidR="00516555">
        <w:t xml:space="preserve"> withdraw</w:t>
      </w:r>
      <w:r w:rsidR="000E53CD">
        <w:t>ing</w:t>
      </w:r>
      <w:r w:rsidR="00516555">
        <w:t xml:space="preserve"> the LAANs and not serv</w:t>
      </w:r>
      <w:r w:rsidR="000E53CD">
        <w:t>ing</w:t>
      </w:r>
      <w:r w:rsidR="00E6567E">
        <w:t xml:space="preserve"> any</w:t>
      </w:r>
      <w:r w:rsidR="00516555">
        <w:t xml:space="preserve"> further LAANs.  However, the offer said nothing about the legal costs incurred by </w:t>
      </w:r>
      <w:proofErr w:type="spellStart"/>
      <w:r w:rsidR="00516555">
        <w:t>OPENetworks</w:t>
      </w:r>
      <w:proofErr w:type="spellEnd"/>
      <w:r w:rsidR="00516555">
        <w:t xml:space="preserve"> </w:t>
      </w:r>
      <w:r w:rsidR="000E53CD">
        <w:t xml:space="preserve">in the Australia 108 proceeding </w:t>
      </w:r>
      <w:r w:rsidR="00516555">
        <w:t>and, at that time, it was not certain that a compromise would be reached</w:t>
      </w:r>
      <w:r w:rsidR="000E53CD">
        <w:t xml:space="preserve"> on the basis of the offer</w:t>
      </w:r>
      <w:r w:rsidR="00516555">
        <w:t xml:space="preserve">.  </w:t>
      </w:r>
      <w:proofErr w:type="spellStart"/>
      <w:r w:rsidR="00516555">
        <w:t>OPENetworks</w:t>
      </w:r>
      <w:proofErr w:type="spellEnd"/>
      <w:r w:rsidR="00516555">
        <w:t xml:space="preserve"> was at risk of </w:t>
      </w:r>
      <w:proofErr w:type="spellStart"/>
      <w:r w:rsidR="00516555">
        <w:t>MyPort</w:t>
      </w:r>
      <w:proofErr w:type="spellEnd"/>
      <w:r w:rsidR="00516555">
        <w:t xml:space="preserve"> deciding to act upon the TIO decision </w:t>
      </w:r>
      <w:r w:rsidR="000E53CD">
        <w:t>in respect of East Quays.  I</w:t>
      </w:r>
      <w:r w:rsidR="00516555">
        <w:t xml:space="preserve">n my view, it was reasonable for </w:t>
      </w:r>
      <w:proofErr w:type="spellStart"/>
      <w:r w:rsidR="000E53CD">
        <w:t>OPENetworks</w:t>
      </w:r>
      <w:proofErr w:type="spellEnd"/>
      <w:r w:rsidR="00516555">
        <w:t xml:space="preserve"> to commence </w:t>
      </w:r>
      <w:r w:rsidR="000E53CD">
        <w:t xml:space="preserve">the East Quays and TIO </w:t>
      </w:r>
      <w:r w:rsidR="00516555">
        <w:t>proceedings</w:t>
      </w:r>
      <w:r w:rsidR="000E53CD">
        <w:t xml:space="preserve"> at that time, seeking to restrain </w:t>
      </w:r>
      <w:proofErr w:type="spellStart"/>
      <w:r w:rsidR="000E53CD">
        <w:t>MyPort</w:t>
      </w:r>
      <w:proofErr w:type="spellEnd"/>
      <w:r w:rsidR="000E53CD">
        <w:t xml:space="preserve"> from acting on the TIO decision</w:t>
      </w:r>
      <w:r w:rsidR="00516555">
        <w:t xml:space="preserve">.  </w:t>
      </w:r>
      <w:r w:rsidR="000E53CD">
        <w:t>P</w:t>
      </w:r>
      <w:r w:rsidR="00516555">
        <w:t xml:space="preserve">roceedings could have been forestalled if </w:t>
      </w:r>
      <w:proofErr w:type="spellStart"/>
      <w:r w:rsidR="00516555">
        <w:t>MyPort</w:t>
      </w:r>
      <w:proofErr w:type="spellEnd"/>
      <w:r w:rsidR="00516555">
        <w:t xml:space="preserve"> gave an interim undertaking, pending further discussion</w:t>
      </w:r>
      <w:r w:rsidR="000E53CD">
        <w:t>,</w:t>
      </w:r>
      <w:r w:rsidR="00516555">
        <w:t xml:space="preserve"> not to act </w:t>
      </w:r>
      <w:r w:rsidR="00516555">
        <w:lastRenderedPageBreak/>
        <w:t xml:space="preserve">upon the East Quays LAAN or TIO decision.  </w:t>
      </w:r>
      <w:proofErr w:type="spellStart"/>
      <w:r w:rsidR="000E53CD">
        <w:t>MyPort</w:t>
      </w:r>
      <w:proofErr w:type="spellEnd"/>
      <w:r w:rsidR="00516555">
        <w:t xml:space="preserve"> refused to do so.  </w:t>
      </w:r>
      <w:r w:rsidR="009E0AC6">
        <w:t>A</w:t>
      </w:r>
      <w:r w:rsidR="00516555">
        <w:t xml:space="preserve">n </w:t>
      </w:r>
      <w:r w:rsidR="009E0AC6">
        <w:t xml:space="preserve">interim </w:t>
      </w:r>
      <w:r w:rsidR="00516555">
        <w:t xml:space="preserve">undertaking was not given until </w:t>
      </w:r>
      <w:r w:rsidR="009E0AC6">
        <w:t xml:space="preserve">proceedings were served on </w:t>
      </w:r>
      <w:proofErr w:type="spellStart"/>
      <w:r w:rsidR="009E0AC6">
        <w:t>MyPort</w:t>
      </w:r>
      <w:proofErr w:type="spellEnd"/>
      <w:r w:rsidR="009E0AC6">
        <w:t xml:space="preserve"> and an unlimited undertaking was not given until </w:t>
      </w:r>
      <w:r w:rsidR="00516555">
        <w:t>29 July 2019.</w:t>
      </w:r>
    </w:p>
    <w:p w:rsidR="00516555" w:rsidRDefault="008901C7" w:rsidP="008901C7">
      <w:pPr>
        <w:pStyle w:val="ParaNumbering"/>
        <w:numPr>
          <w:ilvl w:val="0"/>
          <w:numId w:val="0"/>
        </w:numPr>
        <w:tabs>
          <w:tab w:val="left" w:pos="720"/>
        </w:tabs>
        <w:ind w:hanging="720"/>
      </w:pPr>
      <w:r>
        <w:rPr>
          <w:sz w:val="20"/>
        </w:rPr>
        <w:t>79</w:t>
      </w:r>
      <w:r>
        <w:rPr>
          <w:sz w:val="20"/>
        </w:rPr>
        <w:tab/>
      </w:r>
      <w:r w:rsidR="00516555">
        <w:t xml:space="preserve">In the circumstances, I consider that it is just for </w:t>
      </w:r>
      <w:proofErr w:type="spellStart"/>
      <w:r w:rsidR="00516555">
        <w:t>OPENetworks</w:t>
      </w:r>
      <w:proofErr w:type="spellEnd"/>
      <w:r w:rsidR="00516555">
        <w:t xml:space="preserve"> to receive </w:t>
      </w:r>
      <w:r w:rsidR="000E53CD">
        <w:t xml:space="preserve">its </w:t>
      </w:r>
      <w:r w:rsidR="00516555">
        <w:t>costs of the East Quays and TIO proceedings</w:t>
      </w:r>
      <w:r w:rsidR="000E53CD">
        <w:t xml:space="preserve"> for substantially the same reasons as in respect of the Australia 108 proceeding</w:t>
      </w:r>
      <w:r w:rsidR="00516555">
        <w:t>.  Pr</w:t>
      </w:r>
      <w:r w:rsidR="000E53CD">
        <w:t>ior to the commencement of the East Quays and TIO</w:t>
      </w:r>
      <w:r w:rsidR="00516555">
        <w:t xml:space="preserve"> proceedings, </w:t>
      </w:r>
      <w:proofErr w:type="spellStart"/>
      <w:r w:rsidR="00516555">
        <w:t>MyPort</w:t>
      </w:r>
      <w:proofErr w:type="spellEnd"/>
      <w:r w:rsidR="00516555">
        <w:t xml:space="preserve"> knew that </w:t>
      </w:r>
      <w:proofErr w:type="spellStart"/>
      <w:r w:rsidR="00516555">
        <w:t>OPENetworks</w:t>
      </w:r>
      <w:proofErr w:type="spellEnd"/>
      <w:r w:rsidR="00516555">
        <w:t xml:space="preserve"> disputed its legal entitlement to install telecommunications facilities in the East Quays building. </w:t>
      </w:r>
      <w:proofErr w:type="spellStart"/>
      <w:r w:rsidR="000E53CD">
        <w:t>MyPort</w:t>
      </w:r>
      <w:proofErr w:type="spellEnd"/>
      <w:r w:rsidR="000E53CD">
        <w:t xml:space="preserve"> had refused to withdraw the East Quays LAAN in January 2019.</w:t>
      </w:r>
      <w:r w:rsidR="00516555">
        <w:t xml:space="preserve"> </w:t>
      </w:r>
      <w:proofErr w:type="spellStart"/>
      <w:r w:rsidR="00516555">
        <w:t>MyPort</w:t>
      </w:r>
      <w:proofErr w:type="spellEnd"/>
      <w:r w:rsidR="00516555">
        <w:t xml:space="preserve"> was a respondent to the Australia 108 proceeding in which the same issues were raised and had been defending that proceeding.  </w:t>
      </w:r>
      <w:r w:rsidR="000E53CD">
        <w:t>During the first half of 2019</w:t>
      </w:r>
      <w:r w:rsidR="00516555">
        <w:t xml:space="preserve">, </w:t>
      </w:r>
      <w:proofErr w:type="spellStart"/>
      <w:r w:rsidR="00516555">
        <w:t>MyPort</w:t>
      </w:r>
      <w:proofErr w:type="spellEnd"/>
      <w:r w:rsidR="00516555">
        <w:t xml:space="preserve"> progressed the East Quays LAAN through a dispute resolution process conducted by the TIO</w:t>
      </w:r>
      <w:r w:rsidR="000E53CD">
        <w:t>, ultimately gaining a favourable decision from the TIO</w:t>
      </w:r>
      <w:r w:rsidR="00516555">
        <w:t xml:space="preserve">.  When faced with the threat of proceedings in respect of the East Quays LAANs, </w:t>
      </w:r>
      <w:proofErr w:type="spellStart"/>
      <w:r w:rsidR="00516555">
        <w:t>MyPort</w:t>
      </w:r>
      <w:proofErr w:type="spellEnd"/>
      <w:r w:rsidR="00516555">
        <w:t xml:space="preserve"> offered no undertaking that would have prevented the need for the proceedings to be commenced, and indeed refused such an undertaking.  Subsequently, </w:t>
      </w:r>
      <w:proofErr w:type="spellStart"/>
      <w:r w:rsidR="00516555">
        <w:t>MyPort</w:t>
      </w:r>
      <w:proofErr w:type="spellEnd"/>
      <w:r w:rsidR="00516555">
        <w:t xml:space="preserve"> changed its position, providing </w:t>
      </w:r>
      <w:proofErr w:type="spellStart"/>
      <w:r w:rsidR="00516555">
        <w:t>OPENetworks</w:t>
      </w:r>
      <w:proofErr w:type="spellEnd"/>
      <w:r w:rsidR="00516555">
        <w:t xml:space="preserve"> with the relief that it sought through the proceedings.</w:t>
      </w:r>
    </w:p>
    <w:p w:rsidR="00BA6285" w:rsidRDefault="008901C7" w:rsidP="008901C7">
      <w:pPr>
        <w:pStyle w:val="ParaNumbering"/>
        <w:numPr>
          <w:ilvl w:val="0"/>
          <w:numId w:val="0"/>
        </w:numPr>
        <w:tabs>
          <w:tab w:val="left" w:pos="720"/>
        </w:tabs>
        <w:ind w:hanging="720"/>
      </w:pPr>
      <w:r>
        <w:rPr>
          <w:sz w:val="20"/>
        </w:rPr>
        <w:t>80</w:t>
      </w:r>
      <w:r>
        <w:rPr>
          <w:sz w:val="20"/>
        </w:rPr>
        <w:tab/>
      </w:r>
      <w:r w:rsidR="00BA6285">
        <w:t xml:space="preserve">A question arises whether the costs order in favour of </w:t>
      </w:r>
      <w:proofErr w:type="spellStart"/>
      <w:r w:rsidR="00BA6285">
        <w:t>OPENetworks</w:t>
      </w:r>
      <w:proofErr w:type="spellEnd"/>
      <w:r w:rsidR="00BA6285">
        <w:t xml:space="preserve"> should be limited in any respect by reason of any offer of settlement made by </w:t>
      </w:r>
      <w:proofErr w:type="spellStart"/>
      <w:r w:rsidR="00BA6285">
        <w:t>MyPort</w:t>
      </w:r>
      <w:proofErr w:type="spellEnd"/>
      <w:r w:rsidR="00BA6285">
        <w:t xml:space="preserve"> or the offers of compromise served on 16 August 2019.  In my view, none of </w:t>
      </w:r>
      <w:proofErr w:type="spellStart"/>
      <w:r w:rsidR="00BA6285">
        <w:t>MyPort’s</w:t>
      </w:r>
      <w:proofErr w:type="spellEnd"/>
      <w:r w:rsidR="00BA6285">
        <w:t xml:space="preserve"> settlement offers, nor the offer of compromise, recognised </w:t>
      </w:r>
      <w:proofErr w:type="spellStart"/>
      <w:r w:rsidR="00BA6285">
        <w:t>OPENetworks</w:t>
      </w:r>
      <w:proofErr w:type="spellEnd"/>
      <w:r w:rsidR="00BA6285">
        <w:t xml:space="preserve">’ entitlement to costs in the East Quays and TIO proceedings and therefore it was reasonable for </w:t>
      </w:r>
      <w:proofErr w:type="spellStart"/>
      <w:r w:rsidR="00BA6285">
        <w:t>OPENetworks</w:t>
      </w:r>
      <w:proofErr w:type="spellEnd"/>
      <w:r w:rsidR="00BA6285">
        <w:t xml:space="preserve"> to reject the offers.</w:t>
      </w:r>
    </w:p>
    <w:p w:rsidR="00D30B2D" w:rsidRDefault="008901C7" w:rsidP="008901C7">
      <w:pPr>
        <w:pStyle w:val="ParaNumbering"/>
        <w:numPr>
          <w:ilvl w:val="0"/>
          <w:numId w:val="0"/>
        </w:numPr>
        <w:tabs>
          <w:tab w:val="left" w:pos="720"/>
        </w:tabs>
        <w:ind w:hanging="720"/>
      </w:pPr>
      <w:r>
        <w:rPr>
          <w:sz w:val="20"/>
        </w:rPr>
        <w:t>81</w:t>
      </w:r>
      <w:r>
        <w:rPr>
          <w:sz w:val="20"/>
        </w:rPr>
        <w:tab/>
      </w:r>
      <w:r w:rsidR="003D5408">
        <w:t xml:space="preserve">There remains a question whether </w:t>
      </w:r>
      <w:proofErr w:type="spellStart"/>
      <w:r w:rsidR="003D5408">
        <w:t>OPENetworks</w:t>
      </w:r>
      <w:proofErr w:type="spellEnd"/>
      <w:r w:rsidR="003D5408">
        <w:t xml:space="preserve"> should receive its costs of and incidental to </w:t>
      </w:r>
      <w:proofErr w:type="spellStart"/>
      <w:r w:rsidR="003D5408">
        <w:t>MyPort’s</w:t>
      </w:r>
      <w:proofErr w:type="spellEnd"/>
      <w:r w:rsidR="003D5408">
        <w:t xml:space="preserve"> application to dismiss the East Quays and TIO proceedings. The position of the parties on the dismissal application differs to some extent from the Australia 108 proceeding.  On the one hand, </w:t>
      </w:r>
      <w:proofErr w:type="spellStart"/>
      <w:r w:rsidR="003D5408">
        <w:t>MyPort</w:t>
      </w:r>
      <w:proofErr w:type="spellEnd"/>
      <w:r w:rsidR="003D5408">
        <w:t xml:space="preserve"> had not offered to pay </w:t>
      </w:r>
      <w:proofErr w:type="spellStart"/>
      <w:r w:rsidR="003D5408">
        <w:t>OPENetworks</w:t>
      </w:r>
      <w:proofErr w:type="spellEnd"/>
      <w:r w:rsidR="003D5408">
        <w:t xml:space="preserve">’ costs of the proceedings, thus requiring a hearing to resolve that matter.  On the other hand, </w:t>
      </w:r>
      <w:proofErr w:type="spellStart"/>
      <w:r w:rsidR="00BA6285">
        <w:t>OPENetworks</w:t>
      </w:r>
      <w:proofErr w:type="spellEnd"/>
      <w:r w:rsidR="00BA6285">
        <w:t xml:space="preserve"> unsuccessfully</w:t>
      </w:r>
      <w:r w:rsidR="003D5408">
        <w:t xml:space="preserve"> opposed </w:t>
      </w:r>
      <w:proofErr w:type="spellStart"/>
      <w:r w:rsidR="003D5408">
        <w:t>MyPort</w:t>
      </w:r>
      <w:r w:rsidR="00BA6285">
        <w:t>’</w:t>
      </w:r>
      <w:r w:rsidR="003D5408">
        <w:t>s</w:t>
      </w:r>
      <w:proofErr w:type="spellEnd"/>
      <w:r w:rsidR="00BA6285">
        <w:t xml:space="preserve"> application to dismiss the TIO proceeding. </w:t>
      </w:r>
      <w:r w:rsidR="003D5408">
        <w:t xml:space="preserve"> Balancing the various considerations, </w:t>
      </w:r>
      <w:r w:rsidR="00D30B2D">
        <w:t xml:space="preserve">I consider that a just result </w:t>
      </w:r>
      <w:r w:rsidR="00B421FA">
        <w:t>would be</w:t>
      </w:r>
      <w:r w:rsidR="00D30B2D">
        <w:t xml:space="preserve"> that </w:t>
      </w:r>
      <w:proofErr w:type="spellStart"/>
      <w:r w:rsidR="009E0AC6">
        <w:t>MyPort</w:t>
      </w:r>
      <w:proofErr w:type="spellEnd"/>
      <w:r w:rsidR="009E0AC6">
        <w:t xml:space="preserve"> pay </w:t>
      </w:r>
      <w:proofErr w:type="spellStart"/>
      <w:r w:rsidR="009E0AC6">
        <w:t>OPENetworks</w:t>
      </w:r>
      <w:proofErr w:type="spellEnd"/>
      <w:r w:rsidR="009E0AC6">
        <w:t xml:space="preserve">’ costs of the East Quays and TIO proceedings until 20 August 2019 (a few days before the dismissal application was served) and that </w:t>
      </w:r>
      <w:r w:rsidR="00D30B2D">
        <w:t>each party bear their own costs of the dismissal application in the East Quays and TIO proceedings.</w:t>
      </w:r>
    </w:p>
    <w:p w:rsidR="00B421FA" w:rsidRDefault="00B421FA" w:rsidP="00B421FA">
      <w:pPr>
        <w:pStyle w:val="Heading3"/>
      </w:pPr>
      <w:r>
        <w:lastRenderedPageBreak/>
        <w:t>Separating the costs of the dismissal application</w:t>
      </w:r>
    </w:p>
    <w:p w:rsidR="00B421FA" w:rsidRPr="00B421FA" w:rsidRDefault="008901C7" w:rsidP="008901C7">
      <w:pPr>
        <w:pStyle w:val="ParaNumbering"/>
        <w:numPr>
          <w:ilvl w:val="0"/>
          <w:numId w:val="0"/>
        </w:numPr>
        <w:tabs>
          <w:tab w:val="left" w:pos="720"/>
        </w:tabs>
        <w:ind w:hanging="720"/>
      </w:pPr>
      <w:r w:rsidRPr="00B421FA">
        <w:rPr>
          <w:sz w:val="20"/>
        </w:rPr>
        <w:t>82</w:t>
      </w:r>
      <w:r w:rsidRPr="00B421FA">
        <w:rPr>
          <w:sz w:val="20"/>
        </w:rPr>
        <w:tab/>
      </w:r>
      <w:r w:rsidR="00B421FA">
        <w:t xml:space="preserve">For the reasons expressed above, I consider it just that </w:t>
      </w:r>
      <w:proofErr w:type="spellStart"/>
      <w:r w:rsidR="00B421FA">
        <w:t>OPENetworks</w:t>
      </w:r>
      <w:proofErr w:type="spellEnd"/>
      <w:r w:rsidR="00B421FA">
        <w:t xml:space="preserve"> pay </w:t>
      </w:r>
      <w:proofErr w:type="spellStart"/>
      <w:r w:rsidR="00B421FA">
        <w:t>MyPort’s</w:t>
      </w:r>
      <w:proofErr w:type="spellEnd"/>
      <w:r w:rsidR="00B421FA">
        <w:t xml:space="preserve"> costs of the dismissal application in the Australia 108 proceeding and that each party bear their own costs of the dismissal application in the East Quays and TIO proceedings. I am conscious, though, that there was a single hearin</w:t>
      </w:r>
      <w:r w:rsidR="009E0AC6">
        <w:t>g for the dismissal application</w:t>
      </w:r>
      <w:r w:rsidR="00B421FA">
        <w:t xml:space="preserve"> in each proceeding and that it would be difficult for the parties to separate the costs of the application in each proceeding. Making separate costs orders for the dismissal application in each proceeding is likely to cause further disputation between the parties, which is best avoided</w:t>
      </w:r>
      <w:r w:rsidR="00C06F96">
        <w:t xml:space="preserve"> </w:t>
      </w:r>
      <w:r w:rsidR="00B421FA">
        <w:t>by making a single order in respect of the dismissal application</w:t>
      </w:r>
      <w:r w:rsidR="00C06F96">
        <w:t>s</w:t>
      </w:r>
      <w:r w:rsidR="00B421FA">
        <w:t xml:space="preserve">. Taking account of all the considerations referred to above, I will order that </w:t>
      </w:r>
      <w:proofErr w:type="spellStart"/>
      <w:r w:rsidR="00B421FA">
        <w:t>OPENetworks</w:t>
      </w:r>
      <w:proofErr w:type="spellEnd"/>
      <w:r w:rsidR="00B421FA">
        <w:t xml:space="preserve"> pay one half of </w:t>
      </w:r>
      <w:proofErr w:type="spellStart"/>
      <w:r w:rsidR="00B421FA">
        <w:t>MyPort’s</w:t>
      </w:r>
      <w:proofErr w:type="spellEnd"/>
      <w:r w:rsidR="00B421FA">
        <w:t xml:space="preserve"> costs of the dismissal applications in each of the Australia 108, East Quays and TIO proceedings.</w:t>
      </w:r>
    </w:p>
    <w:p w:rsidR="00516555" w:rsidRDefault="00D30B2D" w:rsidP="00D30B2D">
      <w:pPr>
        <w:pStyle w:val="Heading2"/>
      </w:pPr>
      <w:r>
        <w:t xml:space="preserve">Conclusion </w:t>
      </w:r>
      <w:r w:rsidR="003D5408">
        <w:t xml:space="preserve"> </w:t>
      </w:r>
    </w:p>
    <w:p w:rsidR="00D30B2D" w:rsidRDefault="008901C7" w:rsidP="008901C7">
      <w:pPr>
        <w:pStyle w:val="ParaNumbering"/>
        <w:numPr>
          <w:ilvl w:val="0"/>
          <w:numId w:val="0"/>
        </w:numPr>
        <w:tabs>
          <w:tab w:val="left" w:pos="720"/>
        </w:tabs>
        <w:ind w:hanging="720"/>
      </w:pPr>
      <w:r>
        <w:rPr>
          <w:sz w:val="20"/>
        </w:rPr>
        <w:t>83</w:t>
      </w:r>
      <w:r>
        <w:rPr>
          <w:sz w:val="20"/>
        </w:rPr>
        <w:tab/>
      </w:r>
      <w:r w:rsidR="00D30B2D">
        <w:t xml:space="preserve">In conclusion, upon </w:t>
      </w:r>
      <w:r w:rsidR="00202705">
        <w:t xml:space="preserve">the </w:t>
      </w:r>
      <w:r w:rsidR="00D30B2D">
        <w:t xml:space="preserve">undertakings </w:t>
      </w:r>
      <w:r w:rsidR="00202705">
        <w:t>that have been</w:t>
      </w:r>
      <w:r w:rsidR="00D30B2D">
        <w:t xml:space="preserve"> given to the Court by </w:t>
      </w:r>
      <w:proofErr w:type="spellStart"/>
      <w:r w:rsidR="00D30B2D">
        <w:t>MyPort</w:t>
      </w:r>
      <w:proofErr w:type="spellEnd"/>
      <w:r w:rsidR="00D30B2D">
        <w:t xml:space="preserve"> in the Australia 108 and East Quays proceedings, I will dismiss each of the Australia 108, East Quays and TIO proceedings and make the following costs orders</w:t>
      </w:r>
      <w:r w:rsidR="00C06F96">
        <w:t xml:space="preserve"> in each proceeding</w:t>
      </w:r>
      <w:r w:rsidR="00D30B2D">
        <w:t>:</w:t>
      </w:r>
    </w:p>
    <w:p w:rsidR="00111C67" w:rsidRDefault="008901C7" w:rsidP="008901C7">
      <w:pPr>
        <w:pStyle w:val="ListNo2"/>
        <w:numPr>
          <w:ilvl w:val="0"/>
          <w:numId w:val="0"/>
        </w:numPr>
        <w:tabs>
          <w:tab w:val="left" w:pos="567"/>
        </w:tabs>
        <w:ind w:left="567" w:hanging="567"/>
      </w:pPr>
      <w:r>
        <w:t>(a)</w:t>
      </w:r>
      <w:r>
        <w:tab/>
      </w:r>
      <w:proofErr w:type="spellStart"/>
      <w:r w:rsidR="00111C67" w:rsidRPr="00111C67">
        <w:t>MyPort</w:t>
      </w:r>
      <w:proofErr w:type="spellEnd"/>
      <w:r w:rsidR="00111C67" w:rsidRPr="00111C67">
        <w:t xml:space="preserve"> pay </w:t>
      </w:r>
      <w:proofErr w:type="spellStart"/>
      <w:r w:rsidR="00111C67" w:rsidRPr="00111C67">
        <w:t>OPENetworks</w:t>
      </w:r>
      <w:proofErr w:type="spellEnd"/>
      <w:r w:rsidR="00111C67" w:rsidRPr="00111C67">
        <w:t xml:space="preserve">’ costs of the proceeding until </w:t>
      </w:r>
      <w:r w:rsidR="00202705">
        <w:t>20</w:t>
      </w:r>
      <w:r w:rsidR="00111C67" w:rsidRPr="00111C67">
        <w:t xml:space="preserve"> August 2019; and</w:t>
      </w:r>
    </w:p>
    <w:p w:rsidR="00111C67" w:rsidRPr="00D30B2D" w:rsidRDefault="008901C7" w:rsidP="008901C7">
      <w:pPr>
        <w:pStyle w:val="ListNo2"/>
        <w:numPr>
          <w:ilvl w:val="0"/>
          <w:numId w:val="0"/>
        </w:numPr>
        <w:tabs>
          <w:tab w:val="left" w:pos="567"/>
        </w:tabs>
        <w:ind w:left="567" w:hanging="567"/>
        <w:rPr>
          <w:lang w:eastAsia="en-AU"/>
        </w:rPr>
      </w:pPr>
      <w:r w:rsidRPr="00D30B2D">
        <w:rPr>
          <w:lang w:eastAsia="en-AU"/>
        </w:rPr>
        <w:t>(b)</w:t>
      </w:r>
      <w:r w:rsidRPr="00D30B2D">
        <w:rPr>
          <w:lang w:eastAsia="en-AU"/>
        </w:rPr>
        <w:tab/>
      </w:r>
      <w:proofErr w:type="spellStart"/>
      <w:r w:rsidR="00111C67">
        <w:t>OPENetworks</w:t>
      </w:r>
      <w:proofErr w:type="spellEnd"/>
      <w:r w:rsidR="00111C67">
        <w:t xml:space="preserve"> pay one half of </w:t>
      </w:r>
      <w:proofErr w:type="spellStart"/>
      <w:r w:rsidR="00111C67">
        <w:t>MyPort’s</w:t>
      </w:r>
      <w:proofErr w:type="spellEnd"/>
      <w:r w:rsidR="00111C67">
        <w:t xml:space="preserve"> costs of the interlocutory application dated 23 August 2019.</w:t>
      </w:r>
    </w:p>
    <w:p w:rsidR="00111C67" w:rsidRDefault="00111C67" w:rsidP="00815065">
      <w:pPr>
        <w:pStyle w:val="BodyText"/>
      </w:pPr>
      <w:bookmarkStart w:id="22" w:name="Certification"/>
    </w:p>
    <w:p w:rsidR="00111C67" w:rsidRDefault="00111C67" w:rsidP="00815065">
      <w:pPr>
        <w:pStyle w:val="BodyText"/>
      </w:pPr>
    </w:p>
    <w:tbl>
      <w:tblPr>
        <w:tblW w:w="0" w:type="auto"/>
        <w:tblLook w:val="04A0" w:firstRow="1" w:lastRow="0" w:firstColumn="1" w:lastColumn="0" w:noHBand="0" w:noVBand="1"/>
      </w:tblPr>
      <w:tblGrid>
        <w:gridCol w:w="3794"/>
      </w:tblGrid>
      <w:tr w:rsidR="00111C67" w:rsidRPr="00111C67">
        <w:tc>
          <w:tcPr>
            <w:tcW w:w="3794" w:type="dxa"/>
            <w:shd w:val="clear" w:color="auto" w:fill="auto"/>
          </w:tcPr>
          <w:p w:rsidR="00111C67" w:rsidRPr="00111C67" w:rsidRDefault="00111C67" w:rsidP="00111C67">
            <w:pPr>
              <w:pStyle w:val="Normal1linespace"/>
            </w:pPr>
            <w:r w:rsidRPr="00111C67">
              <w:t xml:space="preserve">I certify that the preceding </w:t>
            </w:r>
            <w:bookmarkStart w:id="23" w:name="NumberWord"/>
            <w:r>
              <w:t>eighty-</w:t>
            </w:r>
            <w:bookmarkEnd w:id="23"/>
            <w:r w:rsidR="00202705">
              <w:t>three</w:t>
            </w:r>
            <w:r w:rsidRPr="00111C67">
              <w:t xml:space="preserve"> (</w:t>
            </w:r>
            <w:bookmarkStart w:id="24" w:name="NumberNumeral"/>
            <w:r>
              <w:t>8</w:t>
            </w:r>
            <w:bookmarkEnd w:id="24"/>
            <w:r w:rsidR="00202705">
              <w:t>3</w:t>
            </w:r>
            <w:r w:rsidRPr="00111C67">
              <w:t xml:space="preserve">) numbered </w:t>
            </w:r>
            <w:bookmarkStart w:id="25" w:name="CertPara"/>
            <w:r>
              <w:t>paragraphs are</w:t>
            </w:r>
            <w:bookmarkEnd w:id="25"/>
            <w:r w:rsidRPr="00111C67">
              <w:t xml:space="preserve"> a true copy of the Reasons for Judgment herein of the Honourable </w:t>
            </w:r>
            <w:r>
              <w:t>Justice O'Bryan</w:t>
            </w:r>
            <w:r w:rsidRPr="00111C67">
              <w:t>.</w:t>
            </w:r>
          </w:p>
        </w:tc>
      </w:tr>
    </w:tbl>
    <w:p w:rsidR="00111C67" w:rsidRDefault="00111C67" w:rsidP="00815065">
      <w:pPr>
        <w:pStyle w:val="BodyText"/>
      </w:pPr>
    </w:p>
    <w:p w:rsidR="00111C67" w:rsidRDefault="00111C67" w:rsidP="00815065">
      <w:pPr>
        <w:pStyle w:val="BodyText"/>
      </w:pPr>
    </w:p>
    <w:p w:rsidR="00111C67" w:rsidRDefault="00111C67" w:rsidP="00815065">
      <w:pPr>
        <w:pStyle w:val="BodyText"/>
      </w:pPr>
    </w:p>
    <w:p w:rsidR="00111C67" w:rsidRDefault="00111C67" w:rsidP="00815065">
      <w:pPr>
        <w:pStyle w:val="BodyText"/>
      </w:pPr>
      <w:r>
        <w:t>Associate:</w:t>
      </w:r>
      <w:r w:rsidR="00FD243C">
        <w:t xml:space="preserve"> </w:t>
      </w:r>
    </w:p>
    <w:p w:rsidR="00111C67" w:rsidRDefault="00111C67" w:rsidP="00815065">
      <w:pPr>
        <w:pStyle w:val="BodyText"/>
      </w:pPr>
    </w:p>
    <w:p w:rsidR="00111C67" w:rsidRDefault="00111C67" w:rsidP="00815065">
      <w:pPr>
        <w:pStyle w:val="BodyText"/>
        <w:tabs>
          <w:tab w:val="left" w:pos="1134"/>
        </w:tabs>
      </w:pPr>
      <w:r>
        <w:t>Dated:</w:t>
      </w:r>
      <w:r w:rsidR="00936195">
        <w:t xml:space="preserve"> 14 October 2019</w:t>
      </w:r>
      <w:r>
        <w:tab/>
      </w:r>
      <w:bookmarkStart w:id="26" w:name="CertifyDated"/>
      <w:bookmarkEnd w:id="26"/>
    </w:p>
    <w:p w:rsidR="00111C67" w:rsidRDefault="00111C67" w:rsidP="00815065">
      <w:pPr>
        <w:pStyle w:val="BodyText"/>
      </w:pPr>
    </w:p>
    <w:bookmarkEnd w:id="22"/>
    <w:sectPr w:rsidR="00111C67">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8B5" w:rsidRDefault="009A28B5">
      <w:pPr>
        <w:spacing w:line="20" w:lineRule="exact"/>
      </w:pPr>
    </w:p>
    <w:p w:rsidR="009A28B5" w:rsidRDefault="009A28B5"/>
    <w:p w:rsidR="009A28B5" w:rsidRDefault="009A28B5"/>
  </w:endnote>
  <w:endnote w:type="continuationSeparator" w:id="0">
    <w:p w:rsidR="009A28B5" w:rsidRDefault="009A28B5">
      <w:r>
        <w:t xml:space="preserve"> </w:t>
      </w:r>
    </w:p>
    <w:p w:rsidR="009A28B5" w:rsidRDefault="009A28B5"/>
    <w:p w:rsidR="009A28B5" w:rsidRDefault="009A28B5"/>
  </w:endnote>
  <w:endnote w:type="continuationNotice" w:id="1">
    <w:p w:rsidR="009A28B5" w:rsidRDefault="009A28B5">
      <w:r>
        <w:t xml:space="preserve"> </w:t>
      </w:r>
    </w:p>
    <w:p w:rsidR="009A28B5" w:rsidRDefault="009A28B5"/>
    <w:p w:rsidR="009A28B5" w:rsidRDefault="009A28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1C7" w:rsidRDefault="00890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1C7" w:rsidRDefault="008901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Footer"/>
      <w:jc w:val="center"/>
      <w:rPr>
        <w:sz w:val="2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624520" w:rsidRDefault="00395B24" w:rsidP="00624520">
    <w:pPr>
      <w:pStyle w:val="Footer"/>
      <w:jc w:val="center"/>
      <w:rPr>
        <w:sz w:val="2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Default="002F1E49"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8B5" w:rsidRDefault="009A28B5"/>
    <w:p w:rsidR="009A28B5" w:rsidRDefault="009A28B5"/>
    <w:p w:rsidR="009A28B5" w:rsidRDefault="009A28B5"/>
  </w:footnote>
  <w:footnote w:type="continuationSeparator" w:id="0">
    <w:p w:rsidR="009A28B5" w:rsidRDefault="009A28B5">
      <w:r>
        <w:continuationSeparator/>
      </w:r>
    </w:p>
    <w:p w:rsidR="009A28B5" w:rsidRDefault="009A28B5"/>
    <w:p w:rsidR="009A28B5" w:rsidRDefault="009A28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1C7" w:rsidRDefault="008901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1C7" w:rsidRDefault="008901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1C7" w:rsidRDefault="008901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fldChar w:fldCharType="begin"/>
    </w:r>
    <w:r>
      <w:instrText>page \* arabic</w:instrText>
    </w:r>
    <w:r>
      <w:fldChar w:fldCharType="separate"/>
    </w:r>
    <w:r w:rsidR="008B0F5A">
      <w:rPr>
        <w:noProof/>
      </w:rPr>
      <w:t>19</w:t>
    </w:r>
    <w:r>
      <w:fldChar w:fldCharType="end"/>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1">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B5"/>
    <w:rsid w:val="0001469E"/>
    <w:rsid w:val="00015993"/>
    <w:rsid w:val="0001708F"/>
    <w:rsid w:val="00022289"/>
    <w:rsid w:val="00032F9F"/>
    <w:rsid w:val="00041C07"/>
    <w:rsid w:val="00045BB7"/>
    <w:rsid w:val="00055719"/>
    <w:rsid w:val="0005641B"/>
    <w:rsid w:val="000760B8"/>
    <w:rsid w:val="00081497"/>
    <w:rsid w:val="000828A7"/>
    <w:rsid w:val="00083A78"/>
    <w:rsid w:val="000A2E76"/>
    <w:rsid w:val="000A4807"/>
    <w:rsid w:val="000A4BE4"/>
    <w:rsid w:val="000C023E"/>
    <w:rsid w:val="000C5195"/>
    <w:rsid w:val="000C5C76"/>
    <w:rsid w:val="000C62EF"/>
    <w:rsid w:val="000D2137"/>
    <w:rsid w:val="000D3FD2"/>
    <w:rsid w:val="000E3FC8"/>
    <w:rsid w:val="000E53CD"/>
    <w:rsid w:val="000E7BAE"/>
    <w:rsid w:val="000F133D"/>
    <w:rsid w:val="00101529"/>
    <w:rsid w:val="00103D91"/>
    <w:rsid w:val="0010536B"/>
    <w:rsid w:val="0011145C"/>
    <w:rsid w:val="00111C67"/>
    <w:rsid w:val="001128BD"/>
    <w:rsid w:val="0011419D"/>
    <w:rsid w:val="00132054"/>
    <w:rsid w:val="001351CD"/>
    <w:rsid w:val="0014039B"/>
    <w:rsid w:val="00157F07"/>
    <w:rsid w:val="001727A4"/>
    <w:rsid w:val="0017376C"/>
    <w:rsid w:val="001738AB"/>
    <w:rsid w:val="001765E0"/>
    <w:rsid w:val="00177759"/>
    <w:rsid w:val="00184F93"/>
    <w:rsid w:val="00185E6B"/>
    <w:rsid w:val="00187BBC"/>
    <w:rsid w:val="001932F3"/>
    <w:rsid w:val="001A4309"/>
    <w:rsid w:val="001B1053"/>
    <w:rsid w:val="001B14AC"/>
    <w:rsid w:val="001B1A09"/>
    <w:rsid w:val="001B315B"/>
    <w:rsid w:val="001B48A3"/>
    <w:rsid w:val="001B7940"/>
    <w:rsid w:val="001C37CA"/>
    <w:rsid w:val="001C7518"/>
    <w:rsid w:val="001D1E13"/>
    <w:rsid w:val="001D4303"/>
    <w:rsid w:val="001D6746"/>
    <w:rsid w:val="001E3B49"/>
    <w:rsid w:val="001E7388"/>
    <w:rsid w:val="001F13DD"/>
    <w:rsid w:val="001F2DBC"/>
    <w:rsid w:val="001F515B"/>
    <w:rsid w:val="001F73E8"/>
    <w:rsid w:val="001F79E2"/>
    <w:rsid w:val="002009EA"/>
    <w:rsid w:val="0020262C"/>
    <w:rsid w:val="00202705"/>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6779"/>
    <w:rsid w:val="002B71C0"/>
    <w:rsid w:val="002B7A34"/>
    <w:rsid w:val="002C31AD"/>
    <w:rsid w:val="002C7385"/>
    <w:rsid w:val="002D2DBB"/>
    <w:rsid w:val="002D54A6"/>
    <w:rsid w:val="002D5F40"/>
    <w:rsid w:val="002D6E86"/>
    <w:rsid w:val="002E37F1"/>
    <w:rsid w:val="002E6A7A"/>
    <w:rsid w:val="002F1E49"/>
    <w:rsid w:val="002F3787"/>
    <w:rsid w:val="002F4E9C"/>
    <w:rsid w:val="0031256C"/>
    <w:rsid w:val="00314D6C"/>
    <w:rsid w:val="00316D2A"/>
    <w:rsid w:val="00322A7C"/>
    <w:rsid w:val="003402D3"/>
    <w:rsid w:val="003428A6"/>
    <w:rsid w:val="00343ABC"/>
    <w:rsid w:val="003463FE"/>
    <w:rsid w:val="00352756"/>
    <w:rsid w:val="003554B3"/>
    <w:rsid w:val="00356632"/>
    <w:rsid w:val="00373F22"/>
    <w:rsid w:val="00376DB8"/>
    <w:rsid w:val="003845A9"/>
    <w:rsid w:val="00390883"/>
    <w:rsid w:val="003922F8"/>
    <w:rsid w:val="00392B7F"/>
    <w:rsid w:val="00395B24"/>
    <w:rsid w:val="003A1644"/>
    <w:rsid w:val="003A2D38"/>
    <w:rsid w:val="003A4C44"/>
    <w:rsid w:val="003A7ECC"/>
    <w:rsid w:val="003B2C72"/>
    <w:rsid w:val="003B7DD3"/>
    <w:rsid w:val="003C1333"/>
    <w:rsid w:val="003C20FF"/>
    <w:rsid w:val="003C727B"/>
    <w:rsid w:val="003D2650"/>
    <w:rsid w:val="003D5408"/>
    <w:rsid w:val="003D560C"/>
    <w:rsid w:val="003E0A2B"/>
    <w:rsid w:val="003E5874"/>
    <w:rsid w:val="003F193E"/>
    <w:rsid w:val="003F34F1"/>
    <w:rsid w:val="00411AE8"/>
    <w:rsid w:val="00413B74"/>
    <w:rsid w:val="00435C5F"/>
    <w:rsid w:val="00441E98"/>
    <w:rsid w:val="004454BA"/>
    <w:rsid w:val="00447692"/>
    <w:rsid w:val="004532F7"/>
    <w:rsid w:val="00454B96"/>
    <w:rsid w:val="00472027"/>
    <w:rsid w:val="004804CF"/>
    <w:rsid w:val="0048482E"/>
    <w:rsid w:val="00484962"/>
    <w:rsid w:val="00484F6D"/>
    <w:rsid w:val="0049338A"/>
    <w:rsid w:val="0049417F"/>
    <w:rsid w:val="004975D7"/>
    <w:rsid w:val="004B2A45"/>
    <w:rsid w:val="004B3847"/>
    <w:rsid w:val="004B3EFA"/>
    <w:rsid w:val="004C2A87"/>
    <w:rsid w:val="004C4D7B"/>
    <w:rsid w:val="004C4ED3"/>
    <w:rsid w:val="004D2EA5"/>
    <w:rsid w:val="004D32A6"/>
    <w:rsid w:val="004D53E5"/>
    <w:rsid w:val="00501A12"/>
    <w:rsid w:val="0051054F"/>
    <w:rsid w:val="00511DD8"/>
    <w:rsid w:val="0051346D"/>
    <w:rsid w:val="00513EAE"/>
    <w:rsid w:val="00515650"/>
    <w:rsid w:val="00516555"/>
    <w:rsid w:val="00516806"/>
    <w:rsid w:val="00525A49"/>
    <w:rsid w:val="00535613"/>
    <w:rsid w:val="005359EB"/>
    <w:rsid w:val="0054254A"/>
    <w:rsid w:val="005466B5"/>
    <w:rsid w:val="00554314"/>
    <w:rsid w:val="00556668"/>
    <w:rsid w:val="005629B3"/>
    <w:rsid w:val="00573AC4"/>
    <w:rsid w:val="005801FC"/>
    <w:rsid w:val="00583B05"/>
    <w:rsid w:val="00595016"/>
    <w:rsid w:val="00597AAE"/>
    <w:rsid w:val="005A222C"/>
    <w:rsid w:val="005A4DF8"/>
    <w:rsid w:val="005B1426"/>
    <w:rsid w:val="005B7006"/>
    <w:rsid w:val="005C0A8E"/>
    <w:rsid w:val="005C1767"/>
    <w:rsid w:val="005C42EF"/>
    <w:rsid w:val="005C5751"/>
    <w:rsid w:val="005C624E"/>
    <w:rsid w:val="005E02F5"/>
    <w:rsid w:val="005E0510"/>
    <w:rsid w:val="005E176E"/>
    <w:rsid w:val="005E218E"/>
    <w:rsid w:val="005E35A0"/>
    <w:rsid w:val="005F0D1B"/>
    <w:rsid w:val="005F1865"/>
    <w:rsid w:val="006007BD"/>
    <w:rsid w:val="006013C8"/>
    <w:rsid w:val="0060270D"/>
    <w:rsid w:val="00604611"/>
    <w:rsid w:val="00611586"/>
    <w:rsid w:val="00611A69"/>
    <w:rsid w:val="00621887"/>
    <w:rsid w:val="00624520"/>
    <w:rsid w:val="00624B3C"/>
    <w:rsid w:val="00632300"/>
    <w:rsid w:val="00632BB7"/>
    <w:rsid w:val="00635B36"/>
    <w:rsid w:val="00636871"/>
    <w:rsid w:val="00640F4E"/>
    <w:rsid w:val="00643DE0"/>
    <w:rsid w:val="00644E85"/>
    <w:rsid w:val="0066063F"/>
    <w:rsid w:val="00662BB0"/>
    <w:rsid w:val="00663878"/>
    <w:rsid w:val="00667773"/>
    <w:rsid w:val="00670743"/>
    <w:rsid w:val="00690EE2"/>
    <w:rsid w:val="006947E2"/>
    <w:rsid w:val="006A0761"/>
    <w:rsid w:val="006A0E20"/>
    <w:rsid w:val="006A5695"/>
    <w:rsid w:val="006B3904"/>
    <w:rsid w:val="006B3B00"/>
    <w:rsid w:val="006B5B7D"/>
    <w:rsid w:val="006D0ECF"/>
    <w:rsid w:val="006D4C92"/>
    <w:rsid w:val="006D4EB6"/>
    <w:rsid w:val="006E35BF"/>
    <w:rsid w:val="006E77CE"/>
    <w:rsid w:val="006E7850"/>
    <w:rsid w:val="007028D9"/>
    <w:rsid w:val="007038A1"/>
    <w:rsid w:val="00707218"/>
    <w:rsid w:val="00712B1D"/>
    <w:rsid w:val="007139C2"/>
    <w:rsid w:val="007325D9"/>
    <w:rsid w:val="007360CA"/>
    <w:rsid w:val="00760EC0"/>
    <w:rsid w:val="0078003A"/>
    <w:rsid w:val="00780771"/>
    <w:rsid w:val="007818F9"/>
    <w:rsid w:val="007929CF"/>
    <w:rsid w:val="007A6F28"/>
    <w:rsid w:val="007B03C6"/>
    <w:rsid w:val="007B0DB1"/>
    <w:rsid w:val="007C0689"/>
    <w:rsid w:val="007C3BF6"/>
    <w:rsid w:val="007D0FD2"/>
    <w:rsid w:val="007D2EF8"/>
    <w:rsid w:val="007D561F"/>
    <w:rsid w:val="007D7FD2"/>
    <w:rsid w:val="007E13D9"/>
    <w:rsid w:val="007E41BE"/>
    <w:rsid w:val="007E4DB6"/>
    <w:rsid w:val="007E7CD4"/>
    <w:rsid w:val="007F12AC"/>
    <w:rsid w:val="007F7F22"/>
    <w:rsid w:val="00801800"/>
    <w:rsid w:val="00801B5B"/>
    <w:rsid w:val="008276B4"/>
    <w:rsid w:val="00831927"/>
    <w:rsid w:val="00841BD3"/>
    <w:rsid w:val="0084273D"/>
    <w:rsid w:val="00844E3F"/>
    <w:rsid w:val="00845A83"/>
    <w:rsid w:val="00862E71"/>
    <w:rsid w:val="008712BB"/>
    <w:rsid w:val="00875D40"/>
    <w:rsid w:val="008901C7"/>
    <w:rsid w:val="008A2484"/>
    <w:rsid w:val="008B0F5A"/>
    <w:rsid w:val="008C26D9"/>
    <w:rsid w:val="008C6D50"/>
    <w:rsid w:val="008C7167"/>
    <w:rsid w:val="008C7503"/>
    <w:rsid w:val="008D1617"/>
    <w:rsid w:val="008E6315"/>
    <w:rsid w:val="008F11E0"/>
    <w:rsid w:val="008F78BC"/>
    <w:rsid w:val="008F7B63"/>
    <w:rsid w:val="008F7D6A"/>
    <w:rsid w:val="009054CB"/>
    <w:rsid w:val="00912F94"/>
    <w:rsid w:val="009218BB"/>
    <w:rsid w:val="0092590B"/>
    <w:rsid w:val="00925E60"/>
    <w:rsid w:val="009264B3"/>
    <w:rsid w:val="009335B6"/>
    <w:rsid w:val="00936195"/>
    <w:rsid w:val="009365E0"/>
    <w:rsid w:val="00942BA2"/>
    <w:rsid w:val="00944C86"/>
    <w:rsid w:val="00957DE8"/>
    <w:rsid w:val="00960ECB"/>
    <w:rsid w:val="009615D6"/>
    <w:rsid w:val="00967855"/>
    <w:rsid w:val="00980736"/>
    <w:rsid w:val="00981A39"/>
    <w:rsid w:val="00987097"/>
    <w:rsid w:val="009A28B5"/>
    <w:rsid w:val="009A3A9C"/>
    <w:rsid w:val="009B046C"/>
    <w:rsid w:val="009B13FA"/>
    <w:rsid w:val="009B1E2D"/>
    <w:rsid w:val="009C03EC"/>
    <w:rsid w:val="009C59FB"/>
    <w:rsid w:val="009C6F3B"/>
    <w:rsid w:val="009D1467"/>
    <w:rsid w:val="009D5C13"/>
    <w:rsid w:val="009E0AC6"/>
    <w:rsid w:val="009E4FA6"/>
    <w:rsid w:val="009E7C96"/>
    <w:rsid w:val="009E7D93"/>
    <w:rsid w:val="009F5C33"/>
    <w:rsid w:val="00A00129"/>
    <w:rsid w:val="00A00ACB"/>
    <w:rsid w:val="00A03EAC"/>
    <w:rsid w:val="00A040B7"/>
    <w:rsid w:val="00A064D2"/>
    <w:rsid w:val="00A11CA6"/>
    <w:rsid w:val="00A11CFB"/>
    <w:rsid w:val="00A20C49"/>
    <w:rsid w:val="00A269CA"/>
    <w:rsid w:val="00A30884"/>
    <w:rsid w:val="00A32FC1"/>
    <w:rsid w:val="00A336EE"/>
    <w:rsid w:val="00A359AC"/>
    <w:rsid w:val="00A41413"/>
    <w:rsid w:val="00A45FB1"/>
    <w:rsid w:val="00A465F1"/>
    <w:rsid w:val="00A46CCC"/>
    <w:rsid w:val="00A51CFE"/>
    <w:rsid w:val="00A60A9D"/>
    <w:rsid w:val="00A76C13"/>
    <w:rsid w:val="00A92E79"/>
    <w:rsid w:val="00A950B6"/>
    <w:rsid w:val="00AB35F5"/>
    <w:rsid w:val="00AB41C1"/>
    <w:rsid w:val="00AD12A8"/>
    <w:rsid w:val="00AE023F"/>
    <w:rsid w:val="00AE1355"/>
    <w:rsid w:val="00AE1DE7"/>
    <w:rsid w:val="00AE5E43"/>
    <w:rsid w:val="00AF3577"/>
    <w:rsid w:val="00AF35F9"/>
    <w:rsid w:val="00AF5FF4"/>
    <w:rsid w:val="00B05C7D"/>
    <w:rsid w:val="00B346C3"/>
    <w:rsid w:val="00B421FA"/>
    <w:rsid w:val="00B4471C"/>
    <w:rsid w:val="00B451A6"/>
    <w:rsid w:val="00B54EA5"/>
    <w:rsid w:val="00B62149"/>
    <w:rsid w:val="00B71155"/>
    <w:rsid w:val="00B722DE"/>
    <w:rsid w:val="00B76C44"/>
    <w:rsid w:val="00B83F87"/>
    <w:rsid w:val="00B85395"/>
    <w:rsid w:val="00BA2EFA"/>
    <w:rsid w:val="00BA3DBC"/>
    <w:rsid w:val="00BA6285"/>
    <w:rsid w:val="00BB2DA2"/>
    <w:rsid w:val="00BB4BF9"/>
    <w:rsid w:val="00BB56DC"/>
    <w:rsid w:val="00BD72CD"/>
    <w:rsid w:val="00BE183D"/>
    <w:rsid w:val="00BE3DA7"/>
    <w:rsid w:val="00BF5D7A"/>
    <w:rsid w:val="00C02D33"/>
    <w:rsid w:val="00C06F96"/>
    <w:rsid w:val="00C1232C"/>
    <w:rsid w:val="00C2161B"/>
    <w:rsid w:val="00C36442"/>
    <w:rsid w:val="00C400CE"/>
    <w:rsid w:val="00C410FD"/>
    <w:rsid w:val="00C4148A"/>
    <w:rsid w:val="00C42238"/>
    <w:rsid w:val="00C50C97"/>
    <w:rsid w:val="00C539FB"/>
    <w:rsid w:val="00C677D1"/>
    <w:rsid w:val="00CA246D"/>
    <w:rsid w:val="00CA50D9"/>
    <w:rsid w:val="00CB5636"/>
    <w:rsid w:val="00CC3F86"/>
    <w:rsid w:val="00CC560E"/>
    <w:rsid w:val="00CC5B2C"/>
    <w:rsid w:val="00CE6C16"/>
    <w:rsid w:val="00D10F21"/>
    <w:rsid w:val="00D131D4"/>
    <w:rsid w:val="00D15ADA"/>
    <w:rsid w:val="00D17534"/>
    <w:rsid w:val="00D24806"/>
    <w:rsid w:val="00D30B2D"/>
    <w:rsid w:val="00D34040"/>
    <w:rsid w:val="00D34E69"/>
    <w:rsid w:val="00D375EE"/>
    <w:rsid w:val="00D37C5A"/>
    <w:rsid w:val="00D42640"/>
    <w:rsid w:val="00D55617"/>
    <w:rsid w:val="00D62699"/>
    <w:rsid w:val="00D76B16"/>
    <w:rsid w:val="00D82620"/>
    <w:rsid w:val="00D85D9B"/>
    <w:rsid w:val="00D956CE"/>
    <w:rsid w:val="00D9725F"/>
    <w:rsid w:val="00DA01B1"/>
    <w:rsid w:val="00DA11A2"/>
    <w:rsid w:val="00DA14ED"/>
    <w:rsid w:val="00DA1B04"/>
    <w:rsid w:val="00DB2EF1"/>
    <w:rsid w:val="00DB3DE1"/>
    <w:rsid w:val="00DB5DA0"/>
    <w:rsid w:val="00DB716C"/>
    <w:rsid w:val="00DC1BC3"/>
    <w:rsid w:val="00DC3A23"/>
    <w:rsid w:val="00DC5C85"/>
    <w:rsid w:val="00DD4236"/>
    <w:rsid w:val="00DD44F1"/>
    <w:rsid w:val="00DE3067"/>
    <w:rsid w:val="00E027BC"/>
    <w:rsid w:val="00E12690"/>
    <w:rsid w:val="00E14EA5"/>
    <w:rsid w:val="00E167F3"/>
    <w:rsid w:val="00E21133"/>
    <w:rsid w:val="00E2327E"/>
    <w:rsid w:val="00E266EF"/>
    <w:rsid w:val="00E40313"/>
    <w:rsid w:val="00E47428"/>
    <w:rsid w:val="00E51229"/>
    <w:rsid w:val="00E654D0"/>
    <w:rsid w:val="00E6567E"/>
    <w:rsid w:val="00E65AE9"/>
    <w:rsid w:val="00E66B9F"/>
    <w:rsid w:val="00E710D6"/>
    <w:rsid w:val="00E76E45"/>
    <w:rsid w:val="00E777C9"/>
    <w:rsid w:val="00E81DA6"/>
    <w:rsid w:val="00E84212"/>
    <w:rsid w:val="00E9086C"/>
    <w:rsid w:val="00E91A0F"/>
    <w:rsid w:val="00E94A71"/>
    <w:rsid w:val="00E95A82"/>
    <w:rsid w:val="00EA03CE"/>
    <w:rsid w:val="00EA23E5"/>
    <w:rsid w:val="00EA4E2E"/>
    <w:rsid w:val="00EB2CCB"/>
    <w:rsid w:val="00EC4B60"/>
    <w:rsid w:val="00EC57A7"/>
    <w:rsid w:val="00EC6C63"/>
    <w:rsid w:val="00ED0817"/>
    <w:rsid w:val="00ED1739"/>
    <w:rsid w:val="00ED18F3"/>
    <w:rsid w:val="00ED26AB"/>
    <w:rsid w:val="00ED7DD9"/>
    <w:rsid w:val="00EF3113"/>
    <w:rsid w:val="00EF3F84"/>
    <w:rsid w:val="00EF4269"/>
    <w:rsid w:val="00F176AC"/>
    <w:rsid w:val="00F20B90"/>
    <w:rsid w:val="00F27714"/>
    <w:rsid w:val="00F30F93"/>
    <w:rsid w:val="00F31F93"/>
    <w:rsid w:val="00F3276E"/>
    <w:rsid w:val="00F33D3C"/>
    <w:rsid w:val="00F37A91"/>
    <w:rsid w:val="00F45CF5"/>
    <w:rsid w:val="00F47DB0"/>
    <w:rsid w:val="00F50A47"/>
    <w:rsid w:val="00F50E34"/>
    <w:rsid w:val="00F53EF7"/>
    <w:rsid w:val="00F54BF2"/>
    <w:rsid w:val="00F8342A"/>
    <w:rsid w:val="00F84D60"/>
    <w:rsid w:val="00F92355"/>
    <w:rsid w:val="00F93963"/>
    <w:rsid w:val="00F94291"/>
    <w:rsid w:val="00FB7982"/>
    <w:rsid w:val="00FC0734"/>
    <w:rsid w:val="00FC0FC5"/>
    <w:rsid w:val="00FC588F"/>
    <w:rsid w:val="00FD1535"/>
    <w:rsid w:val="00FD243C"/>
    <w:rsid w:val="00FD414D"/>
    <w:rsid w:val="00FE0382"/>
    <w:rsid w:val="00FE1B30"/>
    <w:rsid w:val="00FE3413"/>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443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0</TotalTime>
  <Pages>24</Pages>
  <Words>7973</Words>
  <Characters>45449</Characters>
  <Application>Microsoft Office Word</Application>
  <DocSecurity>0</DocSecurity>
  <PresentationFormat/>
  <Lines>378</Lines>
  <Paragraphs>106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OPENetworks Pty Ltd v Myport Pty Ltd [2019] FCA 1659 </vt:lpstr>
    </vt:vector>
  </TitlesOfParts>
  <Manager/>
  <Company/>
  <LinksUpToDate>false</LinksUpToDate>
  <CharactersWithSpaces>53316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2019-10-10T23:35:00Z</cp:lastPrinted>
  <dcterms:created xsi:type="dcterms:W3CDTF">2019-10-14T01:49:00Z</dcterms:created>
  <dcterms:modified xsi:type="dcterms:W3CDTF">2019-10-14T22:17:00Z</dcterms:modified>
  <cp:category/>
  <cp:contentStatus/>
  <dc:language/>
  <cp:version/>
</cp:coreProperties>
</file>