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8C13D7">
      <w:pPr>
        <w:pStyle w:val="MediaNeutralStyle"/>
      </w:pPr>
      <w:bookmarkStart w:id="0" w:name="MNC"/>
      <w:r>
        <w:t>Virtu F</w:t>
      </w:r>
      <w:r w:rsidR="00942710">
        <w:t>ast Ferries Ltd v The Ship “Cap</w:t>
      </w:r>
      <w:r w:rsidR="00C05AE7">
        <w:t>e Leveque”</w:t>
      </w:r>
      <w:r w:rsidR="00C05AE7">
        <w:br/>
        <w:t xml:space="preserve">[2015] </w:t>
      </w:r>
      <w:proofErr w:type="spellStart"/>
      <w:r w:rsidR="00C05AE7">
        <w:t>FCA</w:t>
      </w:r>
      <w:proofErr w:type="spellEnd"/>
      <w:r w:rsidR="00C05AE7">
        <w:t xml:space="preserve"> 324</w:t>
      </w:r>
      <w:r>
        <w:t xml:space="preserve"> </w:t>
      </w:r>
      <w:bookmarkEnd w:id="0"/>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6D406E">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395B24" w:rsidRDefault="008C13D7">
            <w:pPr>
              <w:pStyle w:val="Normal1linespace"/>
              <w:widowControl w:val="0"/>
              <w:jc w:val="left"/>
            </w:pPr>
            <w:r>
              <w:t>Virtu F</w:t>
            </w:r>
            <w:r w:rsidR="00942710">
              <w:t>ast Ferries Ltd v The Ship “Cap</w:t>
            </w:r>
            <w:r>
              <w:t>e Leveque”</w:t>
            </w:r>
            <w:r w:rsidR="00C05AE7">
              <w:t xml:space="preserve"> [2015] </w:t>
            </w:r>
            <w:proofErr w:type="spellStart"/>
            <w:r w:rsidR="00C05AE7">
              <w:t>FCA</w:t>
            </w:r>
            <w:proofErr w:type="spellEnd"/>
            <w:r w:rsidR="00C05AE7">
              <w:t xml:space="preserve"> 324</w:t>
            </w:r>
          </w:p>
        </w:tc>
      </w:tr>
      <w:tr w:rsidR="00395B24" w:rsidTr="006D406E">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6D406E">
        <w:tc>
          <w:tcPr>
            <w:tcW w:w="3085" w:type="dxa"/>
            <w:shd w:val="clear" w:color="auto" w:fill="auto"/>
          </w:tcPr>
          <w:p w:rsidR="00395B24" w:rsidRDefault="002C7385">
            <w:pPr>
              <w:pStyle w:val="Normal1linespace"/>
              <w:widowControl w:val="0"/>
            </w:pPr>
            <w:r>
              <w:t>Parties:</w:t>
            </w:r>
          </w:p>
        </w:tc>
        <w:tc>
          <w:tcPr>
            <w:tcW w:w="5989" w:type="dxa"/>
            <w:shd w:val="clear" w:color="auto" w:fill="auto"/>
          </w:tcPr>
          <w:p w:rsidR="00395B24" w:rsidRDefault="009A6EE6">
            <w:pPr>
              <w:pStyle w:val="Normal1linespace"/>
              <w:widowControl w:val="0"/>
              <w:jc w:val="left"/>
              <w:rPr>
                <w:b/>
              </w:rPr>
            </w:pPr>
            <w:bookmarkStart w:id="1" w:name="JudgmentFP"/>
            <w:r>
              <w:rPr>
                <w:b/>
              </w:rPr>
              <w:t xml:space="preserve">VIRTU FAST FERRIES LTD v THE SHIP "CAPE LEVEQUE" (IMO 9684603) AS SURROGATE FOR THE SHIP "JEAN DE LA </w:t>
            </w:r>
            <w:proofErr w:type="spellStart"/>
            <w:r>
              <w:rPr>
                <w:b/>
              </w:rPr>
              <w:t>VALETTE</w:t>
            </w:r>
            <w:proofErr w:type="spellEnd"/>
            <w:r>
              <w:rPr>
                <w:b/>
              </w:rPr>
              <w:t xml:space="preserve">" (IMO 955743) (FORMERLY </w:t>
            </w:r>
            <w:proofErr w:type="spellStart"/>
            <w:r>
              <w:rPr>
                <w:b/>
              </w:rPr>
              <w:t>AUSTAL</w:t>
            </w:r>
            <w:proofErr w:type="spellEnd"/>
            <w:r>
              <w:rPr>
                <w:b/>
              </w:rPr>
              <w:t xml:space="preserve"> YARD NO 248)</w:t>
            </w:r>
            <w:bookmarkEnd w:id="1"/>
          </w:p>
        </w:tc>
      </w:tr>
      <w:tr w:rsidR="00395B24" w:rsidTr="003E3D69">
        <w:trPr>
          <w:trHeight w:val="367"/>
        </w:trPr>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6D406E">
        <w:tc>
          <w:tcPr>
            <w:tcW w:w="3085" w:type="dxa"/>
            <w:shd w:val="clear" w:color="auto" w:fill="auto"/>
          </w:tcPr>
          <w:p w:rsidR="00395B24" w:rsidRDefault="008C13D7">
            <w:pPr>
              <w:pStyle w:val="Normal1linespace"/>
              <w:widowControl w:val="0"/>
            </w:pPr>
            <w:r>
              <w:t>File number</w:t>
            </w:r>
            <w:r w:rsidR="002C7385">
              <w:t>:</w:t>
            </w:r>
          </w:p>
        </w:tc>
        <w:tc>
          <w:tcPr>
            <w:tcW w:w="5989" w:type="dxa"/>
            <w:shd w:val="clear" w:color="auto" w:fill="auto"/>
          </w:tcPr>
          <w:p w:rsidR="00395B24" w:rsidRDefault="002C7385">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proofErr w:type="spellStart"/>
            <w:r w:rsidR="009A6EE6">
              <w:rPr>
                <w:szCs w:val="24"/>
              </w:rPr>
              <w:t>NSD</w:t>
            </w:r>
            <w:proofErr w:type="spellEnd"/>
            <w:r w:rsidR="009A6EE6">
              <w:rPr>
                <w:szCs w:val="24"/>
              </w:rPr>
              <w:t xml:space="preserve"> 131 of 2015</w:t>
            </w:r>
            <w:r>
              <w:rPr>
                <w:szCs w:val="24"/>
              </w:rPr>
              <w:fldChar w:fldCharType="end"/>
            </w:r>
          </w:p>
        </w:tc>
      </w:tr>
      <w:tr w:rsidR="00395B24" w:rsidTr="006D406E">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6D406E">
        <w:tc>
          <w:tcPr>
            <w:tcW w:w="3085" w:type="dxa"/>
            <w:shd w:val="clear" w:color="auto" w:fill="auto"/>
          </w:tcPr>
          <w:p w:rsidR="00395B24" w:rsidRDefault="008C13D7">
            <w:pPr>
              <w:pStyle w:val="Normal1linespace"/>
              <w:widowControl w:val="0"/>
            </w:pPr>
            <w:r>
              <w:t>Judge</w:t>
            </w:r>
            <w:r w:rsidR="002C7385">
              <w:t>:</w:t>
            </w:r>
          </w:p>
        </w:tc>
        <w:tc>
          <w:tcPr>
            <w:tcW w:w="5989" w:type="dxa"/>
            <w:shd w:val="clear" w:color="auto" w:fill="auto"/>
          </w:tcPr>
          <w:p w:rsidR="00395B24" w:rsidRDefault="002C7385">
            <w:pPr>
              <w:pStyle w:val="Normal1linespace"/>
              <w:widowControl w:val="0"/>
              <w:jc w:val="left"/>
              <w:rPr>
                <w:b/>
              </w:rPr>
            </w:pPr>
            <w:r w:rsidRPr="009A6EE6">
              <w:rPr>
                <w:b/>
              </w:rPr>
              <w:fldChar w:fldCharType="begin" w:fldLock="1"/>
            </w:r>
            <w:r w:rsidRPr="009A6EE6">
              <w:rPr>
                <w:b/>
              </w:rPr>
              <w:instrText xml:space="preserve"> REF  Judge  \* MERGEFORMAT </w:instrText>
            </w:r>
            <w:r w:rsidRPr="009A6EE6">
              <w:rPr>
                <w:b/>
              </w:rPr>
              <w:fldChar w:fldCharType="separate"/>
            </w:r>
            <w:r w:rsidR="009A6EE6" w:rsidRPr="009A6EE6">
              <w:rPr>
                <w:b/>
                <w:caps/>
                <w:szCs w:val="24"/>
              </w:rPr>
              <w:t>RARES J</w:t>
            </w:r>
            <w:r w:rsidRPr="009A6EE6">
              <w:rPr>
                <w:b/>
              </w:rPr>
              <w:fldChar w:fldCharType="end"/>
            </w:r>
          </w:p>
        </w:tc>
      </w:tr>
      <w:tr w:rsidR="00395B24" w:rsidTr="006D406E">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6D406E">
        <w:tc>
          <w:tcPr>
            <w:tcW w:w="3085" w:type="dxa"/>
            <w:shd w:val="clear" w:color="auto" w:fill="auto"/>
          </w:tcPr>
          <w:p w:rsidR="00395B24" w:rsidRDefault="002C7385">
            <w:pPr>
              <w:pStyle w:val="Normal1linespace"/>
              <w:widowControl w:val="0"/>
            </w:pPr>
            <w:r>
              <w:t>Date of judgment:</w:t>
            </w:r>
          </w:p>
        </w:tc>
        <w:tc>
          <w:tcPr>
            <w:tcW w:w="5989" w:type="dxa"/>
            <w:shd w:val="clear" w:color="auto" w:fill="auto"/>
          </w:tcPr>
          <w:p w:rsidR="00395B24" w:rsidRDefault="009A6EE6">
            <w:pPr>
              <w:pStyle w:val="Normal1linespace"/>
              <w:widowControl w:val="0"/>
              <w:jc w:val="left"/>
            </w:pPr>
            <w:bookmarkStart w:id="2" w:name="JudgmentDate"/>
            <w:r>
              <w:t>20 March 2015</w:t>
            </w:r>
            <w:bookmarkEnd w:id="2"/>
          </w:p>
        </w:tc>
      </w:tr>
      <w:tr w:rsidR="00395B24" w:rsidTr="006D406E">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6D406E">
        <w:tc>
          <w:tcPr>
            <w:tcW w:w="3085" w:type="dxa"/>
            <w:shd w:val="clear" w:color="auto" w:fill="auto"/>
          </w:tcPr>
          <w:p w:rsidR="00395B24" w:rsidRDefault="002C7385">
            <w:pPr>
              <w:pStyle w:val="Normal1linespace"/>
              <w:widowControl w:val="0"/>
            </w:pPr>
            <w:r>
              <w:t>Catchwords:</w:t>
            </w:r>
          </w:p>
        </w:tc>
        <w:tc>
          <w:tcPr>
            <w:tcW w:w="5989" w:type="dxa"/>
            <w:shd w:val="clear" w:color="auto" w:fill="auto"/>
          </w:tcPr>
          <w:p w:rsidR="00395B24" w:rsidRDefault="003E3D69">
            <w:pPr>
              <w:pStyle w:val="Normal1linespace"/>
              <w:widowControl w:val="0"/>
              <w:jc w:val="left"/>
            </w:pPr>
            <w:bookmarkStart w:id="3" w:name="Catchwords"/>
            <w:r w:rsidRPr="00A26066">
              <w:rPr>
                <w:b/>
              </w:rPr>
              <w:t>ADMIRALTY</w:t>
            </w:r>
            <w:r w:rsidRPr="003E3D69">
              <w:t xml:space="preserve"> – arrest of surrogate ship – whether builder of nearly complete specialised ship or government purchaser was owner of ship for purposes of s 19(b) of the </w:t>
            </w:r>
            <w:r w:rsidRPr="003E3D69">
              <w:rPr>
                <w:i/>
              </w:rPr>
              <w:t>Admiralty Act 1988</w:t>
            </w:r>
            <w:r w:rsidRPr="003E3D69">
              <w:t xml:space="preserve"> (</w:t>
            </w:r>
            <w:proofErr w:type="spellStart"/>
            <w:r w:rsidRPr="003E3D69">
              <w:t>Cth</w:t>
            </w:r>
            <w:proofErr w:type="spellEnd"/>
            <w:r w:rsidRPr="003E3D69">
              <w:t xml:space="preserve">) – whether purchaser of a ship had right to obtain order for specific performance of a contract for construction of the ship – where government had paid substantial sums to builder of multiple ships under contract and no dispute existed as to government’s entitlement to order for specific performance of contract of next nearly complete ship – whether builder was legal owner of ship –effect of separate legal and beneficial ownership of a ship for the purpose of establishing in rem jurisdiction under the </w:t>
            </w:r>
            <w:r w:rsidRPr="003E3D69">
              <w:rPr>
                <w:i/>
              </w:rPr>
              <w:t>Admiralty Act</w:t>
            </w:r>
            <w:r w:rsidRPr="003E3D69">
              <w:t xml:space="preserve"> – whether ship was a government ship within the meaning of s 8 of the </w:t>
            </w:r>
            <w:r w:rsidRPr="003E3D69">
              <w:rPr>
                <w:i/>
              </w:rPr>
              <w:t>Admiralty Act</w:t>
            </w:r>
            <w:r w:rsidRPr="003E3D69">
              <w:t xml:space="preserve"> </w:t>
            </w:r>
            <w:r w:rsidR="002C7385">
              <w:t xml:space="preserve"> </w:t>
            </w:r>
            <w:bookmarkEnd w:id="3"/>
          </w:p>
        </w:tc>
      </w:tr>
      <w:tr w:rsidR="00395B24" w:rsidTr="006D406E">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6D406E">
        <w:tc>
          <w:tcPr>
            <w:tcW w:w="3085" w:type="dxa"/>
            <w:shd w:val="clear" w:color="auto" w:fill="auto"/>
          </w:tcPr>
          <w:p w:rsidR="00395B24" w:rsidRDefault="002C7385">
            <w:pPr>
              <w:pStyle w:val="Normal1linespace"/>
              <w:widowControl w:val="0"/>
            </w:pPr>
            <w:r>
              <w:t>Legislation:</w:t>
            </w:r>
          </w:p>
        </w:tc>
        <w:tc>
          <w:tcPr>
            <w:tcW w:w="5989" w:type="dxa"/>
            <w:shd w:val="clear" w:color="auto" w:fill="auto"/>
          </w:tcPr>
          <w:p w:rsidR="00395B24" w:rsidRDefault="007724CC">
            <w:pPr>
              <w:pStyle w:val="Normal1linespace"/>
              <w:widowControl w:val="0"/>
              <w:jc w:val="left"/>
            </w:pPr>
            <w:bookmarkStart w:id="4" w:name="Legislation"/>
            <w:r>
              <w:rPr>
                <w:i/>
              </w:rPr>
              <w:t xml:space="preserve">Admiralty Act 1988 </w:t>
            </w:r>
            <w:r>
              <w:t>(</w:t>
            </w:r>
            <w:proofErr w:type="spellStart"/>
            <w:r>
              <w:t>Cth</w:t>
            </w:r>
            <w:proofErr w:type="spellEnd"/>
            <w:r>
              <w:t xml:space="preserve">)  </w:t>
            </w:r>
            <w:bookmarkEnd w:id="4"/>
          </w:p>
        </w:tc>
      </w:tr>
      <w:tr w:rsidR="00395B24" w:rsidTr="006D406E">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6D406E">
        <w:tc>
          <w:tcPr>
            <w:tcW w:w="3085" w:type="dxa"/>
            <w:shd w:val="clear" w:color="auto" w:fill="auto"/>
          </w:tcPr>
          <w:p w:rsidR="00395B24" w:rsidRDefault="002C7385">
            <w:pPr>
              <w:pStyle w:val="Normal1linespace"/>
              <w:widowControl w:val="0"/>
            </w:pPr>
            <w:r>
              <w:t>Cases cited:</w:t>
            </w:r>
          </w:p>
        </w:tc>
        <w:tc>
          <w:tcPr>
            <w:tcW w:w="5989" w:type="dxa"/>
            <w:shd w:val="clear" w:color="auto" w:fill="auto"/>
          </w:tcPr>
          <w:p w:rsidR="006F2628" w:rsidRDefault="006F2628" w:rsidP="006F2628">
            <w:pPr>
              <w:pStyle w:val="Normal1linespace"/>
              <w:widowControl w:val="0"/>
              <w:jc w:val="left"/>
            </w:pPr>
            <w:bookmarkStart w:id="5" w:name="Cases_Cited"/>
            <w:r>
              <w:rPr>
                <w:i/>
              </w:rPr>
              <w:t xml:space="preserve">Astley v </w:t>
            </w:r>
            <w:proofErr w:type="spellStart"/>
            <w:r>
              <w:rPr>
                <w:i/>
              </w:rPr>
              <w:t>Austrust</w:t>
            </w:r>
            <w:proofErr w:type="spellEnd"/>
            <w:r>
              <w:t xml:space="preserve"> (1999) 197 </w:t>
            </w:r>
            <w:proofErr w:type="spellStart"/>
            <w:r>
              <w:t>CLR</w:t>
            </w:r>
            <w:proofErr w:type="spellEnd"/>
            <w:r>
              <w:t xml:space="preserve"> 1  </w:t>
            </w:r>
          </w:p>
          <w:p w:rsidR="006F2628" w:rsidRDefault="006F2628" w:rsidP="006F2628">
            <w:pPr>
              <w:pStyle w:val="Normal1linespace"/>
              <w:widowControl w:val="0"/>
              <w:jc w:val="left"/>
            </w:pPr>
            <w:proofErr w:type="spellStart"/>
            <w:r>
              <w:rPr>
                <w:i/>
              </w:rPr>
              <w:t>Euroceanica</w:t>
            </w:r>
            <w:proofErr w:type="spellEnd"/>
            <w:r>
              <w:rPr>
                <w:i/>
              </w:rPr>
              <w:t xml:space="preserve"> (UK) Limited v The Ship “Gem of </w:t>
            </w:r>
            <w:proofErr w:type="spellStart"/>
            <w:r>
              <w:rPr>
                <w:i/>
              </w:rPr>
              <w:t>Safaga</w:t>
            </w:r>
            <w:proofErr w:type="spellEnd"/>
            <w:r>
              <w:rPr>
                <w:i/>
              </w:rPr>
              <w:t>”</w:t>
            </w:r>
            <w:r>
              <w:t xml:space="preserve"> (2009) 182 </w:t>
            </w:r>
            <w:proofErr w:type="spellStart"/>
            <w:r>
              <w:t>FCR</w:t>
            </w:r>
            <w:proofErr w:type="spellEnd"/>
            <w:r>
              <w:t xml:space="preserve"> 1</w:t>
            </w:r>
          </w:p>
          <w:p w:rsidR="006F2628" w:rsidRDefault="006F2628">
            <w:pPr>
              <w:pStyle w:val="Normal1linespace"/>
              <w:widowControl w:val="0"/>
              <w:jc w:val="left"/>
              <w:rPr>
                <w:i/>
              </w:rPr>
            </w:pPr>
            <w:r>
              <w:rPr>
                <w:i/>
              </w:rPr>
              <w:t xml:space="preserve">Re </w:t>
            </w:r>
            <w:proofErr w:type="spellStart"/>
            <w:r>
              <w:rPr>
                <w:i/>
              </w:rPr>
              <w:t>Aro</w:t>
            </w:r>
            <w:proofErr w:type="spellEnd"/>
            <w:r>
              <w:rPr>
                <w:i/>
              </w:rPr>
              <w:t xml:space="preserve"> Co Limited</w:t>
            </w:r>
            <w:r>
              <w:t xml:space="preserve"> [1980] </w:t>
            </w:r>
            <w:proofErr w:type="spellStart"/>
            <w:r>
              <w:t>Ch</w:t>
            </w:r>
            <w:proofErr w:type="spellEnd"/>
            <w:r>
              <w:t xml:space="preserve"> 196</w:t>
            </w:r>
          </w:p>
          <w:p w:rsidR="006F2628" w:rsidRDefault="006F2628">
            <w:pPr>
              <w:pStyle w:val="Normal1linespace"/>
              <w:widowControl w:val="0"/>
              <w:jc w:val="left"/>
            </w:pPr>
            <w:proofErr w:type="spellStart"/>
            <w:r>
              <w:rPr>
                <w:i/>
              </w:rPr>
              <w:t>Shagang</w:t>
            </w:r>
            <w:proofErr w:type="spellEnd"/>
            <w:r>
              <w:rPr>
                <w:i/>
              </w:rPr>
              <w:t xml:space="preserve"> Shipping Co Limited v Ship “Bulk Peace” (as surrogate for the Ship “Dong-A </w:t>
            </w:r>
            <w:proofErr w:type="spellStart"/>
            <w:r>
              <w:rPr>
                <w:i/>
              </w:rPr>
              <w:t>Astrea</w:t>
            </w:r>
            <w:proofErr w:type="spellEnd"/>
            <w:r>
              <w:rPr>
                <w:i/>
              </w:rPr>
              <w:t>”)</w:t>
            </w:r>
            <w:r>
              <w:t xml:space="preserve"> (2014) 314 </w:t>
            </w:r>
            <w:proofErr w:type="spellStart"/>
            <w:r>
              <w:t>ALR</w:t>
            </w:r>
            <w:proofErr w:type="spellEnd"/>
            <w:r>
              <w:t xml:space="preserve"> 230</w:t>
            </w:r>
          </w:p>
          <w:p w:rsidR="006F2628" w:rsidRDefault="006F2628" w:rsidP="006F2628">
            <w:pPr>
              <w:pStyle w:val="Normal1linespace"/>
              <w:widowControl w:val="0"/>
              <w:jc w:val="left"/>
            </w:pPr>
            <w:proofErr w:type="spellStart"/>
            <w:r>
              <w:rPr>
                <w:i/>
              </w:rPr>
              <w:t>Tanwar</w:t>
            </w:r>
            <w:proofErr w:type="spellEnd"/>
            <w:r>
              <w:rPr>
                <w:i/>
              </w:rPr>
              <w:t xml:space="preserve"> </w:t>
            </w:r>
            <w:proofErr w:type="spellStart"/>
            <w:r>
              <w:rPr>
                <w:i/>
              </w:rPr>
              <w:t>Entreprises</w:t>
            </w:r>
            <w:proofErr w:type="spellEnd"/>
            <w:r>
              <w:rPr>
                <w:i/>
              </w:rPr>
              <w:t xml:space="preserve"> Pty Limited v </w:t>
            </w:r>
            <w:proofErr w:type="spellStart"/>
            <w:r>
              <w:rPr>
                <w:i/>
              </w:rPr>
              <w:t>Cauchi</w:t>
            </w:r>
            <w:proofErr w:type="spellEnd"/>
            <w:r>
              <w:t xml:space="preserve"> (2003) 217 </w:t>
            </w:r>
            <w:proofErr w:type="spellStart"/>
            <w:r>
              <w:t>CLR</w:t>
            </w:r>
            <w:proofErr w:type="spellEnd"/>
            <w:r>
              <w:t xml:space="preserve"> 315</w:t>
            </w:r>
          </w:p>
          <w:p w:rsidR="006F2628" w:rsidRDefault="006F2628">
            <w:pPr>
              <w:pStyle w:val="Normal1linespace"/>
              <w:widowControl w:val="0"/>
              <w:jc w:val="left"/>
            </w:pPr>
            <w:proofErr w:type="spellStart"/>
            <w:r>
              <w:rPr>
                <w:i/>
              </w:rPr>
              <w:t>Tisand</w:t>
            </w:r>
            <w:proofErr w:type="spellEnd"/>
            <w:r>
              <w:rPr>
                <w:i/>
              </w:rPr>
              <w:t xml:space="preserve"> Pty Limited v Owners of the Ship MV “Cape Moreton” (ex “Freya”)</w:t>
            </w:r>
            <w:r>
              <w:t xml:space="preserve"> (2005) 143 </w:t>
            </w:r>
            <w:proofErr w:type="spellStart"/>
            <w:r>
              <w:t>FCR</w:t>
            </w:r>
            <w:proofErr w:type="spellEnd"/>
            <w:r>
              <w:t xml:space="preserve"> 43</w:t>
            </w:r>
          </w:p>
          <w:p w:rsidR="006F2628" w:rsidRDefault="006F2628" w:rsidP="006F2628">
            <w:pPr>
              <w:pStyle w:val="Normal1linespace"/>
              <w:widowControl w:val="0"/>
              <w:jc w:val="left"/>
            </w:pPr>
            <w:r>
              <w:rPr>
                <w:i/>
              </w:rPr>
              <w:t>Wolverhampton Corporation v Emmons</w:t>
            </w:r>
            <w:r>
              <w:t xml:space="preserve"> (1901) 1 KB 515</w:t>
            </w:r>
          </w:p>
          <w:p w:rsidR="00395B24" w:rsidRDefault="006F2628" w:rsidP="006F2628">
            <w:pPr>
              <w:pStyle w:val="Normal1linespace"/>
              <w:widowControl w:val="0"/>
              <w:jc w:val="left"/>
            </w:pPr>
            <w:r>
              <w:rPr>
                <w:i/>
              </w:rPr>
              <w:lastRenderedPageBreak/>
              <w:t>York House Pty Limited v Federal Commissioner of Taxation</w:t>
            </w:r>
            <w:r>
              <w:t xml:space="preserve"> (1930) 43 </w:t>
            </w:r>
            <w:proofErr w:type="spellStart"/>
            <w:r>
              <w:t>CLR</w:t>
            </w:r>
            <w:proofErr w:type="spellEnd"/>
            <w:r>
              <w:t xml:space="preserve"> 427   </w:t>
            </w:r>
            <w:bookmarkEnd w:id="5"/>
          </w:p>
        </w:tc>
      </w:tr>
      <w:tr w:rsidR="006D406E" w:rsidRPr="006D406E" w:rsidTr="006D406E">
        <w:tc>
          <w:tcPr>
            <w:tcW w:w="3085" w:type="dxa"/>
            <w:shd w:val="clear" w:color="auto" w:fill="auto"/>
          </w:tcPr>
          <w:p w:rsidR="006D406E" w:rsidRPr="006D406E" w:rsidRDefault="006D406E" w:rsidP="006D406E">
            <w:pPr>
              <w:pStyle w:val="Normal1linespace"/>
              <w:jc w:val="left"/>
            </w:pPr>
          </w:p>
        </w:tc>
        <w:tc>
          <w:tcPr>
            <w:tcW w:w="5989" w:type="dxa"/>
            <w:shd w:val="clear" w:color="auto" w:fill="auto"/>
          </w:tcPr>
          <w:p w:rsidR="006D406E" w:rsidRPr="006D406E" w:rsidRDefault="006D406E" w:rsidP="006D406E">
            <w:pPr>
              <w:pStyle w:val="Normal1linespace"/>
              <w:jc w:val="left"/>
            </w:pPr>
          </w:p>
        </w:tc>
      </w:tr>
      <w:tr w:rsidR="006D406E" w:rsidRPr="006D406E" w:rsidTr="006D406E">
        <w:tc>
          <w:tcPr>
            <w:tcW w:w="3085" w:type="dxa"/>
            <w:shd w:val="clear" w:color="auto" w:fill="auto"/>
          </w:tcPr>
          <w:p w:rsidR="006D406E" w:rsidRPr="006D406E" w:rsidRDefault="006D406E" w:rsidP="006D406E">
            <w:pPr>
              <w:pStyle w:val="Normal1linespace"/>
              <w:jc w:val="left"/>
            </w:pPr>
            <w:bookmarkStart w:id="6" w:name="CounselDate" w:colFirst="0" w:colLast="2"/>
            <w:r w:rsidRPr="006D406E">
              <w:t>Date of hearing:</w:t>
            </w:r>
          </w:p>
        </w:tc>
        <w:tc>
          <w:tcPr>
            <w:tcW w:w="5989" w:type="dxa"/>
            <w:shd w:val="clear" w:color="auto" w:fill="auto"/>
          </w:tcPr>
          <w:p w:rsidR="006D406E" w:rsidRPr="006D406E" w:rsidRDefault="006D406E" w:rsidP="006D406E">
            <w:pPr>
              <w:pStyle w:val="Normal1linespace"/>
              <w:jc w:val="left"/>
            </w:pPr>
            <w:bookmarkStart w:id="7" w:name="HearingDate"/>
            <w:r>
              <w:t>20 March 2015</w:t>
            </w:r>
            <w:bookmarkEnd w:id="7"/>
          </w:p>
        </w:tc>
      </w:tr>
      <w:tr w:rsidR="006D406E" w:rsidRPr="006D406E" w:rsidTr="006D406E">
        <w:tc>
          <w:tcPr>
            <w:tcW w:w="3085" w:type="dxa"/>
            <w:shd w:val="clear" w:color="auto" w:fill="auto"/>
          </w:tcPr>
          <w:p w:rsidR="006D406E" w:rsidRPr="006D406E" w:rsidRDefault="006D406E" w:rsidP="006D406E">
            <w:pPr>
              <w:pStyle w:val="Normal1linespace"/>
              <w:jc w:val="left"/>
            </w:pPr>
          </w:p>
        </w:tc>
        <w:tc>
          <w:tcPr>
            <w:tcW w:w="5989" w:type="dxa"/>
            <w:shd w:val="clear" w:color="auto" w:fill="auto"/>
          </w:tcPr>
          <w:p w:rsidR="006D406E" w:rsidRPr="006D406E" w:rsidRDefault="006D406E" w:rsidP="006D406E">
            <w:pPr>
              <w:pStyle w:val="Normal1linespace"/>
              <w:jc w:val="left"/>
            </w:pPr>
          </w:p>
        </w:tc>
      </w:tr>
      <w:bookmarkEnd w:id="6"/>
      <w:tr w:rsidR="006D406E" w:rsidTr="006D406E">
        <w:tc>
          <w:tcPr>
            <w:tcW w:w="3085" w:type="dxa"/>
            <w:shd w:val="clear" w:color="auto" w:fill="auto"/>
          </w:tcPr>
          <w:p w:rsidR="006D406E" w:rsidRDefault="006D406E" w:rsidP="006D406E">
            <w:pPr>
              <w:pStyle w:val="Normal1linespace"/>
              <w:widowControl w:val="0"/>
              <w:jc w:val="left"/>
            </w:pPr>
            <w:r>
              <w:t>Place:</w:t>
            </w:r>
          </w:p>
        </w:tc>
        <w:tc>
          <w:tcPr>
            <w:tcW w:w="5989" w:type="dxa"/>
            <w:shd w:val="clear" w:color="auto" w:fill="auto"/>
          </w:tcPr>
          <w:p w:rsidR="006D406E" w:rsidRDefault="00FB5185" w:rsidP="006D406E">
            <w:pPr>
              <w:pStyle w:val="Normal1linespace"/>
              <w:widowControl w:val="0"/>
              <w:jc w:val="left"/>
            </w:pPr>
            <w:fldSimple w:instr=" DOCVARIABLE  Place_SentenceCase  \* MERGEFORMAT ">
              <w:r w:rsidR="009A6EE6">
                <w:t>Sydney</w:t>
              </w:r>
            </w:fldSimple>
          </w:p>
        </w:tc>
      </w:tr>
      <w:tr w:rsidR="006D406E" w:rsidTr="006D406E">
        <w:tc>
          <w:tcPr>
            <w:tcW w:w="3085" w:type="dxa"/>
            <w:shd w:val="clear" w:color="auto" w:fill="auto"/>
          </w:tcPr>
          <w:p w:rsidR="006D406E" w:rsidRDefault="006D406E" w:rsidP="006D406E">
            <w:pPr>
              <w:pStyle w:val="Normal1linespace"/>
              <w:widowControl w:val="0"/>
              <w:jc w:val="left"/>
            </w:pPr>
          </w:p>
        </w:tc>
        <w:tc>
          <w:tcPr>
            <w:tcW w:w="5989" w:type="dxa"/>
            <w:shd w:val="clear" w:color="auto" w:fill="auto"/>
          </w:tcPr>
          <w:p w:rsidR="006D406E" w:rsidRDefault="006D406E" w:rsidP="006D406E">
            <w:pPr>
              <w:pStyle w:val="Normal1linespace"/>
              <w:widowControl w:val="0"/>
              <w:jc w:val="left"/>
            </w:pPr>
          </w:p>
        </w:tc>
      </w:tr>
      <w:tr w:rsidR="006D406E" w:rsidTr="006D406E">
        <w:tc>
          <w:tcPr>
            <w:tcW w:w="3085" w:type="dxa"/>
            <w:shd w:val="clear" w:color="auto" w:fill="auto"/>
          </w:tcPr>
          <w:p w:rsidR="006D406E" w:rsidRDefault="006D406E" w:rsidP="006D406E">
            <w:pPr>
              <w:pStyle w:val="Normal1linespace"/>
              <w:widowControl w:val="0"/>
              <w:jc w:val="left"/>
            </w:pPr>
            <w:r>
              <w:t>Division:</w:t>
            </w:r>
          </w:p>
        </w:tc>
        <w:tc>
          <w:tcPr>
            <w:tcW w:w="5989" w:type="dxa"/>
            <w:shd w:val="clear" w:color="auto" w:fill="auto"/>
          </w:tcPr>
          <w:p w:rsidR="006D406E" w:rsidRPr="00C67B37" w:rsidRDefault="006D406E" w:rsidP="006D406E">
            <w:pPr>
              <w:pStyle w:val="Normal1linespace"/>
              <w:widowControl w:val="0"/>
              <w:jc w:val="left"/>
              <w:rPr>
                <w:caps/>
              </w:rPr>
            </w:pPr>
            <w:r>
              <w:rPr>
                <w:caps/>
              </w:rPr>
              <w:fldChar w:fldCharType="begin" w:fldLock="1"/>
            </w:r>
            <w:r>
              <w:rPr>
                <w:caps/>
              </w:rPr>
              <w:instrText xml:space="preserve"> REF  Division </w:instrText>
            </w:r>
            <w:r>
              <w:rPr>
                <w:caps/>
              </w:rPr>
              <w:fldChar w:fldCharType="separate"/>
            </w:r>
            <w:r w:rsidR="009A6EE6">
              <w:rPr>
                <w:caps/>
                <w:szCs w:val="24"/>
              </w:rPr>
              <w:t>GENERAL DIVISION</w:t>
            </w:r>
            <w:r>
              <w:rPr>
                <w:caps/>
              </w:rPr>
              <w:fldChar w:fldCharType="end"/>
            </w:r>
          </w:p>
        </w:tc>
      </w:tr>
      <w:tr w:rsidR="006D406E" w:rsidTr="006D406E">
        <w:tc>
          <w:tcPr>
            <w:tcW w:w="3085" w:type="dxa"/>
            <w:shd w:val="clear" w:color="auto" w:fill="auto"/>
          </w:tcPr>
          <w:p w:rsidR="006D406E" w:rsidRDefault="006D406E" w:rsidP="006D406E">
            <w:pPr>
              <w:pStyle w:val="Normal1linespace"/>
              <w:widowControl w:val="0"/>
              <w:jc w:val="left"/>
            </w:pPr>
          </w:p>
        </w:tc>
        <w:tc>
          <w:tcPr>
            <w:tcW w:w="5989" w:type="dxa"/>
            <w:shd w:val="clear" w:color="auto" w:fill="auto"/>
          </w:tcPr>
          <w:p w:rsidR="006D406E" w:rsidRDefault="006D406E" w:rsidP="006D406E">
            <w:pPr>
              <w:pStyle w:val="Normal1linespace"/>
              <w:widowControl w:val="0"/>
              <w:jc w:val="left"/>
              <w:rPr>
                <w:b/>
              </w:rPr>
            </w:pPr>
          </w:p>
        </w:tc>
      </w:tr>
      <w:tr w:rsidR="006D406E" w:rsidTr="006D406E">
        <w:tc>
          <w:tcPr>
            <w:tcW w:w="3085" w:type="dxa"/>
            <w:shd w:val="clear" w:color="auto" w:fill="auto"/>
          </w:tcPr>
          <w:p w:rsidR="006D406E" w:rsidRDefault="006D406E" w:rsidP="006D406E">
            <w:pPr>
              <w:pStyle w:val="Normal1linespace"/>
              <w:widowControl w:val="0"/>
              <w:jc w:val="left"/>
            </w:pPr>
            <w:r>
              <w:t>Category:</w:t>
            </w:r>
          </w:p>
        </w:tc>
        <w:tc>
          <w:tcPr>
            <w:tcW w:w="5989" w:type="dxa"/>
            <w:shd w:val="clear" w:color="auto" w:fill="auto"/>
          </w:tcPr>
          <w:p w:rsidR="006D406E" w:rsidRDefault="006E6D2D" w:rsidP="006D406E">
            <w:pPr>
              <w:pStyle w:val="Normal1linespace"/>
              <w:widowControl w:val="0"/>
              <w:jc w:val="left"/>
            </w:pPr>
            <w:r>
              <w:t>Catchwords</w:t>
            </w:r>
          </w:p>
        </w:tc>
      </w:tr>
      <w:tr w:rsidR="006D406E" w:rsidTr="006D406E">
        <w:tc>
          <w:tcPr>
            <w:tcW w:w="3085" w:type="dxa"/>
            <w:shd w:val="clear" w:color="auto" w:fill="auto"/>
          </w:tcPr>
          <w:p w:rsidR="006D406E" w:rsidRDefault="006D406E" w:rsidP="006D406E">
            <w:pPr>
              <w:pStyle w:val="Normal1linespace"/>
              <w:widowControl w:val="0"/>
              <w:jc w:val="left"/>
            </w:pPr>
          </w:p>
        </w:tc>
        <w:tc>
          <w:tcPr>
            <w:tcW w:w="5989" w:type="dxa"/>
            <w:shd w:val="clear" w:color="auto" w:fill="auto"/>
          </w:tcPr>
          <w:p w:rsidR="006D406E" w:rsidRDefault="006D406E" w:rsidP="006D406E">
            <w:pPr>
              <w:pStyle w:val="Normal1linespace"/>
              <w:widowControl w:val="0"/>
              <w:jc w:val="left"/>
            </w:pPr>
          </w:p>
        </w:tc>
      </w:tr>
      <w:tr w:rsidR="006D406E" w:rsidTr="006D406E">
        <w:tc>
          <w:tcPr>
            <w:tcW w:w="3085" w:type="dxa"/>
            <w:shd w:val="clear" w:color="auto" w:fill="auto"/>
          </w:tcPr>
          <w:p w:rsidR="006D406E" w:rsidRDefault="006D406E" w:rsidP="006D406E">
            <w:pPr>
              <w:pStyle w:val="Normal1linespace"/>
              <w:widowControl w:val="0"/>
              <w:jc w:val="left"/>
            </w:pPr>
            <w:r>
              <w:t>Number of paragraphs:</w:t>
            </w:r>
          </w:p>
        </w:tc>
        <w:tc>
          <w:tcPr>
            <w:tcW w:w="5989" w:type="dxa"/>
            <w:shd w:val="clear" w:color="auto" w:fill="auto"/>
          </w:tcPr>
          <w:p w:rsidR="006D406E" w:rsidRDefault="00433823" w:rsidP="006D406E">
            <w:pPr>
              <w:pStyle w:val="Normal1linespace"/>
              <w:widowControl w:val="0"/>
              <w:jc w:val="left"/>
            </w:pPr>
            <w:bookmarkStart w:id="8" w:name="PlaceCategoryParagraphs"/>
            <w:r>
              <w:t>51</w:t>
            </w:r>
            <w:bookmarkEnd w:id="8"/>
          </w:p>
        </w:tc>
      </w:tr>
      <w:tr w:rsidR="006D406E" w:rsidTr="006D406E">
        <w:tc>
          <w:tcPr>
            <w:tcW w:w="3085" w:type="dxa"/>
            <w:shd w:val="clear" w:color="auto" w:fill="auto"/>
          </w:tcPr>
          <w:p w:rsidR="006D406E" w:rsidRDefault="006D406E" w:rsidP="006D406E">
            <w:pPr>
              <w:pStyle w:val="Normal1linespace"/>
              <w:widowControl w:val="0"/>
              <w:jc w:val="left"/>
            </w:pPr>
          </w:p>
        </w:tc>
        <w:tc>
          <w:tcPr>
            <w:tcW w:w="5989" w:type="dxa"/>
            <w:shd w:val="clear" w:color="auto" w:fill="auto"/>
          </w:tcPr>
          <w:p w:rsidR="006D406E" w:rsidRDefault="006D406E" w:rsidP="006D406E">
            <w:pPr>
              <w:pStyle w:val="Normal1linespace"/>
              <w:widowControl w:val="0"/>
              <w:jc w:val="left"/>
            </w:pPr>
          </w:p>
        </w:tc>
      </w:tr>
      <w:tr w:rsidR="006D406E" w:rsidTr="006D406E">
        <w:tc>
          <w:tcPr>
            <w:tcW w:w="3085" w:type="dxa"/>
            <w:shd w:val="clear" w:color="auto" w:fill="auto"/>
          </w:tcPr>
          <w:p w:rsidR="006D406E" w:rsidRDefault="006D406E" w:rsidP="006D406E">
            <w:pPr>
              <w:pStyle w:val="Normal1linespace"/>
              <w:widowControl w:val="0"/>
              <w:jc w:val="left"/>
            </w:pPr>
            <w:bookmarkStart w:id="9" w:name="Counsel" w:colFirst="0" w:colLast="2"/>
            <w:r>
              <w:t>Counsel for the Plaintiff:</w:t>
            </w:r>
          </w:p>
        </w:tc>
        <w:tc>
          <w:tcPr>
            <w:tcW w:w="5989" w:type="dxa"/>
            <w:shd w:val="clear" w:color="auto" w:fill="auto"/>
          </w:tcPr>
          <w:p w:rsidR="006D406E" w:rsidRDefault="006E6D2D" w:rsidP="006D406E">
            <w:pPr>
              <w:pStyle w:val="Normal1linespace"/>
              <w:widowControl w:val="0"/>
              <w:jc w:val="left"/>
            </w:pPr>
            <w:bookmarkStart w:id="10" w:name="AppCounsel"/>
            <w:bookmarkEnd w:id="10"/>
            <w:proofErr w:type="spellStart"/>
            <w:r>
              <w:t>GJ</w:t>
            </w:r>
            <w:proofErr w:type="spellEnd"/>
            <w:r>
              <w:t xml:space="preserve"> Nell SC</w:t>
            </w:r>
            <w:r w:rsidR="00215F1D">
              <w:t xml:space="preserve"> and </w:t>
            </w:r>
            <w:proofErr w:type="spellStart"/>
            <w:r w:rsidR="00215F1D">
              <w:t>JS</w:t>
            </w:r>
            <w:proofErr w:type="spellEnd"/>
            <w:r w:rsidR="00215F1D">
              <w:t xml:space="preserve"> Emmett</w:t>
            </w:r>
          </w:p>
        </w:tc>
      </w:tr>
      <w:tr w:rsidR="006D406E" w:rsidTr="006D406E">
        <w:tc>
          <w:tcPr>
            <w:tcW w:w="3085" w:type="dxa"/>
            <w:shd w:val="clear" w:color="auto" w:fill="auto"/>
          </w:tcPr>
          <w:p w:rsidR="006D406E" w:rsidRDefault="006D406E" w:rsidP="006D406E">
            <w:pPr>
              <w:pStyle w:val="Normal1linespace"/>
              <w:widowControl w:val="0"/>
              <w:jc w:val="left"/>
            </w:pPr>
          </w:p>
        </w:tc>
        <w:tc>
          <w:tcPr>
            <w:tcW w:w="5989" w:type="dxa"/>
            <w:shd w:val="clear" w:color="auto" w:fill="auto"/>
          </w:tcPr>
          <w:p w:rsidR="006D406E" w:rsidRDefault="006D406E" w:rsidP="006D406E">
            <w:pPr>
              <w:pStyle w:val="Normal1linespace"/>
              <w:widowControl w:val="0"/>
              <w:jc w:val="left"/>
            </w:pPr>
          </w:p>
        </w:tc>
      </w:tr>
      <w:tr w:rsidR="006D406E" w:rsidTr="006D406E">
        <w:tc>
          <w:tcPr>
            <w:tcW w:w="3085" w:type="dxa"/>
            <w:shd w:val="clear" w:color="auto" w:fill="auto"/>
          </w:tcPr>
          <w:p w:rsidR="006D406E" w:rsidRDefault="006D406E" w:rsidP="006D406E">
            <w:pPr>
              <w:pStyle w:val="Normal1linespace"/>
              <w:widowControl w:val="0"/>
              <w:jc w:val="left"/>
            </w:pPr>
            <w:r>
              <w:t>Solicitor for the Plaintiff:</w:t>
            </w:r>
          </w:p>
        </w:tc>
        <w:tc>
          <w:tcPr>
            <w:tcW w:w="5989" w:type="dxa"/>
            <w:shd w:val="clear" w:color="auto" w:fill="auto"/>
          </w:tcPr>
          <w:p w:rsidR="006D406E" w:rsidRDefault="006E6D2D" w:rsidP="006D406E">
            <w:pPr>
              <w:pStyle w:val="Normal1linespace"/>
              <w:widowControl w:val="0"/>
              <w:jc w:val="left"/>
            </w:pPr>
            <w:proofErr w:type="spellStart"/>
            <w:r>
              <w:t>Aus</w:t>
            </w:r>
            <w:proofErr w:type="spellEnd"/>
            <w:r>
              <w:t>-ship Lawyers</w:t>
            </w:r>
          </w:p>
        </w:tc>
      </w:tr>
      <w:tr w:rsidR="006D406E" w:rsidTr="006D406E">
        <w:tc>
          <w:tcPr>
            <w:tcW w:w="3085" w:type="dxa"/>
            <w:shd w:val="clear" w:color="auto" w:fill="auto"/>
          </w:tcPr>
          <w:p w:rsidR="006D406E" w:rsidRDefault="006D406E" w:rsidP="006D406E">
            <w:pPr>
              <w:pStyle w:val="Normal1linespace"/>
              <w:widowControl w:val="0"/>
              <w:jc w:val="left"/>
            </w:pPr>
          </w:p>
        </w:tc>
        <w:tc>
          <w:tcPr>
            <w:tcW w:w="5989" w:type="dxa"/>
            <w:shd w:val="clear" w:color="auto" w:fill="auto"/>
          </w:tcPr>
          <w:p w:rsidR="006D406E" w:rsidRDefault="006D406E" w:rsidP="006D406E">
            <w:pPr>
              <w:pStyle w:val="Normal1linespace"/>
              <w:widowControl w:val="0"/>
              <w:jc w:val="left"/>
            </w:pPr>
          </w:p>
        </w:tc>
      </w:tr>
      <w:tr w:rsidR="006D406E" w:rsidTr="006D406E">
        <w:tc>
          <w:tcPr>
            <w:tcW w:w="3085" w:type="dxa"/>
            <w:shd w:val="clear" w:color="auto" w:fill="auto"/>
          </w:tcPr>
          <w:p w:rsidR="006D406E" w:rsidRDefault="006D406E" w:rsidP="00285954">
            <w:pPr>
              <w:pStyle w:val="Normal1linespace"/>
              <w:widowControl w:val="0"/>
              <w:jc w:val="left"/>
            </w:pPr>
            <w:r>
              <w:t>Counsel for the</w:t>
            </w:r>
            <w:r w:rsidR="00285954">
              <w:t xml:space="preserve"> Defendant</w:t>
            </w:r>
            <w:r>
              <w:t>:</w:t>
            </w:r>
          </w:p>
        </w:tc>
        <w:tc>
          <w:tcPr>
            <w:tcW w:w="5989" w:type="dxa"/>
            <w:shd w:val="clear" w:color="auto" w:fill="auto"/>
          </w:tcPr>
          <w:p w:rsidR="006D406E" w:rsidRDefault="00853265" w:rsidP="006D406E">
            <w:pPr>
              <w:pStyle w:val="Normal1linespace"/>
              <w:widowControl w:val="0"/>
              <w:jc w:val="left"/>
            </w:pPr>
            <w:r>
              <w:t>AM Stewart SC</w:t>
            </w:r>
            <w:r w:rsidR="00215F1D">
              <w:t xml:space="preserve"> and JG Simpkins</w:t>
            </w:r>
          </w:p>
        </w:tc>
      </w:tr>
      <w:tr w:rsidR="006D406E" w:rsidTr="006D406E">
        <w:tc>
          <w:tcPr>
            <w:tcW w:w="3085" w:type="dxa"/>
            <w:shd w:val="clear" w:color="auto" w:fill="auto"/>
          </w:tcPr>
          <w:p w:rsidR="006D406E" w:rsidRDefault="006D406E" w:rsidP="006D406E">
            <w:pPr>
              <w:pStyle w:val="Normal1linespace"/>
              <w:widowControl w:val="0"/>
              <w:jc w:val="left"/>
            </w:pPr>
          </w:p>
        </w:tc>
        <w:tc>
          <w:tcPr>
            <w:tcW w:w="5989" w:type="dxa"/>
            <w:shd w:val="clear" w:color="auto" w:fill="auto"/>
          </w:tcPr>
          <w:p w:rsidR="006D406E" w:rsidRDefault="006D406E" w:rsidP="006D406E">
            <w:pPr>
              <w:pStyle w:val="Normal1linespace"/>
              <w:widowControl w:val="0"/>
              <w:jc w:val="left"/>
            </w:pPr>
          </w:p>
        </w:tc>
      </w:tr>
      <w:tr w:rsidR="006D406E" w:rsidTr="006D406E">
        <w:tc>
          <w:tcPr>
            <w:tcW w:w="3085" w:type="dxa"/>
            <w:shd w:val="clear" w:color="auto" w:fill="auto"/>
          </w:tcPr>
          <w:p w:rsidR="006D406E" w:rsidRDefault="006D406E" w:rsidP="00285954">
            <w:pPr>
              <w:pStyle w:val="Normal1linespace"/>
              <w:widowControl w:val="0"/>
              <w:jc w:val="left"/>
            </w:pPr>
            <w:r>
              <w:t>Solicitor for the</w:t>
            </w:r>
            <w:r w:rsidR="00285954">
              <w:t xml:space="preserve"> Defendant</w:t>
            </w:r>
            <w:r>
              <w:t>:</w:t>
            </w:r>
          </w:p>
        </w:tc>
        <w:tc>
          <w:tcPr>
            <w:tcW w:w="5989" w:type="dxa"/>
            <w:shd w:val="clear" w:color="auto" w:fill="auto"/>
          </w:tcPr>
          <w:p w:rsidR="006D406E" w:rsidRDefault="00853265" w:rsidP="006D406E">
            <w:pPr>
              <w:pStyle w:val="Normal1linespace"/>
              <w:widowControl w:val="0"/>
              <w:jc w:val="left"/>
            </w:pPr>
            <w:r>
              <w:t>Norton Rose Fulbright Australia</w:t>
            </w:r>
          </w:p>
        </w:tc>
      </w:tr>
      <w:tr w:rsidR="00853265" w:rsidTr="006D406E">
        <w:tc>
          <w:tcPr>
            <w:tcW w:w="3085" w:type="dxa"/>
            <w:shd w:val="clear" w:color="auto" w:fill="auto"/>
          </w:tcPr>
          <w:p w:rsidR="00853265" w:rsidRDefault="00853265" w:rsidP="00853265">
            <w:pPr>
              <w:pStyle w:val="Normal1linespace"/>
              <w:widowControl w:val="0"/>
              <w:jc w:val="left"/>
            </w:pPr>
          </w:p>
        </w:tc>
        <w:tc>
          <w:tcPr>
            <w:tcW w:w="5989" w:type="dxa"/>
            <w:shd w:val="clear" w:color="auto" w:fill="auto"/>
          </w:tcPr>
          <w:p w:rsidR="00853265" w:rsidRDefault="00853265" w:rsidP="006D406E">
            <w:pPr>
              <w:pStyle w:val="Normal1linespace"/>
              <w:widowControl w:val="0"/>
              <w:jc w:val="left"/>
            </w:pPr>
          </w:p>
        </w:tc>
      </w:tr>
      <w:tr w:rsidR="00853265" w:rsidTr="006D406E">
        <w:tc>
          <w:tcPr>
            <w:tcW w:w="3085" w:type="dxa"/>
            <w:shd w:val="clear" w:color="auto" w:fill="auto"/>
          </w:tcPr>
          <w:p w:rsidR="00853265" w:rsidRDefault="00853265" w:rsidP="00853265">
            <w:pPr>
              <w:pStyle w:val="Normal1linespace"/>
              <w:widowControl w:val="0"/>
              <w:jc w:val="left"/>
            </w:pPr>
            <w:r>
              <w:t>Counsel for the Intervener:</w:t>
            </w:r>
          </w:p>
        </w:tc>
        <w:tc>
          <w:tcPr>
            <w:tcW w:w="5989" w:type="dxa"/>
            <w:shd w:val="clear" w:color="auto" w:fill="auto"/>
          </w:tcPr>
          <w:p w:rsidR="00853265" w:rsidRDefault="00853265" w:rsidP="006D406E">
            <w:pPr>
              <w:pStyle w:val="Normal1linespace"/>
              <w:widowControl w:val="0"/>
              <w:jc w:val="left"/>
            </w:pPr>
            <w:proofErr w:type="spellStart"/>
            <w:r>
              <w:t>JA</w:t>
            </w:r>
            <w:proofErr w:type="spellEnd"/>
            <w:r>
              <w:t xml:space="preserve"> Hogan-Doran</w:t>
            </w:r>
          </w:p>
        </w:tc>
      </w:tr>
      <w:tr w:rsidR="00853265" w:rsidTr="006D406E">
        <w:tc>
          <w:tcPr>
            <w:tcW w:w="3085" w:type="dxa"/>
            <w:shd w:val="clear" w:color="auto" w:fill="auto"/>
          </w:tcPr>
          <w:p w:rsidR="00853265" w:rsidRDefault="00853265" w:rsidP="00853265">
            <w:pPr>
              <w:pStyle w:val="Normal1linespace"/>
              <w:widowControl w:val="0"/>
              <w:jc w:val="left"/>
            </w:pPr>
          </w:p>
        </w:tc>
        <w:tc>
          <w:tcPr>
            <w:tcW w:w="5989" w:type="dxa"/>
            <w:shd w:val="clear" w:color="auto" w:fill="auto"/>
          </w:tcPr>
          <w:p w:rsidR="00853265" w:rsidRDefault="00853265" w:rsidP="006D406E">
            <w:pPr>
              <w:pStyle w:val="Normal1linespace"/>
              <w:widowControl w:val="0"/>
              <w:jc w:val="left"/>
            </w:pPr>
          </w:p>
        </w:tc>
      </w:tr>
      <w:tr w:rsidR="00853265" w:rsidTr="006D406E">
        <w:tc>
          <w:tcPr>
            <w:tcW w:w="3085" w:type="dxa"/>
            <w:shd w:val="clear" w:color="auto" w:fill="auto"/>
          </w:tcPr>
          <w:p w:rsidR="00853265" w:rsidRDefault="00853265" w:rsidP="00853265">
            <w:pPr>
              <w:pStyle w:val="Normal1linespace"/>
              <w:widowControl w:val="0"/>
              <w:jc w:val="left"/>
            </w:pPr>
            <w:r>
              <w:t>Solicitor for the Intervener:</w:t>
            </w:r>
          </w:p>
        </w:tc>
        <w:tc>
          <w:tcPr>
            <w:tcW w:w="5989" w:type="dxa"/>
            <w:shd w:val="clear" w:color="auto" w:fill="auto"/>
          </w:tcPr>
          <w:p w:rsidR="00853265" w:rsidRDefault="00853265" w:rsidP="006D406E">
            <w:pPr>
              <w:pStyle w:val="Normal1linespace"/>
              <w:widowControl w:val="0"/>
              <w:jc w:val="left"/>
            </w:pPr>
            <w:proofErr w:type="spellStart"/>
            <w:r>
              <w:t>HWL</w:t>
            </w:r>
            <w:proofErr w:type="spellEnd"/>
            <w:r>
              <w:t xml:space="preserve"> </w:t>
            </w:r>
            <w:proofErr w:type="spellStart"/>
            <w:r>
              <w:t>Ebsworth</w:t>
            </w:r>
            <w:proofErr w:type="spellEnd"/>
          </w:p>
        </w:tc>
      </w:tr>
      <w:bookmarkEnd w:id="9"/>
    </w:tbl>
    <w:p w:rsidR="00395B24" w:rsidRDefault="00395B24">
      <w:pPr>
        <w:pStyle w:val="Normal1linespace"/>
      </w:pPr>
    </w:p>
    <w:p w:rsidR="001F1E46" w:rsidRDefault="001F1E46">
      <w:pPr>
        <w:pStyle w:val="Normal1linespace"/>
      </w:pPr>
    </w:p>
    <w:p w:rsidR="001F1E46" w:rsidRDefault="001F1E46">
      <w:pPr>
        <w:pStyle w:val="Normal1linespace"/>
      </w:pPr>
    </w:p>
    <w:p w:rsidR="001F1E46" w:rsidRDefault="001F1E46">
      <w:pPr>
        <w:pStyle w:val="Normal1linespace"/>
      </w:pPr>
    </w:p>
    <w:p w:rsidR="001F1E46" w:rsidRDefault="001F1E46">
      <w:pPr>
        <w:pStyle w:val="Normal1linespace"/>
      </w:pPr>
    </w:p>
    <w:p w:rsidR="001F1E46" w:rsidRDefault="001F1E46">
      <w:pPr>
        <w:pStyle w:val="Normal1linespace"/>
      </w:pPr>
    </w:p>
    <w:tbl>
      <w:tblPr>
        <w:tblStyle w:val="TableGrid"/>
        <w:tblpPr w:leftFromText="181" w:rightFromText="181"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5954"/>
      </w:tblGrid>
      <w:tr w:rsidR="001F1E46" w:rsidTr="00AE38CC">
        <w:tc>
          <w:tcPr>
            <w:tcW w:w="3085" w:type="dxa"/>
          </w:tcPr>
          <w:p w:rsidR="001F1E46" w:rsidRPr="001F1E46" w:rsidRDefault="001F1E46" w:rsidP="00215F1D">
            <w:pPr>
              <w:pStyle w:val="Normal1linespace"/>
            </w:pPr>
            <w:r>
              <w:rPr>
                <w:b/>
              </w:rPr>
              <w:t>Table of Corrections</w:t>
            </w:r>
          </w:p>
        </w:tc>
        <w:tc>
          <w:tcPr>
            <w:tcW w:w="5954" w:type="dxa"/>
          </w:tcPr>
          <w:p w:rsidR="001F1E46" w:rsidRDefault="001F1E46" w:rsidP="00215F1D">
            <w:pPr>
              <w:pStyle w:val="Normal1linespace"/>
            </w:pPr>
          </w:p>
        </w:tc>
      </w:tr>
      <w:tr w:rsidR="001F1E46" w:rsidTr="00AE38CC">
        <w:tc>
          <w:tcPr>
            <w:tcW w:w="3085" w:type="dxa"/>
          </w:tcPr>
          <w:p w:rsidR="001F1E46" w:rsidRDefault="001F1E46" w:rsidP="00215F1D">
            <w:pPr>
              <w:pStyle w:val="Normal1linespace"/>
            </w:pPr>
          </w:p>
        </w:tc>
        <w:tc>
          <w:tcPr>
            <w:tcW w:w="5954" w:type="dxa"/>
          </w:tcPr>
          <w:p w:rsidR="001F1E46" w:rsidRDefault="001F1E46" w:rsidP="00215F1D">
            <w:pPr>
              <w:pStyle w:val="Normal1linespace"/>
            </w:pPr>
          </w:p>
        </w:tc>
      </w:tr>
      <w:tr w:rsidR="001F1E46" w:rsidTr="00AE38CC">
        <w:tc>
          <w:tcPr>
            <w:tcW w:w="3085" w:type="dxa"/>
          </w:tcPr>
          <w:p w:rsidR="001F1E46" w:rsidRDefault="001F1E46" w:rsidP="00215F1D">
            <w:pPr>
              <w:pStyle w:val="Normal1linespace"/>
            </w:pPr>
            <w:r>
              <w:t>9 June 2015</w:t>
            </w:r>
          </w:p>
        </w:tc>
        <w:tc>
          <w:tcPr>
            <w:tcW w:w="5954" w:type="dxa"/>
          </w:tcPr>
          <w:p w:rsidR="001F1E46" w:rsidRDefault="00215F1D" w:rsidP="0014129F">
            <w:pPr>
              <w:pStyle w:val="Normal1linespace"/>
            </w:pPr>
            <w:r>
              <w:t xml:space="preserve">On the second page of the cover sheet in the heading Counsel for the Plaintiff </w:t>
            </w:r>
            <w:r w:rsidR="001F1E46">
              <w:t xml:space="preserve">the words “and </w:t>
            </w:r>
            <w:proofErr w:type="spellStart"/>
            <w:r w:rsidR="001F1E46">
              <w:t>JS</w:t>
            </w:r>
            <w:proofErr w:type="spellEnd"/>
            <w:r w:rsidR="001F1E46">
              <w:t xml:space="preserve"> Emmett” after </w:t>
            </w:r>
            <w:r w:rsidR="00A30CD6">
              <w:t>“</w:t>
            </w:r>
            <w:proofErr w:type="spellStart"/>
            <w:r w:rsidR="00AE38CC">
              <w:t>GJ</w:t>
            </w:r>
            <w:proofErr w:type="spellEnd"/>
            <w:r w:rsidR="00AE38CC">
              <w:t> </w:t>
            </w:r>
            <w:r w:rsidR="001F1E46">
              <w:t>Nell SC”</w:t>
            </w:r>
            <w:r w:rsidR="0014129F">
              <w:t xml:space="preserve"> have been added</w:t>
            </w:r>
            <w:r>
              <w:t>.</w:t>
            </w:r>
          </w:p>
        </w:tc>
      </w:tr>
      <w:tr w:rsidR="00215F1D" w:rsidTr="00AE38CC">
        <w:tc>
          <w:tcPr>
            <w:tcW w:w="3085" w:type="dxa"/>
          </w:tcPr>
          <w:p w:rsidR="00215F1D" w:rsidRDefault="00215F1D" w:rsidP="00215F1D">
            <w:pPr>
              <w:pStyle w:val="Normal1linespace"/>
            </w:pPr>
          </w:p>
        </w:tc>
        <w:tc>
          <w:tcPr>
            <w:tcW w:w="5954" w:type="dxa"/>
          </w:tcPr>
          <w:p w:rsidR="00215F1D" w:rsidRDefault="00215F1D" w:rsidP="00215F1D">
            <w:pPr>
              <w:pStyle w:val="Normal1linespace"/>
            </w:pPr>
          </w:p>
        </w:tc>
      </w:tr>
      <w:tr w:rsidR="00215F1D" w:rsidTr="00AE38CC">
        <w:tc>
          <w:tcPr>
            <w:tcW w:w="3085" w:type="dxa"/>
          </w:tcPr>
          <w:p w:rsidR="00215F1D" w:rsidRDefault="00215F1D" w:rsidP="00215F1D">
            <w:pPr>
              <w:pStyle w:val="Normal1linespace"/>
            </w:pPr>
          </w:p>
        </w:tc>
        <w:tc>
          <w:tcPr>
            <w:tcW w:w="5954" w:type="dxa"/>
          </w:tcPr>
          <w:p w:rsidR="00215F1D" w:rsidRDefault="00215F1D" w:rsidP="0014129F">
            <w:pPr>
              <w:pStyle w:val="Normal1linespace"/>
            </w:pPr>
            <w:r>
              <w:t xml:space="preserve">On the second page of the cover sheet in the heading Counsel for the Defendant the words </w:t>
            </w:r>
            <w:r w:rsidR="00AE38CC">
              <w:t>“and JG </w:t>
            </w:r>
            <w:r>
              <w:t>Simpkins” after “AM Stewart SC”</w:t>
            </w:r>
            <w:r w:rsidR="0014129F">
              <w:t xml:space="preserve"> have been added</w:t>
            </w:r>
            <w:r>
              <w:t>.</w:t>
            </w:r>
          </w:p>
        </w:tc>
      </w:tr>
    </w:tbl>
    <w:p w:rsidR="001F1E46" w:rsidRDefault="001F1E46">
      <w:pPr>
        <w:pStyle w:val="Normal1linespace"/>
      </w:pPr>
    </w:p>
    <w:p w:rsidR="00395B24" w:rsidRDefault="00395B24">
      <w:pPr>
        <w:pStyle w:val="Normal1linespace"/>
      </w:pPr>
    </w:p>
    <w:p w:rsidR="00395B24" w:rsidRDefault="00395B24">
      <w:pPr>
        <w:pStyle w:val="Normal1linespace"/>
        <w:sectPr w:rsidR="00395B24">
          <w:headerReference w:type="default" r:id="rId9"/>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r>
              <w:rPr>
                <w:caps/>
                <w:szCs w:val="24"/>
              </w:rPr>
              <w:lastRenderedPageBreak/>
              <w:t>IN THE FEDERAL COURT OF AUSTRALIA</w:t>
            </w:r>
          </w:p>
        </w:tc>
        <w:tc>
          <w:tcPr>
            <w:tcW w:w="2471" w:type="dxa"/>
          </w:tcPr>
          <w:p w:rsidR="00395B24" w:rsidRDefault="00395B24">
            <w:pPr>
              <w:pStyle w:val="NormalHeadings"/>
              <w:jc w:val="left"/>
              <w:rPr>
                <w:caps/>
                <w:szCs w:val="24"/>
              </w:rPr>
            </w:pPr>
          </w:p>
        </w:tc>
      </w:tr>
      <w:tr w:rsidR="008C13D7">
        <w:tc>
          <w:tcPr>
            <w:tcW w:w="6771" w:type="dxa"/>
          </w:tcPr>
          <w:p w:rsidR="008C13D7" w:rsidRDefault="008C13D7">
            <w:pPr>
              <w:pStyle w:val="NormalHeadings"/>
              <w:spacing w:after="120"/>
              <w:jc w:val="left"/>
              <w:rPr>
                <w:caps/>
                <w:szCs w:val="24"/>
              </w:rPr>
            </w:pPr>
            <w:r>
              <w:rPr>
                <w:caps/>
                <w:szCs w:val="24"/>
              </w:rPr>
              <w:t>IN ADMIRALTY</w:t>
            </w:r>
          </w:p>
        </w:tc>
        <w:tc>
          <w:tcPr>
            <w:tcW w:w="2471" w:type="dxa"/>
          </w:tcPr>
          <w:p w:rsidR="008C13D7" w:rsidRDefault="008C13D7">
            <w:pPr>
              <w:pStyle w:val="NormalHeadings"/>
              <w:jc w:val="left"/>
              <w:rPr>
                <w:caps/>
                <w:szCs w:val="24"/>
              </w:rPr>
            </w:pPr>
          </w:p>
        </w:tc>
      </w:tr>
      <w:tr w:rsidR="00395B24">
        <w:tc>
          <w:tcPr>
            <w:tcW w:w="6771" w:type="dxa"/>
          </w:tcPr>
          <w:p w:rsidR="00395B24" w:rsidRDefault="009A6EE6">
            <w:pPr>
              <w:pStyle w:val="NormalHeadings"/>
              <w:spacing w:after="120"/>
              <w:jc w:val="left"/>
              <w:rPr>
                <w:caps/>
                <w:szCs w:val="24"/>
              </w:rPr>
            </w:pPr>
            <w:bookmarkStart w:id="11" w:name="State"/>
            <w:r>
              <w:rPr>
                <w:caps/>
                <w:szCs w:val="24"/>
              </w:rPr>
              <w:t>NEW SOUTH WALES</w:t>
            </w:r>
            <w:bookmarkEnd w:id="11"/>
            <w:r w:rsidR="002C7385">
              <w:rPr>
                <w:caps/>
                <w:szCs w:val="24"/>
              </w:rPr>
              <w:t xml:space="preserve"> DISTRICT REGISTRY</w:t>
            </w:r>
          </w:p>
        </w:tc>
        <w:tc>
          <w:tcPr>
            <w:tcW w:w="2471" w:type="dxa"/>
          </w:tcPr>
          <w:p w:rsidR="00395B24" w:rsidRDefault="00395B24">
            <w:pPr>
              <w:pStyle w:val="NormalHeadings"/>
              <w:tabs>
                <w:tab w:val="right" w:pos="3609"/>
              </w:tabs>
              <w:jc w:val="right"/>
              <w:rPr>
                <w:szCs w:val="24"/>
              </w:rPr>
            </w:pPr>
          </w:p>
        </w:tc>
      </w:tr>
      <w:tr w:rsidR="00395B24">
        <w:tc>
          <w:tcPr>
            <w:tcW w:w="6771" w:type="dxa"/>
          </w:tcPr>
          <w:p w:rsidR="00395B24" w:rsidRDefault="009A6EE6">
            <w:pPr>
              <w:pStyle w:val="NormalHeadings"/>
              <w:spacing w:after="120"/>
              <w:jc w:val="left"/>
              <w:rPr>
                <w:caps/>
                <w:szCs w:val="24"/>
              </w:rPr>
            </w:pPr>
            <w:bookmarkStart w:id="12" w:name="Division"/>
            <w:r>
              <w:rPr>
                <w:caps/>
                <w:szCs w:val="24"/>
              </w:rPr>
              <w:t>GENERAL DIVISION</w:t>
            </w:r>
            <w:bookmarkEnd w:id="12"/>
          </w:p>
        </w:tc>
        <w:tc>
          <w:tcPr>
            <w:tcW w:w="2471" w:type="dxa"/>
          </w:tcPr>
          <w:p w:rsidR="00395B24" w:rsidRDefault="009A6EE6">
            <w:pPr>
              <w:pStyle w:val="NormalHeadings"/>
              <w:tabs>
                <w:tab w:val="right" w:pos="3609"/>
              </w:tabs>
              <w:jc w:val="right"/>
              <w:rPr>
                <w:szCs w:val="24"/>
              </w:rPr>
            </w:pPr>
            <w:bookmarkStart w:id="13" w:name="Num"/>
            <w:proofErr w:type="spellStart"/>
            <w:r>
              <w:rPr>
                <w:szCs w:val="24"/>
              </w:rPr>
              <w:t>NSD</w:t>
            </w:r>
            <w:proofErr w:type="spellEnd"/>
            <w:r>
              <w:rPr>
                <w:szCs w:val="24"/>
              </w:rPr>
              <w:t xml:space="preserve"> 131 of 2015</w:t>
            </w:r>
            <w:bookmarkEnd w:id="13"/>
          </w:p>
        </w:tc>
      </w:tr>
    </w:tbl>
    <w:p w:rsidR="00395B24" w:rsidRPr="009A6EE6" w:rsidRDefault="002C7385">
      <w:pPr>
        <w:pStyle w:val="AppealTable"/>
        <w:rPr>
          <w:sz w:val="24"/>
        </w:rPr>
      </w:pPr>
      <w:bookmarkStart w:id="14" w:name="AppealTable"/>
      <w:r w:rsidRPr="009A6EE6">
        <w:rPr>
          <w:sz w:val="24"/>
        </w:rPr>
        <w:t xml:space="preserve"> </w:t>
      </w:r>
      <w:bookmarkEnd w:id="14"/>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bookmarkStart w:id="15" w:name="Parties"/>
            <w:r>
              <w:rPr>
                <w:caps/>
                <w:szCs w:val="24"/>
              </w:rPr>
              <w:t>BETWEEN:</w:t>
            </w:r>
          </w:p>
        </w:tc>
        <w:tc>
          <w:tcPr>
            <w:tcW w:w="6866" w:type="dxa"/>
          </w:tcPr>
          <w:p w:rsidR="009A6EE6" w:rsidRDefault="009A6EE6">
            <w:pPr>
              <w:pStyle w:val="NormalHeadings"/>
              <w:jc w:val="left"/>
              <w:rPr>
                <w:szCs w:val="24"/>
              </w:rPr>
            </w:pPr>
            <w:bookmarkStart w:id="16" w:name="Applicant"/>
            <w:r>
              <w:rPr>
                <w:szCs w:val="24"/>
              </w:rPr>
              <w:t>VIRTU FAST FERRIES LTD</w:t>
            </w:r>
          </w:p>
          <w:p w:rsidR="009A6EE6" w:rsidRDefault="009A6EE6">
            <w:pPr>
              <w:pStyle w:val="NormalHeadings"/>
              <w:jc w:val="left"/>
              <w:rPr>
                <w:szCs w:val="24"/>
              </w:rPr>
            </w:pPr>
            <w:r>
              <w:rPr>
                <w:szCs w:val="24"/>
              </w:rPr>
              <w:t>Plaintiff</w:t>
            </w:r>
          </w:p>
          <w:bookmarkEnd w:id="16"/>
          <w:p w:rsidR="00395B24" w:rsidRDefault="00395B24">
            <w:pPr>
              <w:pStyle w:val="NormalHeadings"/>
              <w:jc w:val="left"/>
              <w:rPr>
                <w:szCs w:val="24"/>
              </w:rPr>
            </w:pP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6F2628" w:rsidRDefault="006F2628">
            <w:pPr>
              <w:pStyle w:val="NormalHeadings"/>
              <w:jc w:val="left"/>
              <w:rPr>
                <w:szCs w:val="24"/>
              </w:rPr>
            </w:pPr>
            <w:bookmarkStart w:id="17" w:name="Respondent"/>
            <w:r>
              <w:rPr>
                <w:szCs w:val="24"/>
              </w:rPr>
              <w:t xml:space="preserve">THE SHIP "CAPE LEVEQUE" (IMO 9684603) AS SURROGATE FOR THE SHIP "JEAN DE LA </w:t>
            </w:r>
            <w:proofErr w:type="spellStart"/>
            <w:r>
              <w:rPr>
                <w:szCs w:val="24"/>
              </w:rPr>
              <w:t>VALETTE</w:t>
            </w:r>
            <w:proofErr w:type="spellEnd"/>
            <w:r>
              <w:rPr>
                <w:szCs w:val="24"/>
              </w:rPr>
              <w:t xml:space="preserve">" (IMO 955743) (FORMERLY </w:t>
            </w:r>
            <w:proofErr w:type="spellStart"/>
            <w:r>
              <w:rPr>
                <w:szCs w:val="24"/>
              </w:rPr>
              <w:t>AUSTAL</w:t>
            </w:r>
            <w:proofErr w:type="spellEnd"/>
            <w:r>
              <w:rPr>
                <w:szCs w:val="24"/>
              </w:rPr>
              <w:t xml:space="preserve"> YARD NO 248)</w:t>
            </w:r>
          </w:p>
          <w:p w:rsidR="009A6EE6" w:rsidRDefault="009A6EE6" w:rsidP="009A6EE6">
            <w:pPr>
              <w:pStyle w:val="NormalHeadings"/>
              <w:jc w:val="left"/>
              <w:rPr>
                <w:szCs w:val="24"/>
              </w:rPr>
            </w:pPr>
            <w:r>
              <w:rPr>
                <w:szCs w:val="24"/>
              </w:rPr>
              <w:t xml:space="preserve">Defendant </w:t>
            </w:r>
            <w:bookmarkEnd w:id="17"/>
          </w:p>
          <w:p w:rsidR="009A6EE6" w:rsidRDefault="009A6EE6" w:rsidP="009A6EE6">
            <w:pPr>
              <w:pStyle w:val="NormalHeadings"/>
              <w:jc w:val="left"/>
              <w:rPr>
                <w:szCs w:val="24"/>
              </w:rPr>
            </w:pPr>
          </w:p>
        </w:tc>
      </w:tr>
      <w:bookmarkEnd w:id="15"/>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9A6EE6">
            <w:pPr>
              <w:pStyle w:val="NormalHeadings"/>
              <w:spacing w:after="120"/>
              <w:jc w:val="left"/>
              <w:rPr>
                <w:caps/>
                <w:szCs w:val="24"/>
              </w:rPr>
            </w:pPr>
            <w:bookmarkStart w:id="18" w:name="JudgeText"/>
            <w:r>
              <w:rPr>
                <w:caps/>
                <w:szCs w:val="24"/>
              </w:rPr>
              <w:t>JUDGE</w:t>
            </w:r>
            <w:bookmarkEnd w:id="18"/>
            <w:r w:rsidR="002C7385">
              <w:rPr>
                <w:caps/>
                <w:szCs w:val="24"/>
              </w:rPr>
              <w:t>:</w:t>
            </w:r>
          </w:p>
        </w:tc>
        <w:tc>
          <w:tcPr>
            <w:tcW w:w="6866" w:type="dxa"/>
          </w:tcPr>
          <w:p w:rsidR="00395B24" w:rsidRDefault="009A6EE6">
            <w:pPr>
              <w:pStyle w:val="NormalHeadings"/>
              <w:jc w:val="left"/>
              <w:rPr>
                <w:caps/>
                <w:szCs w:val="24"/>
              </w:rPr>
            </w:pPr>
            <w:bookmarkStart w:id="19" w:name="Judge"/>
            <w:r>
              <w:rPr>
                <w:caps/>
                <w:szCs w:val="24"/>
              </w:rPr>
              <w:t>RARES J</w:t>
            </w:r>
            <w:bookmarkEnd w:id="19"/>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9A6EE6">
            <w:pPr>
              <w:pStyle w:val="NormalHeadings"/>
              <w:jc w:val="left"/>
              <w:rPr>
                <w:caps/>
                <w:szCs w:val="24"/>
              </w:rPr>
            </w:pPr>
            <w:bookmarkStart w:id="20" w:name="Judgment_Dated"/>
            <w:r>
              <w:rPr>
                <w:caps/>
                <w:szCs w:val="24"/>
              </w:rPr>
              <w:t>20 MARCH 2015</w:t>
            </w:r>
            <w:bookmarkEnd w:id="20"/>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9A6EE6">
            <w:pPr>
              <w:pStyle w:val="NormalHeadings"/>
              <w:jc w:val="left"/>
              <w:rPr>
                <w:caps/>
                <w:szCs w:val="24"/>
              </w:rPr>
            </w:pPr>
            <w:bookmarkStart w:id="21" w:name="Place"/>
            <w:r>
              <w:rPr>
                <w:caps/>
                <w:szCs w:val="24"/>
              </w:rPr>
              <w:t>SYDNEY</w:t>
            </w:r>
            <w:bookmarkEnd w:id="21"/>
          </w:p>
        </w:tc>
      </w:tr>
    </w:tbl>
    <w:p w:rsidR="00395B24" w:rsidRDefault="00395B24">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A11A86" w:rsidP="00274F5B">
      <w:pPr>
        <w:pStyle w:val="Order1"/>
      </w:pPr>
      <w:bookmarkStart w:id="22" w:name="Order_Start_Text"/>
      <w:bookmarkEnd w:id="22"/>
      <w:r>
        <w:t>The writ be dismissed.</w:t>
      </w:r>
    </w:p>
    <w:p w:rsidR="00A11A86" w:rsidRDefault="00A11A86" w:rsidP="00274F5B">
      <w:pPr>
        <w:pStyle w:val="Order1"/>
      </w:pPr>
      <w:r>
        <w:t xml:space="preserve">The plaintiff pay the costs of the relevant person, being </w:t>
      </w:r>
      <w:proofErr w:type="spellStart"/>
      <w:r>
        <w:t>Austal</w:t>
      </w:r>
      <w:proofErr w:type="spellEnd"/>
      <w:r>
        <w:t xml:space="preserve"> Ships Pty Ltd.</w:t>
      </w:r>
    </w:p>
    <w:p w:rsidR="00636871" w:rsidRDefault="00636871" w:rsidP="002B0E91">
      <w:pPr>
        <w:pStyle w:val="BodyText"/>
      </w:pPr>
    </w:p>
    <w:p w:rsidR="00395B24" w:rsidRDefault="00395B24" w:rsidP="002B0E91">
      <w:pPr>
        <w:pStyle w:val="BodyText"/>
      </w:pPr>
    </w:p>
    <w:p w:rsidR="00A11A86" w:rsidRDefault="00A11A86" w:rsidP="002B0E91">
      <w:pPr>
        <w:pStyle w:val="BodyText"/>
      </w:pPr>
    </w:p>
    <w:p w:rsidR="00A11A86" w:rsidRDefault="00A11A86" w:rsidP="002B0E91">
      <w:pPr>
        <w:pStyle w:val="BodyText"/>
      </w:pPr>
    </w:p>
    <w:p w:rsidR="00A11A86" w:rsidRDefault="00A11A86" w:rsidP="002B0E91">
      <w:pPr>
        <w:pStyle w:val="BodyText"/>
      </w:pPr>
    </w:p>
    <w:p w:rsidR="00A11A86" w:rsidRDefault="00A11A86" w:rsidP="002B0E91">
      <w:pPr>
        <w:pStyle w:val="BodyText"/>
      </w:pPr>
    </w:p>
    <w:p w:rsidR="00A11A86" w:rsidRDefault="00A11A86" w:rsidP="002B0E91">
      <w:pPr>
        <w:pStyle w:val="BodyText"/>
      </w:pPr>
    </w:p>
    <w:p w:rsidR="00A11A86" w:rsidRDefault="00A11A86" w:rsidP="002B0E91">
      <w:pPr>
        <w:pStyle w:val="BodyText"/>
      </w:pPr>
    </w:p>
    <w:p w:rsidR="00A11A86" w:rsidRDefault="00A11A86" w:rsidP="002B0E91">
      <w:pPr>
        <w:pStyle w:val="BodyText"/>
      </w:pPr>
    </w:p>
    <w:p w:rsidR="00A11A86" w:rsidRDefault="00A11A86" w:rsidP="002B0E91">
      <w:pPr>
        <w:pStyle w:val="BodyText"/>
      </w:pPr>
    </w:p>
    <w:p w:rsidR="009A6EE6" w:rsidRDefault="009A6EE6" w:rsidP="002B0E91">
      <w:pPr>
        <w:pStyle w:val="BodyText"/>
      </w:pPr>
    </w:p>
    <w:p w:rsidR="009A6EE6" w:rsidRDefault="009A6EE6" w:rsidP="002B0E91">
      <w:pPr>
        <w:pStyle w:val="BodyText"/>
      </w:pPr>
    </w:p>
    <w:p w:rsidR="009A6EE6" w:rsidRDefault="009A6EE6" w:rsidP="002B0E91">
      <w:pPr>
        <w:pStyle w:val="BodyText"/>
      </w:pPr>
    </w:p>
    <w:p w:rsidR="00A11A86" w:rsidRDefault="00A11A86"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pPr>
        <w:pStyle w:val="NormalHeadings"/>
        <w:spacing w:before="240" w:after="120"/>
        <w:rPr>
          <w:b w:val="0"/>
        </w:rPr>
        <w:sectPr w:rsidR="00395B24">
          <w:headerReference w:type="default" r:id="rId10"/>
          <w:headerReference w:type="first" r:id="rId11"/>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bookmarkStart w:id="23" w:name="ReasonsPage"/>
            <w:bookmarkEnd w:id="23"/>
            <w:r>
              <w:rPr>
                <w:caps/>
                <w:szCs w:val="24"/>
              </w:rPr>
              <w:lastRenderedPageBreak/>
              <w:t>IN THE FEDERAL COURT OF AUSTRALIA</w:t>
            </w:r>
          </w:p>
        </w:tc>
        <w:tc>
          <w:tcPr>
            <w:tcW w:w="2471" w:type="dxa"/>
          </w:tcPr>
          <w:p w:rsidR="00395B24" w:rsidRDefault="00395B24">
            <w:pPr>
              <w:pStyle w:val="NormalHeadings"/>
            </w:pPr>
          </w:p>
        </w:tc>
      </w:tr>
      <w:tr w:rsidR="008C13D7">
        <w:tc>
          <w:tcPr>
            <w:tcW w:w="6771" w:type="dxa"/>
          </w:tcPr>
          <w:p w:rsidR="008C13D7" w:rsidRDefault="008C13D7">
            <w:pPr>
              <w:pStyle w:val="NormalHeadings"/>
              <w:spacing w:after="120"/>
              <w:jc w:val="left"/>
              <w:rPr>
                <w:caps/>
                <w:szCs w:val="24"/>
              </w:rPr>
            </w:pPr>
            <w:r>
              <w:rPr>
                <w:caps/>
                <w:szCs w:val="24"/>
              </w:rPr>
              <w:t>IN ADMIRALTY</w:t>
            </w:r>
          </w:p>
        </w:tc>
        <w:tc>
          <w:tcPr>
            <w:tcW w:w="2471" w:type="dxa"/>
          </w:tcPr>
          <w:p w:rsidR="008C13D7" w:rsidRDefault="008C13D7">
            <w:pPr>
              <w:pStyle w:val="NormalHeadings"/>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9A6EE6">
              <w:rPr>
                <w:caps/>
                <w:szCs w:val="24"/>
              </w:rPr>
              <w:t>NEW SOUTH WALES</w:t>
            </w:r>
            <w:r>
              <w:rPr>
                <w:caps/>
                <w:szCs w:val="24"/>
              </w:rPr>
              <w:fldChar w:fldCharType="end"/>
            </w:r>
            <w:r>
              <w:rPr>
                <w:caps/>
                <w:szCs w:val="24"/>
              </w:rPr>
              <w:t xml:space="preserve"> DISTRICT REGISTRY</w:t>
            </w:r>
          </w:p>
        </w:tc>
        <w:tc>
          <w:tcPr>
            <w:tcW w:w="2471" w:type="dxa"/>
          </w:tcPr>
          <w:p w:rsidR="00395B24" w:rsidRDefault="00395B24">
            <w:pPr>
              <w:pStyle w:val="NormalHeadings"/>
              <w:tabs>
                <w:tab w:val="right" w:pos="3609"/>
              </w:tabs>
              <w:jc w:val="right"/>
              <w:rPr>
                <w:caps/>
                <w:szCs w:val="24"/>
              </w:rPr>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9A6EE6">
              <w:rPr>
                <w:caps/>
                <w:szCs w:val="24"/>
              </w:rPr>
              <w:t>GENERAL DIVISION</w:t>
            </w:r>
            <w:r>
              <w:rPr>
                <w:caps/>
                <w:szCs w:val="24"/>
              </w:rPr>
              <w:fldChar w:fldCharType="end"/>
            </w:r>
          </w:p>
        </w:tc>
        <w:tc>
          <w:tcPr>
            <w:tcW w:w="2471" w:type="dxa"/>
          </w:tcPr>
          <w:p w:rsidR="00395B24" w:rsidRDefault="002C7385">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proofErr w:type="spellStart"/>
            <w:r w:rsidR="009A6EE6">
              <w:rPr>
                <w:szCs w:val="24"/>
              </w:rPr>
              <w:t>NSD</w:t>
            </w:r>
            <w:proofErr w:type="spellEnd"/>
            <w:r w:rsidR="009A6EE6">
              <w:rPr>
                <w:szCs w:val="24"/>
              </w:rPr>
              <w:t xml:space="preserve"> 131 of 2015</w:t>
            </w:r>
            <w:r>
              <w:rPr>
                <w:caps/>
                <w:szCs w:val="24"/>
              </w:rPr>
              <w:fldChar w:fldCharType="end"/>
            </w:r>
          </w:p>
        </w:tc>
      </w:tr>
    </w:tbl>
    <w:p w:rsidR="00395B24" w:rsidRDefault="00FB5185">
      <w:pPr>
        <w:pStyle w:val="AppealTable"/>
      </w:pPr>
      <w:fldSimple w:instr=" Ref AppealTable  \* MERGEFORMAT " w:fldLock="1">
        <w:r w:rsidR="009A6EE6" w:rsidRPr="009A6EE6">
          <w:rPr>
            <w:sz w:val="24"/>
          </w:rPr>
          <w:t xml:space="preserve"> </w:t>
        </w:r>
      </w:fldSimple>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r>
              <w:rPr>
                <w:caps/>
                <w:szCs w:val="24"/>
              </w:rPr>
              <w:t>BETWEEN:</w:t>
            </w:r>
          </w:p>
        </w:tc>
        <w:tc>
          <w:tcPr>
            <w:tcW w:w="6866" w:type="dxa"/>
          </w:tcPr>
          <w:p w:rsidR="009A6EE6" w:rsidRDefault="002C738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sidR="009A6EE6" w:rsidRPr="009A6EE6">
              <w:rPr>
                <w:caps/>
                <w:szCs w:val="24"/>
              </w:rPr>
              <w:t>VIRTU</w:t>
            </w:r>
            <w:r w:rsidR="009A6EE6">
              <w:rPr>
                <w:szCs w:val="24"/>
              </w:rPr>
              <w:t xml:space="preserve"> FAST FERRIES LTD</w:t>
            </w:r>
          </w:p>
          <w:p w:rsidR="009A6EE6" w:rsidRDefault="009A6EE6">
            <w:pPr>
              <w:pStyle w:val="NormalHeadings"/>
              <w:jc w:val="left"/>
              <w:rPr>
                <w:szCs w:val="24"/>
              </w:rPr>
            </w:pPr>
            <w:r>
              <w:rPr>
                <w:szCs w:val="24"/>
              </w:rPr>
              <w:t>Plaintiff</w:t>
            </w:r>
          </w:p>
          <w:p w:rsidR="00395B24" w:rsidRDefault="002C7385">
            <w:pPr>
              <w:pStyle w:val="NormalHeadings"/>
              <w:jc w:val="left"/>
              <w:rPr>
                <w:caps/>
                <w:szCs w:val="24"/>
              </w:rPr>
            </w:pPr>
            <w:r>
              <w:rPr>
                <w:caps/>
                <w:szCs w:val="24"/>
              </w:rPr>
              <w:fldChar w:fldCharType="end"/>
            </w: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9A6EE6" w:rsidRDefault="002C738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9A6EE6">
              <w:rPr>
                <w:szCs w:val="24"/>
              </w:rPr>
              <w:t xml:space="preserve">THE SHIP "CAPE LEVEQUE" (IMO 9684603) AS SURROGATE FOR THE SHIP "JEAN DE LA </w:t>
            </w:r>
            <w:proofErr w:type="spellStart"/>
            <w:r w:rsidR="009A6EE6">
              <w:rPr>
                <w:szCs w:val="24"/>
              </w:rPr>
              <w:t>VALETTE</w:t>
            </w:r>
            <w:proofErr w:type="spellEnd"/>
            <w:r w:rsidR="009A6EE6">
              <w:rPr>
                <w:szCs w:val="24"/>
              </w:rPr>
              <w:t xml:space="preserve">" (IMO 955743) (FORMERLY </w:t>
            </w:r>
            <w:proofErr w:type="spellStart"/>
            <w:r w:rsidR="009A6EE6">
              <w:rPr>
                <w:szCs w:val="24"/>
              </w:rPr>
              <w:t>AUSTAL</w:t>
            </w:r>
            <w:proofErr w:type="spellEnd"/>
            <w:r w:rsidR="009A6EE6">
              <w:rPr>
                <w:szCs w:val="24"/>
              </w:rPr>
              <w:t xml:space="preserve"> YARD NO 248)</w:t>
            </w:r>
          </w:p>
          <w:p w:rsidR="009A6EE6" w:rsidRDefault="009A6EE6">
            <w:pPr>
              <w:pStyle w:val="NormalHeadings"/>
              <w:jc w:val="left"/>
              <w:rPr>
                <w:szCs w:val="24"/>
              </w:rPr>
            </w:pPr>
            <w:r>
              <w:rPr>
                <w:szCs w:val="24"/>
              </w:rPr>
              <w:t>Defendant</w:t>
            </w:r>
          </w:p>
          <w:p w:rsidR="00395B24" w:rsidRDefault="002C7385">
            <w:pPr>
              <w:pStyle w:val="NormalHeadings"/>
              <w:jc w:val="left"/>
              <w:rPr>
                <w:caps/>
                <w:szCs w:val="24"/>
              </w:rPr>
            </w:pPr>
            <w:r>
              <w:rPr>
                <w:caps/>
                <w:szCs w:val="24"/>
              </w:rPr>
              <w:fldChar w:fldCharType="end"/>
            </w:r>
          </w:p>
        </w:tc>
      </w:tr>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9A6EE6">
              <w:rPr>
                <w:caps/>
                <w:szCs w:val="24"/>
              </w:rPr>
              <w:t>JUDGE</w:t>
            </w:r>
            <w:r>
              <w:rPr>
                <w:caps/>
                <w:szCs w:val="24"/>
              </w:rPr>
              <w:fldChar w:fldCharType="end"/>
            </w:r>
            <w:r>
              <w:rPr>
                <w:caps/>
                <w:szCs w:val="24"/>
              </w:rPr>
              <w:t>:</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9A6EE6">
              <w:rPr>
                <w:caps/>
                <w:szCs w:val="24"/>
              </w:rPr>
              <w:t>RARES J</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sidR="009A6EE6">
              <w:rPr>
                <w:caps/>
                <w:szCs w:val="24"/>
              </w:rPr>
              <w:t>20 MARCH 2015</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9A6EE6">
              <w:rPr>
                <w:caps/>
                <w:szCs w:val="24"/>
              </w:rPr>
              <w:t>SYDNEY</w:t>
            </w:r>
            <w:r>
              <w:rPr>
                <w:caps/>
                <w:szCs w:val="24"/>
              </w:rPr>
              <w:fldChar w:fldCharType="end"/>
            </w:r>
          </w:p>
        </w:tc>
      </w:tr>
    </w:tbl>
    <w:p w:rsidR="00395B24" w:rsidRDefault="00395B24" w:rsidP="002B0E91">
      <w:pPr>
        <w:pStyle w:val="BodyText"/>
      </w:pPr>
    </w:p>
    <w:p w:rsidR="008A4BC7" w:rsidRDefault="008A4BC7" w:rsidP="008A4BC7">
      <w:pPr>
        <w:pStyle w:val="BodyText"/>
        <w:jc w:val="center"/>
        <w:rPr>
          <w:b/>
        </w:rPr>
      </w:pPr>
      <w:r>
        <w:rPr>
          <w:b/>
        </w:rPr>
        <w:t>REASONS FOR JUDGMENT</w:t>
      </w:r>
    </w:p>
    <w:p w:rsidR="008A4BC7" w:rsidRPr="008A4BC7" w:rsidRDefault="008A4BC7" w:rsidP="008A4BC7">
      <w:pPr>
        <w:pStyle w:val="BodyText"/>
        <w:jc w:val="center"/>
        <w:rPr>
          <w:b/>
        </w:rPr>
      </w:pPr>
      <w:r>
        <w:rPr>
          <w:b/>
        </w:rPr>
        <w:t>(REVISED FROM THE TRANSCRIPT)</w:t>
      </w:r>
    </w:p>
    <w:p w:rsidR="008A4BC7" w:rsidRDefault="008A4BC7" w:rsidP="008A4BC7">
      <w:pPr>
        <w:pStyle w:val="ParaNumbering"/>
      </w:pPr>
      <w:r>
        <w:t xml:space="preserve">On 18 February 2015, </w:t>
      </w:r>
      <w:r w:rsidRPr="008A4BC7">
        <w:rPr>
          <w:b/>
        </w:rPr>
        <w:t>Virtu</w:t>
      </w:r>
      <w:r w:rsidR="00882279">
        <w:t xml:space="preserve"> Fast Ferries Lt</w:t>
      </w:r>
      <w:r>
        <w:t xml:space="preserve">d filed a writ </w:t>
      </w:r>
      <w:r w:rsidRPr="008A4BC7">
        <w:rPr>
          <w:i/>
        </w:rPr>
        <w:t>in rem</w:t>
      </w:r>
      <w:r>
        <w:t xml:space="preserve"> against two ships, </w:t>
      </w:r>
      <w:r w:rsidRPr="008A4BC7">
        <w:rPr>
          <w:b/>
          <w:i/>
        </w:rPr>
        <w:t>Cape Jervis</w:t>
      </w:r>
      <w:r>
        <w:t xml:space="preserve"> and </w:t>
      </w:r>
      <w:r w:rsidRPr="008A4BC7">
        <w:rPr>
          <w:b/>
          <w:i/>
        </w:rPr>
        <w:t>Cape Leveque</w:t>
      </w:r>
      <w:r>
        <w:t xml:space="preserve">, each of which was under construction, as surrogates for the ship, </w:t>
      </w:r>
      <w:r w:rsidRPr="008A4BC7">
        <w:rPr>
          <w:b/>
          <w:i/>
        </w:rPr>
        <w:t xml:space="preserve">Jean </w:t>
      </w:r>
      <w:r w:rsidR="00B20537" w:rsidRPr="008A4BC7">
        <w:rPr>
          <w:b/>
          <w:i/>
        </w:rPr>
        <w:t>d</w:t>
      </w:r>
      <w:r w:rsidRPr="008A4BC7">
        <w:rPr>
          <w:b/>
          <w:i/>
        </w:rPr>
        <w:t xml:space="preserve">e </w:t>
      </w:r>
      <w:r w:rsidR="00B20537" w:rsidRPr="008A4BC7">
        <w:rPr>
          <w:b/>
          <w:i/>
        </w:rPr>
        <w:t>l</w:t>
      </w:r>
      <w:r w:rsidRPr="008A4BC7">
        <w:rPr>
          <w:b/>
          <w:i/>
        </w:rPr>
        <w:t xml:space="preserve">a </w:t>
      </w:r>
      <w:proofErr w:type="spellStart"/>
      <w:r w:rsidRPr="008A4BC7">
        <w:rPr>
          <w:b/>
          <w:i/>
        </w:rPr>
        <w:t>Valette</w:t>
      </w:r>
      <w:proofErr w:type="spellEnd"/>
      <w:r>
        <w:t xml:space="preserve">.  All three ships had been built at </w:t>
      </w:r>
      <w:proofErr w:type="spellStart"/>
      <w:r w:rsidRPr="008A4BC7">
        <w:rPr>
          <w:b/>
        </w:rPr>
        <w:t>Austal</w:t>
      </w:r>
      <w:proofErr w:type="spellEnd"/>
      <w:r w:rsidR="00882279">
        <w:t xml:space="preserve"> Ships Pty </w:t>
      </w:r>
      <w:proofErr w:type="spellStart"/>
      <w:r w:rsidR="00882279">
        <w:t>Lt</w:t>
      </w:r>
      <w:r>
        <w:t>d’s</w:t>
      </w:r>
      <w:proofErr w:type="spellEnd"/>
      <w:r>
        <w:t xml:space="preserve"> yard at Henderson in Western Australia.</w:t>
      </w:r>
    </w:p>
    <w:p w:rsidR="006B06EF" w:rsidRDefault="008A4BC7" w:rsidP="008A4BC7">
      <w:pPr>
        <w:pStyle w:val="ParaNumbering"/>
      </w:pPr>
      <w:r w:rsidRPr="008A4BC7">
        <w:rPr>
          <w:i/>
        </w:rPr>
        <w:t xml:space="preserve">Jean </w:t>
      </w:r>
      <w:r w:rsidR="00B20537" w:rsidRPr="008A4BC7">
        <w:rPr>
          <w:i/>
        </w:rPr>
        <w:t>d</w:t>
      </w:r>
      <w:r w:rsidRPr="008A4BC7">
        <w:rPr>
          <w:i/>
        </w:rPr>
        <w:t xml:space="preserve">e </w:t>
      </w:r>
      <w:r w:rsidR="00B20537" w:rsidRPr="008A4BC7">
        <w:rPr>
          <w:i/>
        </w:rPr>
        <w:t>l</w:t>
      </w:r>
      <w:r w:rsidRPr="008A4BC7">
        <w:rPr>
          <w:i/>
        </w:rPr>
        <w:t xml:space="preserve">a </w:t>
      </w:r>
      <w:proofErr w:type="spellStart"/>
      <w:r w:rsidRPr="008A4BC7">
        <w:rPr>
          <w:i/>
        </w:rPr>
        <w:t>Valette</w:t>
      </w:r>
      <w:proofErr w:type="spellEnd"/>
      <w:r>
        <w:t xml:space="preserve"> was launched on </w:t>
      </w:r>
      <w:r w:rsidR="00C05AE7">
        <w:t xml:space="preserve">about </w:t>
      </w:r>
      <w:r>
        <w:t xml:space="preserve">25 April 2010 and delivered to Virtu on 16 August 2010.  In 2013, Virtu commenced </w:t>
      </w:r>
      <w:r w:rsidR="006B06EF">
        <w:t xml:space="preserve">an </w:t>
      </w:r>
      <w:r>
        <w:t>arbitration in London under the ship building contract</w:t>
      </w:r>
      <w:r w:rsidR="00882279">
        <w:t xml:space="preserve"> </w:t>
      </w:r>
      <w:r w:rsidR="00882279" w:rsidRPr="006B06EF">
        <w:t>for</w:t>
      </w:r>
      <w:r w:rsidR="00882279">
        <w:t xml:space="preserve"> </w:t>
      </w:r>
      <w:r w:rsidR="00882279" w:rsidRPr="006B06EF">
        <w:rPr>
          <w:i/>
        </w:rPr>
        <w:t xml:space="preserve">Jean de la </w:t>
      </w:r>
      <w:proofErr w:type="spellStart"/>
      <w:r w:rsidR="00882279" w:rsidRPr="006B06EF">
        <w:rPr>
          <w:i/>
        </w:rPr>
        <w:t>Valette</w:t>
      </w:r>
      <w:proofErr w:type="spellEnd"/>
      <w:r w:rsidR="00882279">
        <w:t>,</w:t>
      </w:r>
      <w:r>
        <w:t xml:space="preserve"> </w:t>
      </w:r>
      <w:r w:rsidR="006B06EF">
        <w:t>dated 12 March 2009 (</w:t>
      </w:r>
      <w:r w:rsidR="00A11A86">
        <w:rPr>
          <w:b/>
        </w:rPr>
        <w:t>the Virtu</w:t>
      </w:r>
      <w:r w:rsidR="006B06EF">
        <w:rPr>
          <w:b/>
        </w:rPr>
        <w:t xml:space="preserve"> </w:t>
      </w:r>
      <w:r w:rsidR="006B06EF" w:rsidRPr="006B06EF">
        <w:rPr>
          <w:b/>
        </w:rPr>
        <w:t>contract</w:t>
      </w:r>
      <w:r w:rsidR="006B06EF">
        <w:t xml:space="preserve">) </w:t>
      </w:r>
      <w:r>
        <w:t>and</w:t>
      </w:r>
      <w:r w:rsidR="006B06EF">
        <w:t>, on 28 June 2013, delivered its</w:t>
      </w:r>
      <w:r>
        <w:t xml:space="preserve"> points of claim in the arbitration.</w:t>
      </w:r>
    </w:p>
    <w:p w:rsidR="006B06EF" w:rsidRDefault="006B06EF" w:rsidP="006B06EF">
      <w:pPr>
        <w:pStyle w:val="ParaNumbering"/>
      </w:pPr>
      <w:r>
        <w:t xml:space="preserve">On 12 August 2011, </w:t>
      </w:r>
      <w:proofErr w:type="spellStart"/>
      <w:r w:rsidR="008A4BC7">
        <w:t>Austal</w:t>
      </w:r>
      <w:proofErr w:type="spellEnd"/>
      <w:r w:rsidR="008A4BC7">
        <w:t xml:space="preserve"> </w:t>
      </w:r>
      <w:r>
        <w:t xml:space="preserve">entered into a shipbuilding contract </w:t>
      </w:r>
      <w:r w:rsidR="008A4BC7">
        <w:t xml:space="preserve">with the Commonwealth to build eight </w:t>
      </w:r>
      <w:r>
        <w:t>c</w:t>
      </w:r>
      <w:r w:rsidR="008A4BC7">
        <w:t xml:space="preserve">ape </w:t>
      </w:r>
      <w:r>
        <w:t>c</w:t>
      </w:r>
      <w:r w:rsidR="008A4BC7">
        <w:t xml:space="preserve">lass patrol boats for use by what is now the Australian Customs and Border Protection </w:t>
      </w:r>
      <w:r w:rsidR="008A4BC7" w:rsidRPr="006B06EF">
        <w:rPr>
          <w:b/>
        </w:rPr>
        <w:t>Service</w:t>
      </w:r>
      <w:r w:rsidR="008A4BC7">
        <w:t xml:space="preserve"> </w:t>
      </w:r>
      <w:r>
        <w:t>(</w:t>
      </w:r>
      <w:r>
        <w:rPr>
          <w:b/>
        </w:rPr>
        <w:t>the patrol boat contract</w:t>
      </w:r>
      <w:r>
        <w:t>)</w:t>
      </w:r>
      <w:r w:rsidR="00B20537">
        <w:t>.</w:t>
      </w:r>
    </w:p>
    <w:p w:rsidR="005757FB" w:rsidRDefault="008A4BC7" w:rsidP="00B24A72">
      <w:pPr>
        <w:pStyle w:val="ParaNumbering"/>
      </w:pPr>
      <w:r>
        <w:t xml:space="preserve">As at </w:t>
      </w:r>
      <w:r w:rsidR="008D54A0">
        <w:t xml:space="preserve">18 February 2015, </w:t>
      </w:r>
      <w:r>
        <w:t xml:space="preserve">the date </w:t>
      </w:r>
      <w:r w:rsidR="00882279">
        <w:t xml:space="preserve">Virtu </w:t>
      </w:r>
      <w:r w:rsidR="008D54A0">
        <w:t>fil</w:t>
      </w:r>
      <w:r w:rsidR="00882279">
        <w:t>ed</w:t>
      </w:r>
      <w:r w:rsidR="008D54A0">
        <w:t xml:space="preserve"> of </w:t>
      </w:r>
      <w:r>
        <w:t xml:space="preserve">the </w:t>
      </w:r>
      <w:r w:rsidR="008D54A0">
        <w:t xml:space="preserve">original </w:t>
      </w:r>
      <w:r>
        <w:t xml:space="preserve">writ, </w:t>
      </w:r>
      <w:r w:rsidR="008D54A0">
        <w:rPr>
          <w:i/>
        </w:rPr>
        <w:t xml:space="preserve">Cape Leveque </w:t>
      </w:r>
      <w:r>
        <w:t>was about 96</w:t>
      </w:r>
      <w:r w:rsidR="008D54A0">
        <w:t>%</w:t>
      </w:r>
      <w:r>
        <w:t xml:space="preserve"> complete, in accordance with the requirements of the </w:t>
      </w:r>
      <w:r w:rsidR="008D54A0">
        <w:t xml:space="preserve">patrol boat </w:t>
      </w:r>
      <w:r>
        <w:t xml:space="preserve">contract, and </w:t>
      </w:r>
      <w:r w:rsidRPr="008D54A0">
        <w:rPr>
          <w:i/>
        </w:rPr>
        <w:t>Cape Jervis</w:t>
      </w:r>
      <w:r>
        <w:t xml:space="preserve"> was about 99</w:t>
      </w:r>
      <w:r w:rsidR="008D54A0">
        <w:t>%</w:t>
      </w:r>
      <w:r>
        <w:t xml:space="preserve"> complete.  </w:t>
      </w:r>
      <w:r w:rsidR="008D54A0">
        <w:rPr>
          <w:caps/>
        </w:rPr>
        <w:t>A</w:t>
      </w:r>
      <w:r>
        <w:t xml:space="preserve">t that time the Commonwealth had paid </w:t>
      </w:r>
      <w:proofErr w:type="spellStart"/>
      <w:r w:rsidR="0028211F">
        <w:t>Aust</w:t>
      </w:r>
      <w:r w:rsidR="008D54A0">
        <w:t>al</w:t>
      </w:r>
      <w:proofErr w:type="spellEnd"/>
      <w:r w:rsidR="008D54A0">
        <w:t xml:space="preserve"> $199.8 million</w:t>
      </w:r>
      <w:r w:rsidR="00B20537">
        <w:t xml:space="preserve">, or </w:t>
      </w:r>
      <w:r w:rsidR="00882279">
        <w:t xml:space="preserve">about </w:t>
      </w:r>
      <w:r w:rsidR="00B20537">
        <w:t>67%,</w:t>
      </w:r>
      <w:r w:rsidR="008D54A0">
        <w:t xml:space="preserve"> of the total patrol boat contract price of $296.7 million.</w:t>
      </w:r>
      <w:r>
        <w:t xml:space="preserve"> </w:t>
      </w:r>
      <w:r w:rsidR="008D54A0">
        <w:t xml:space="preserve"> </w:t>
      </w:r>
      <w:r w:rsidR="00234B7C">
        <w:t xml:space="preserve">Earlier, </w:t>
      </w:r>
      <w:r>
        <w:t xml:space="preserve">four </w:t>
      </w:r>
      <w:r>
        <w:lastRenderedPageBreak/>
        <w:t xml:space="preserve">patrol boats </w:t>
      </w:r>
      <w:r w:rsidR="008D54A0">
        <w:t xml:space="preserve">had been completed and delivered.  </w:t>
      </w:r>
      <w:r w:rsidRPr="008D54A0">
        <w:rPr>
          <w:i/>
        </w:rPr>
        <w:t>Cape Jervis</w:t>
      </w:r>
      <w:r>
        <w:t xml:space="preserve"> </w:t>
      </w:r>
      <w:r w:rsidR="008D54A0">
        <w:t xml:space="preserve">was due </w:t>
      </w:r>
      <w:r>
        <w:t xml:space="preserve">for delivery on </w:t>
      </w:r>
      <w:r w:rsidR="00882279">
        <w:t>2</w:t>
      </w:r>
      <w:r>
        <w:t xml:space="preserve"> March 2015.  </w:t>
      </w:r>
    </w:p>
    <w:p w:rsidR="00234B7C" w:rsidRDefault="00882279" w:rsidP="00234B7C">
      <w:pPr>
        <w:pStyle w:val="ParaNumbering"/>
      </w:pPr>
      <w:r>
        <w:t>On 9 March 2015, Virtu</w:t>
      </w:r>
      <w:r w:rsidR="00234B7C">
        <w:t xml:space="preserve"> filed an amended writ, deleting any claim against </w:t>
      </w:r>
      <w:r w:rsidR="00234B7C">
        <w:rPr>
          <w:i/>
        </w:rPr>
        <w:t>Cape Jervis</w:t>
      </w:r>
      <w:r w:rsidR="00234B7C">
        <w:t xml:space="preserve">.   The sole surrogate ship now named in the amended writ is </w:t>
      </w:r>
      <w:r w:rsidR="00234B7C" w:rsidRPr="006B06EF">
        <w:rPr>
          <w:i/>
        </w:rPr>
        <w:t>Cape Leveque</w:t>
      </w:r>
      <w:r w:rsidR="00234B7C">
        <w:t xml:space="preserve">.  </w:t>
      </w:r>
      <w:proofErr w:type="spellStart"/>
      <w:r w:rsidR="00234B7C">
        <w:t>Austal</w:t>
      </w:r>
      <w:proofErr w:type="spellEnd"/>
      <w:r w:rsidR="00234B7C">
        <w:t xml:space="preserve"> delivered </w:t>
      </w:r>
      <w:r w:rsidR="00234B7C" w:rsidRPr="006B06EF">
        <w:rPr>
          <w:i/>
        </w:rPr>
        <w:t>Cape Jervis</w:t>
      </w:r>
      <w:r w:rsidR="00234B7C">
        <w:t xml:space="preserve"> under the patrol boat contract on 10 March 2015 and the Commonwealth paid the further sum due</w:t>
      </w:r>
      <w:r>
        <w:t>,</w:t>
      </w:r>
      <w:r w:rsidR="00234B7C">
        <w:t xml:space="preserve"> on that occurrence</w:t>
      </w:r>
      <w:r w:rsidR="00C0280A">
        <w:t>,</w:t>
      </w:r>
      <w:r w:rsidR="00234B7C">
        <w:t xml:space="preserve"> of about $11.65 million.</w:t>
      </w:r>
    </w:p>
    <w:p w:rsidR="008A4BC7" w:rsidRDefault="005757FB" w:rsidP="005757FB">
      <w:pPr>
        <w:pStyle w:val="Heading2"/>
      </w:pPr>
      <w:r>
        <w:t>The issues</w:t>
      </w:r>
      <w:r w:rsidR="008A4BC7">
        <w:t xml:space="preserve">  </w:t>
      </w:r>
    </w:p>
    <w:p w:rsidR="005757FB" w:rsidRDefault="008A4BC7" w:rsidP="005757FB">
      <w:pPr>
        <w:pStyle w:val="ParaNumbering"/>
      </w:pPr>
      <w:proofErr w:type="spellStart"/>
      <w:r>
        <w:t>Austal</w:t>
      </w:r>
      <w:proofErr w:type="spellEnd"/>
      <w:r>
        <w:t xml:space="preserve"> filed an interlocutory application, which it </w:t>
      </w:r>
      <w:r w:rsidR="00B1212D">
        <w:t xml:space="preserve">later </w:t>
      </w:r>
      <w:r>
        <w:t>amended</w:t>
      </w:r>
      <w:r w:rsidR="005757FB">
        <w:t>,</w:t>
      </w:r>
      <w:r>
        <w:t xml:space="preserve"> </w:t>
      </w:r>
      <w:r w:rsidR="00B1212D">
        <w:t xml:space="preserve">in support of its present claim </w:t>
      </w:r>
      <w:r>
        <w:t>to strike the writ out on the grounds that</w:t>
      </w:r>
      <w:r w:rsidR="005757FB">
        <w:t>:</w:t>
      </w:r>
    </w:p>
    <w:p w:rsidR="005757FB" w:rsidRDefault="008A4BC7" w:rsidP="008A4BC7">
      <w:pPr>
        <w:pStyle w:val="ListNo1"/>
      </w:pPr>
      <w:r>
        <w:t xml:space="preserve"> the writ</w:t>
      </w:r>
      <w:r w:rsidR="009A06E3">
        <w:t>,</w:t>
      </w:r>
      <w:r>
        <w:t xml:space="preserve"> as amended</w:t>
      </w:r>
      <w:r w:rsidR="009A06E3">
        <w:t>,</w:t>
      </w:r>
      <w:r>
        <w:t xml:space="preserve"> was invalid </w:t>
      </w:r>
      <w:r w:rsidR="005757FB">
        <w:t xml:space="preserve">or </w:t>
      </w:r>
      <w:r>
        <w:t xml:space="preserve">ought to be set aside and the proceedings dismissed </w:t>
      </w:r>
      <w:r w:rsidR="009A06E3">
        <w:t xml:space="preserve">on the ground that </w:t>
      </w:r>
      <w:proofErr w:type="spellStart"/>
      <w:r>
        <w:t>Austal</w:t>
      </w:r>
      <w:proofErr w:type="spellEnd"/>
      <w:r>
        <w:t xml:space="preserve"> was not the owner or charterer or in possession or control of </w:t>
      </w:r>
      <w:r w:rsidRPr="005757FB">
        <w:rPr>
          <w:i/>
        </w:rPr>
        <w:t xml:space="preserve">Jean </w:t>
      </w:r>
      <w:r w:rsidR="009A06E3" w:rsidRPr="005757FB">
        <w:rPr>
          <w:i/>
        </w:rPr>
        <w:t>d</w:t>
      </w:r>
      <w:r w:rsidRPr="005757FB">
        <w:rPr>
          <w:i/>
        </w:rPr>
        <w:t xml:space="preserve">e </w:t>
      </w:r>
      <w:r w:rsidR="009A06E3" w:rsidRPr="005757FB">
        <w:rPr>
          <w:i/>
        </w:rPr>
        <w:t>l</w:t>
      </w:r>
      <w:r w:rsidRPr="005757FB">
        <w:rPr>
          <w:i/>
        </w:rPr>
        <w:t xml:space="preserve">a </w:t>
      </w:r>
      <w:proofErr w:type="spellStart"/>
      <w:r w:rsidRPr="005757FB">
        <w:rPr>
          <w:i/>
        </w:rPr>
        <w:t>Valette</w:t>
      </w:r>
      <w:proofErr w:type="spellEnd"/>
      <w:r w:rsidR="00882279">
        <w:t xml:space="preserve"> when the cau</w:t>
      </w:r>
      <w:r>
        <w:t xml:space="preserve">ses of action in respect of that ship arose for the purposes of s 19(a) of the </w:t>
      </w:r>
      <w:r w:rsidRPr="005757FB">
        <w:rPr>
          <w:i/>
        </w:rPr>
        <w:t>Admiralty Act 1988</w:t>
      </w:r>
      <w:r w:rsidR="005757FB">
        <w:rPr>
          <w:i/>
        </w:rPr>
        <w:t xml:space="preserve"> </w:t>
      </w:r>
      <w:r w:rsidR="005757FB">
        <w:t>(</w:t>
      </w:r>
      <w:proofErr w:type="spellStart"/>
      <w:r w:rsidR="005757FB">
        <w:t>Cth</w:t>
      </w:r>
      <w:proofErr w:type="spellEnd"/>
      <w:r w:rsidR="005757FB">
        <w:t>)</w:t>
      </w:r>
      <w:r>
        <w:t xml:space="preserve"> because</w:t>
      </w:r>
      <w:r w:rsidR="005757FB">
        <w:t xml:space="preserve">, </w:t>
      </w:r>
      <w:r w:rsidR="005757FB">
        <w:rPr>
          <w:i/>
        </w:rPr>
        <w:t>first</w:t>
      </w:r>
      <w:r w:rsidR="005757FB">
        <w:t>,</w:t>
      </w:r>
      <w:r>
        <w:t xml:space="preserve"> the causes of action asserted in the </w:t>
      </w:r>
      <w:r w:rsidR="005757FB">
        <w:t xml:space="preserve">London </w:t>
      </w:r>
      <w:r>
        <w:t xml:space="preserve">arbitration proceedings arose </w:t>
      </w:r>
      <w:r w:rsidR="005757FB">
        <w:t xml:space="preserve">either </w:t>
      </w:r>
      <w:r w:rsidR="009A06E3">
        <w:t xml:space="preserve">before </w:t>
      </w:r>
      <w:r w:rsidRPr="005757FB">
        <w:rPr>
          <w:i/>
        </w:rPr>
        <w:t xml:space="preserve">Jean </w:t>
      </w:r>
      <w:r w:rsidR="009A06E3" w:rsidRPr="005757FB">
        <w:rPr>
          <w:i/>
        </w:rPr>
        <w:t>d</w:t>
      </w:r>
      <w:r w:rsidRPr="005757FB">
        <w:rPr>
          <w:i/>
        </w:rPr>
        <w:t xml:space="preserve">e </w:t>
      </w:r>
      <w:r w:rsidR="009A06E3">
        <w:rPr>
          <w:i/>
        </w:rPr>
        <w:t>l</w:t>
      </w:r>
      <w:r w:rsidRPr="005757FB">
        <w:rPr>
          <w:i/>
        </w:rPr>
        <w:t xml:space="preserve">a </w:t>
      </w:r>
      <w:proofErr w:type="spellStart"/>
      <w:r w:rsidRPr="005757FB">
        <w:rPr>
          <w:i/>
        </w:rPr>
        <w:t>Valette</w:t>
      </w:r>
      <w:proofErr w:type="spellEnd"/>
      <w:r>
        <w:t xml:space="preserve"> </w:t>
      </w:r>
      <w:r w:rsidR="009A06E3">
        <w:t xml:space="preserve">was launched </w:t>
      </w:r>
      <w:r w:rsidR="005757FB">
        <w:t xml:space="preserve">or </w:t>
      </w:r>
      <w:r w:rsidR="009A06E3">
        <w:t xml:space="preserve">after </w:t>
      </w:r>
      <w:r w:rsidR="005757FB">
        <w:t xml:space="preserve">she </w:t>
      </w:r>
      <w:r w:rsidR="009A06E3">
        <w:t xml:space="preserve">had been delivered to Virtu </w:t>
      </w:r>
      <w:r>
        <w:t>and</w:t>
      </w:r>
      <w:r w:rsidR="005757FB">
        <w:t>,</w:t>
      </w:r>
      <w:r>
        <w:t xml:space="preserve"> </w:t>
      </w:r>
      <w:r w:rsidRPr="005757FB">
        <w:rPr>
          <w:i/>
        </w:rPr>
        <w:t>secondly</w:t>
      </w:r>
      <w:r>
        <w:t xml:space="preserve">, because there was no credible or evidential basis supporting the assertion of </w:t>
      </w:r>
      <w:r w:rsidR="009A06E3">
        <w:t xml:space="preserve">any breach of </w:t>
      </w:r>
      <w:r>
        <w:t xml:space="preserve">the </w:t>
      </w:r>
      <w:r w:rsidR="005757FB">
        <w:t xml:space="preserve">Virtu </w:t>
      </w:r>
      <w:r>
        <w:t xml:space="preserve">contract in the period between the launch of </w:t>
      </w:r>
      <w:r w:rsidRPr="005757FB">
        <w:rPr>
          <w:i/>
        </w:rPr>
        <w:t xml:space="preserve">Jean </w:t>
      </w:r>
      <w:r w:rsidR="009A06E3" w:rsidRPr="005757FB">
        <w:rPr>
          <w:i/>
        </w:rPr>
        <w:t>d</w:t>
      </w:r>
      <w:r w:rsidRPr="005757FB">
        <w:rPr>
          <w:i/>
        </w:rPr>
        <w:t xml:space="preserve">e </w:t>
      </w:r>
      <w:r w:rsidR="009A06E3" w:rsidRPr="005757FB">
        <w:rPr>
          <w:i/>
        </w:rPr>
        <w:t>l</w:t>
      </w:r>
      <w:r w:rsidRPr="005757FB">
        <w:rPr>
          <w:i/>
        </w:rPr>
        <w:t xml:space="preserve">a </w:t>
      </w:r>
      <w:proofErr w:type="spellStart"/>
      <w:r w:rsidRPr="005757FB">
        <w:rPr>
          <w:i/>
        </w:rPr>
        <w:t>Valette</w:t>
      </w:r>
      <w:proofErr w:type="spellEnd"/>
      <w:r w:rsidR="005757FB">
        <w:t xml:space="preserve"> and her delivery to Virtu;</w:t>
      </w:r>
    </w:p>
    <w:p w:rsidR="005757FB" w:rsidRDefault="00B1212D" w:rsidP="008A4BC7">
      <w:pPr>
        <w:pStyle w:val="ListNo1"/>
      </w:pPr>
      <w:r>
        <w:t xml:space="preserve">for the purposes of s 19(b) of the Act, </w:t>
      </w:r>
      <w:proofErr w:type="spellStart"/>
      <w:r w:rsidR="008A4BC7">
        <w:t>Austal</w:t>
      </w:r>
      <w:proofErr w:type="spellEnd"/>
      <w:r w:rsidR="008A4BC7">
        <w:t xml:space="preserve"> was not the owner of </w:t>
      </w:r>
      <w:r w:rsidR="008A4BC7" w:rsidRPr="005757FB">
        <w:rPr>
          <w:i/>
        </w:rPr>
        <w:t>Cape Leveque</w:t>
      </w:r>
      <w:r w:rsidR="008A4BC7">
        <w:t xml:space="preserve"> on the da</w:t>
      </w:r>
      <w:r w:rsidR="005757FB">
        <w:t>te of the issue of the writ, 18 </w:t>
      </w:r>
      <w:r w:rsidR="008A4BC7">
        <w:t>February 2015</w:t>
      </w:r>
      <w:r w:rsidR="005757FB">
        <w:t>;</w:t>
      </w:r>
      <w:r w:rsidR="00882279">
        <w:t xml:space="preserve">  and</w:t>
      </w:r>
    </w:p>
    <w:p w:rsidR="008A4BC7" w:rsidRDefault="008A4BC7" w:rsidP="008A4BC7">
      <w:pPr>
        <w:pStyle w:val="ListNo1"/>
      </w:pPr>
      <w:r w:rsidRPr="005757FB">
        <w:rPr>
          <w:i/>
        </w:rPr>
        <w:t>Cape Leveque</w:t>
      </w:r>
      <w:r>
        <w:t xml:space="preserve"> was a government ship within the meaning of s 8</w:t>
      </w:r>
      <w:r w:rsidR="00882279">
        <w:t>(4)</w:t>
      </w:r>
      <w:r>
        <w:t xml:space="preserve"> of the Act, and accordingly, the Court had no jurisdiction in respect of her.</w:t>
      </w:r>
    </w:p>
    <w:p w:rsidR="005757FB" w:rsidRDefault="005757FB" w:rsidP="005757FB">
      <w:pPr>
        <w:pStyle w:val="Heading2"/>
      </w:pPr>
      <w:r>
        <w:t>The legislative scheme</w:t>
      </w:r>
    </w:p>
    <w:p w:rsidR="005757FB" w:rsidRDefault="005757FB" w:rsidP="005757FB">
      <w:pPr>
        <w:pStyle w:val="ParaNumbering"/>
      </w:pPr>
      <w:r>
        <w:t>The Act relevantly provides:</w:t>
      </w:r>
    </w:p>
    <w:p w:rsidR="005757FB" w:rsidRDefault="006F550E" w:rsidP="005757FB">
      <w:pPr>
        <w:pStyle w:val="Quote1"/>
        <w:rPr>
          <w:b/>
        </w:rPr>
      </w:pPr>
      <w:r w:rsidRPr="006F550E">
        <w:rPr>
          <w:b/>
        </w:rPr>
        <w:t>3</w:t>
      </w:r>
      <w:r w:rsidRPr="006F550E">
        <w:rPr>
          <w:b/>
        </w:rPr>
        <w:tab/>
      </w:r>
      <w:r w:rsidR="005757FB" w:rsidRPr="006F550E">
        <w:rPr>
          <w:b/>
        </w:rPr>
        <w:t>Interpretation</w:t>
      </w:r>
    </w:p>
    <w:p w:rsidR="006F550E" w:rsidRPr="006F550E" w:rsidRDefault="006F550E" w:rsidP="005757FB">
      <w:pPr>
        <w:pStyle w:val="Quote1"/>
        <w:rPr>
          <w:b/>
        </w:rPr>
      </w:pPr>
    </w:p>
    <w:p w:rsidR="005757FB" w:rsidRDefault="005757FB" w:rsidP="006F550E">
      <w:pPr>
        <w:pStyle w:val="Quote2"/>
      </w:pPr>
      <w:r>
        <w:t>(1)</w:t>
      </w:r>
      <w:r>
        <w:tab/>
        <w:t>In this Act, unless the contrary intention appears:</w:t>
      </w:r>
    </w:p>
    <w:p w:rsidR="005757FB" w:rsidRDefault="009A06E3" w:rsidP="006F550E">
      <w:pPr>
        <w:pStyle w:val="Quote2"/>
        <w:ind w:left="2160"/>
      </w:pPr>
      <w:r>
        <w:t xml:space="preserve">… </w:t>
      </w:r>
      <w:r w:rsidR="005757FB" w:rsidRPr="009A06E3">
        <w:rPr>
          <w:b/>
          <w:i/>
        </w:rPr>
        <w:t>ship</w:t>
      </w:r>
      <w:r w:rsidR="005757FB">
        <w:t xml:space="preserve"> means a vessel of any kind used or constructed for use in navigation by water, however it is propelled or moved, and includes:</w:t>
      </w:r>
    </w:p>
    <w:p w:rsidR="006F550E" w:rsidRDefault="006F550E" w:rsidP="006F550E">
      <w:pPr>
        <w:pStyle w:val="Quote2"/>
      </w:pPr>
    </w:p>
    <w:p w:rsidR="005757FB" w:rsidRDefault="006F550E" w:rsidP="006F550E">
      <w:pPr>
        <w:pStyle w:val="Quote3"/>
      </w:pPr>
      <w:r>
        <w:t>(a)</w:t>
      </w:r>
      <w:r>
        <w:tab/>
      </w:r>
      <w:r w:rsidR="005757FB">
        <w:t>a barge, lighter or other floating vessel;</w:t>
      </w:r>
    </w:p>
    <w:p w:rsidR="005757FB" w:rsidRDefault="006F550E" w:rsidP="006F550E">
      <w:pPr>
        <w:pStyle w:val="Quote3"/>
      </w:pPr>
      <w:r>
        <w:t>(b)</w:t>
      </w:r>
      <w:r>
        <w:tab/>
      </w:r>
      <w:r w:rsidR="005757FB">
        <w:t>a hovercraft;</w:t>
      </w:r>
    </w:p>
    <w:p w:rsidR="005757FB" w:rsidRDefault="006F550E" w:rsidP="006F550E">
      <w:pPr>
        <w:pStyle w:val="Quote3"/>
      </w:pPr>
      <w:r>
        <w:t>(c)</w:t>
      </w:r>
      <w:r>
        <w:tab/>
      </w:r>
      <w:r w:rsidR="00882279">
        <w:t>an off-</w:t>
      </w:r>
      <w:r w:rsidR="005757FB">
        <w:t>shore industry mobile unit; and</w:t>
      </w:r>
    </w:p>
    <w:p w:rsidR="005757FB" w:rsidRDefault="006F550E" w:rsidP="006F550E">
      <w:pPr>
        <w:pStyle w:val="Quote3"/>
        <w:ind w:left="2880" w:hanging="720"/>
      </w:pPr>
      <w:r>
        <w:t>(d)</w:t>
      </w:r>
      <w:r>
        <w:tab/>
      </w:r>
      <w:r w:rsidR="005757FB">
        <w:t>a vessel that has sunk or is stranded and the remains of such a vessel;</w:t>
      </w:r>
    </w:p>
    <w:p w:rsidR="005757FB" w:rsidRDefault="005757FB" w:rsidP="00882279">
      <w:pPr>
        <w:pStyle w:val="Quote3"/>
      </w:pPr>
      <w:r>
        <w:lastRenderedPageBreak/>
        <w:t>but does not include:</w:t>
      </w:r>
    </w:p>
    <w:p w:rsidR="005757FB" w:rsidRDefault="006F550E" w:rsidP="006F550E">
      <w:pPr>
        <w:pStyle w:val="Quote3"/>
      </w:pPr>
      <w:r>
        <w:t>(e)</w:t>
      </w:r>
      <w:r>
        <w:tab/>
      </w:r>
      <w:r w:rsidR="005757FB">
        <w:t>a seaplane;</w:t>
      </w:r>
    </w:p>
    <w:p w:rsidR="005757FB" w:rsidRDefault="006F550E" w:rsidP="006F550E">
      <w:pPr>
        <w:pStyle w:val="Quote3"/>
      </w:pPr>
      <w:r>
        <w:t>(f)</w:t>
      </w:r>
      <w:r>
        <w:tab/>
      </w:r>
      <w:r w:rsidR="005757FB">
        <w:t>an inland waterways vessel; or</w:t>
      </w:r>
    </w:p>
    <w:p w:rsidR="005757FB" w:rsidRDefault="006F550E" w:rsidP="006F550E">
      <w:pPr>
        <w:pStyle w:val="Quote3"/>
      </w:pPr>
      <w:r>
        <w:t>(g)</w:t>
      </w:r>
      <w:r>
        <w:tab/>
      </w:r>
      <w:r w:rsidR="005757FB" w:rsidRPr="007F44E3">
        <w:rPr>
          <w:b/>
        </w:rPr>
        <w:t>a vessel under construction that has not been launched</w:t>
      </w:r>
      <w:r w:rsidR="005757FB">
        <w:t>.</w:t>
      </w:r>
    </w:p>
    <w:p w:rsidR="005757FB" w:rsidRDefault="005757FB" w:rsidP="005757FB">
      <w:pPr>
        <w:pStyle w:val="Quote1"/>
      </w:pPr>
    </w:p>
    <w:p w:rsidR="00882279" w:rsidRDefault="00882279" w:rsidP="00882279">
      <w:pPr>
        <w:pStyle w:val="Quote1"/>
      </w:pPr>
      <w:r>
        <w:rPr>
          <w:b/>
        </w:rPr>
        <w:t>4</w:t>
      </w:r>
      <w:r>
        <w:rPr>
          <w:b/>
        </w:rPr>
        <w:tab/>
        <w:t>Maritime Claims</w:t>
      </w:r>
    </w:p>
    <w:p w:rsidR="00882279" w:rsidRPr="00882279" w:rsidRDefault="00882279" w:rsidP="00882279">
      <w:pPr>
        <w:pStyle w:val="Quote2"/>
      </w:pPr>
      <w:r>
        <w:t>…</w:t>
      </w:r>
    </w:p>
    <w:p w:rsidR="005757FB" w:rsidRDefault="007F44E3" w:rsidP="007F44E3">
      <w:pPr>
        <w:pStyle w:val="Quote2"/>
      </w:pPr>
      <w:r>
        <w:t>(3)</w:t>
      </w:r>
      <w:r>
        <w:tab/>
      </w:r>
      <w:r w:rsidR="005757FB">
        <w:t>A reference in this Act to a general maritime claim is a reference to:</w:t>
      </w:r>
    </w:p>
    <w:p w:rsidR="007F44E3" w:rsidRDefault="007F44E3" w:rsidP="007F44E3">
      <w:pPr>
        <w:pStyle w:val="Quote2"/>
      </w:pPr>
    </w:p>
    <w:p w:rsidR="00882279" w:rsidRDefault="00882279" w:rsidP="00882279">
      <w:pPr>
        <w:pStyle w:val="Quote3"/>
      </w:pPr>
      <w:r>
        <w:t>…</w:t>
      </w:r>
    </w:p>
    <w:p w:rsidR="005757FB" w:rsidRDefault="007F44E3" w:rsidP="007F44E3">
      <w:pPr>
        <w:pStyle w:val="Quote3"/>
        <w:ind w:left="2880" w:hanging="720"/>
      </w:pPr>
      <w:r>
        <w:t>(n)</w:t>
      </w:r>
      <w:r>
        <w:tab/>
      </w:r>
      <w:r w:rsidR="005757FB">
        <w:t>a claim in respect of the construction of a ship (</w:t>
      </w:r>
      <w:r w:rsidR="005757FB" w:rsidRPr="009A06E3">
        <w:rPr>
          <w:b/>
        </w:rPr>
        <w:t>including such a claim relating to a vessel before it was launched</w:t>
      </w:r>
      <w:r w:rsidR="005757FB">
        <w:t>);</w:t>
      </w:r>
    </w:p>
    <w:p w:rsidR="005757FB" w:rsidRDefault="005757FB" w:rsidP="005757FB">
      <w:pPr>
        <w:pStyle w:val="Quote1"/>
      </w:pPr>
    </w:p>
    <w:p w:rsidR="005757FB" w:rsidRPr="00882279" w:rsidRDefault="007F44E3" w:rsidP="005757FB">
      <w:pPr>
        <w:pStyle w:val="Quote1"/>
        <w:rPr>
          <w:b/>
        </w:rPr>
      </w:pPr>
      <w:r w:rsidRPr="00882279">
        <w:rPr>
          <w:b/>
        </w:rPr>
        <w:t>8</w:t>
      </w:r>
      <w:r w:rsidRPr="00882279">
        <w:rPr>
          <w:b/>
        </w:rPr>
        <w:tab/>
      </w:r>
      <w:r w:rsidR="005757FB" w:rsidRPr="00882279">
        <w:rPr>
          <w:b/>
        </w:rPr>
        <w:t>Act to bind Crown</w:t>
      </w:r>
    </w:p>
    <w:p w:rsidR="00882279" w:rsidRDefault="00882279" w:rsidP="005757FB">
      <w:pPr>
        <w:pStyle w:val="Quote1"/>
      </w:pPr>
      <w:r>
        <w:tab/>
        <w:t>…</w:t>
      </w:r>
    </w:p>
    <w:p w:rsidR="005757FB" w:rsidRDefault="007F44E3" w:rsidP="007F44E3">
      <w:pPr>
        <w:pStyle w:val="Quote2"/>
      </w:pPr>
      <w:r>
        <w:t>(2)</w:t>
      </w:r>
      <w:r>
        <w:tab/>
      </w:r>
      <w:r w:rsidR="005757FB">
        <w:t>This Act does not authorise:</w:t>
      </w:r>
    </w:p>
    <w:p w:rsidR="007F44E3" w:rsidRDefault="007F44E3" w:rsidP="005757FB">
      <w:pPr>
        <w:pStyle w:val="Quote1"/>
      </w:pPr>
    </w:p>
    <w:p w:rsidR="005757FB" w:rsidRDefault="007F44E3" w:rsidP="007F44E3">
      <w:pPr>
        <w:pStyle w:val="Quote3"/>
        <w:ind w:left="2880" w:hanging="720"/>
      </w:pPr>
      <w:r>
        <w:t>(a)</w:t>
      </w:r>
      <w:r>
        <w:tab/>
      </w:r>
      <w:r w:rsidR="005757FB">
        <w:t xml:space="preserve">a proceeding to be commenced as an action </w:t>
      </w:r>
      <w:r w:rsidR="005757FB" w:rsidRPr="00882279">
        <w:rPr>
          <w:i/>
        </w:rPr>
        <w:t>in rem</w:t>
      </w:r>
      <w:r w:rsidR="005757FB">
        <w:t xml:space="preserve"> against a government ship or government property;</w:t>
      </w:r>
    </w:p>
    <w:p w:rsidR="005757FB" w:rsidRDefault="005757FB" w:rsidP="005757FB">
      <w:pPr>
        <w:pStyle w:val="Quote1"/>
      </w:pPr>
    </w:p>
    <w:p w:rsidR="005757FB" w:rsidRDefault="007F44E3" w:rsidP="007F44E3">
      <w:pPr>
        <w:pStyle w:val="Quote2"/>
      </w:pPr>
      <w:r>
        <w:t>(4)</w:t>
      </w:r>
      <w:r>
        <w:tab/>
      </w:r>
      <w:r w:rsidR="005757FB">
        <w:t>In this section:</w:t>
      </w:r>
    </w:p>
    <w:p w:rsidR="007F44E3" w:rsidRDefault="007F44E3" w:rsidP="005757FB">
      <w:pPr>
        <w:pStyle w:val="Quote1"/>
      </w:pPr>
    </w:p>
    <w:p w:rsidR="005757FB" w:rsidRDefault="005757FB" w:rsidP="007F44E3">
      <w:pPr>
        <w:pStyle w:val="Quote3"/>
      </w:pPr>
      <w:r w:rsidRPr="009A06E3">
        <w:rPr>
          <w:b/>
          <w:i/>
        </w:rPr>
        <w:t>government</w:t>
      </w:r>
      <w:r>
        <w:t xml:space="preserve"> means the Commonwealth, a State, the Northern Territory or the Administration of Norfolk Island;</w:t>
      </w:r>
    </w:p>
    <w:p w:rsidR="007F44E3" w:rsidRDefault="007F44E3" w:rsidP="007F44E3">
      <w:pPr>
        <w:pStyle w:val="Quote3"/>
      </w:pPr>
    </w:p>
    <w:p w:rsidR="005757FB" w:rsidRDefault="005757FB" w:rsidP="007F44E3">
      <w:pPr>
        <w:pStyle w:val="Quote3"/>
      </w:pPr>
      <w:r w:rsidRPr="009A06E3">
        <w:rPr>
          <w:b/>
          <w:i/>
        </w:rPr>
        <w:t>government property</w:t>
      </w:r>
      <w:r>
        <w:t xml:space="preserve"> means cargo or other property that belongs to a government, but does not include cargo or other property that belongs to a trading corporation that is an agency of a government;</w:t>
      </w:r>
    </w:p>
    <w:p w:rsidR="007F44E3" w:rsidRDefault="007F44E3" w:rsidP="007F44E3">
      <w:pPr>
        <w:pStyle w:val="Quote3"/>
      </w:pPr>
    </w:p>
    <w:p w:rsidR="005757FB" w:rsidRDefault="005757FB" w:rsidP="007F44E3">
      <w:pPr>
        <w:pStyle w:val="Quote3"/>
      </w:pPr>
      <w:r w:rsidRPr="00882279">
        <w:rPr>
          <w:b/>
          <w:i/>
        </w:rPr>
        <w:t>government ship</w:t>
      </w:r>
      <w:r>
        <w:t xml:space="preserve"> means a ship that belongs, or is for the time being demised </w:t>
      </w:r>
      <w:r w:rsidR="00882279">
        <w:t>or sub-</w:t>
      </w:r>
      <w:r>
        <w:t>demised, to a government (including such a ship used by or in connection with a part of the Defence Force), but does not include a ship that belongs, or is fo</w:t>
      </w:r>
      <w:r w:rsidR="00882279">
        <w:t>r the time being demised or sub</w:t>
      </w:r>
      <w:r w:rsidR="00882279">
        <w:noBreakHyphen/>
      </w:r>
      <w:r>
        <w:t>demised, to a trading corporation that is an agency of a government.</w:t>
      </w:r>
    </w:p>
    <w:p w:rsidR="005757FB" w:rsidRDefault="005757FB" w:rsidP="005757FB">
      <w:pPr>
        <w:pStyle w:val="Quote1"/>
      </w:pPr>
    </w:p>
    <w:p w:rsidR="005757FB" w:rsidRDefault="007F44E3" w:rsidP="005757FB">
      <w:pPr>
        <w:pStyle w:val="Quote1"/>
        <w:rPr>
          <w:b/>
        </w:rPr>
      </w:pPr>
      <w:r w:rsidRPr="00882279">
        <w:rPr>
          <w:b/>
        </w:rPr>
        <w:t>14</w:t>
      </w:r>
      <w:r>
        <w:tab/>
      </w:r>
      <w:r w:rsidR="005757FB" w:rsidRPr="009A06E3">
        <w:rPr>
          <w:b/>
        </w:rPr>
        <w:t xml:space="preserve">Admiralty actions </w:t>
      </w:r>
      <w:r w:rsidR="005757FB" w:rsidRPr="00882279">
        <w:rPr>
          <w:b/>
          <w:i/>
        </w:rPr>
        <w:t>in rem</w:t>
      </w:r>
      <w:r w:rsidR="005757FB" w:rsidRPr="009A06E3">
        <w:rPr>
          <w:b/>
        </w:rPr>
        <w:t xml:space="preserve"> to be commenced under this Act</w:t>
      </w:r>
    </w:p>
    <w:p w:rsidR="009A06E3" w:rsidRDefault="009A06E3" w:rsidP="005757FB">
      <w:pPr>
        <w:pStyle w:val="Quote1"/>
      </w:pPr>
    </w:p>
    <w:p w:rsidR="005757FB" w:rsidRDefault="005757FB" w:rsidP="009A06E3">
      <w:pPr>
        <w:pStyle w:val="Quote2"/>
      </w:pPr>
      <w:r>
        <w:t xml:space="preserve">In a matter of Admiralty or maritime jurisdiction, a proceeding shall not be commenced as an action </w:t>
      </w:r>
      <w:r w:rsidRPr="00E30890">
        <w:rPr>
          <w:i/>
        </w:rPr>
        <w:t>in rem</w:t>
      </w:r>
      <w:r>
        <w:t xml:space="preserve"> against a ship or other property except as provided by this Act.</w:t>
      </w:r>
    </w:p>
    <w:p w:rsidR="005757FB" w:rsidRDefault="005757FB" w:rsidP="005757FB">
      <w:pPr>
        <w:pStyle w:val="Quote1"/>
      </w:pPr>
    </w:p>
    <w:p w:rsidR="005757FB" w:rsidRPr="00E30890" w:rsidRDefault="007F44E3" w:rsidP="005757FB">
      <w:pPr>
        <w:pStyle w:val="Quote1"/>
        <w:rPr>
          <w:b/>
        </w:rPr>
      </w:pPr>
      <w:r w:rsidRPr="00E30890">
        <w:rPr>
          <w:b/>
        </w:rPr>
        <w:t>19</w:t>
      </w:r>
      <w:r w:rsidRPr="00E30890">
        <w:rPr>
          <w:b/>
        </w:rPr>
        <w:tab/>
      </w:r>
      <w:r w:rsidR="005757FB" w:rsidRPr="00E30890">
        <w:rPr>
          <w:b/>
        </w:rPr>
        <w:t xml:space="preserve">Right to proceed </w:t>
      </w:r>
      <w:r w:rsidR="005757FB" w:rsidRPr="00E30890">
        <w:rPr>
          <w:b/>
          <w:i/>
        </w:rPr>
        <w:t>in rem</w:t>
      </w:r>
      <w:r w:rsidR="005757FB" w:rsidRPr="00E30890">
        <w:rPr>
          <w:b/>
        </w:rPr>
        <w:t xml:space="preserve"> against surrogate ship</w:t>
      </w:r>
    </w:p>
    <w:p w:rsidR="007F44E3" w:rsidRDefault="007F44E3" w:rsidP="005757FB">
      <w:pPr>
        <w:pStyle w:val="Quote1"/>
      </w:pPr>
    </w:p>
    <w:p w:rsidR="005757FB" w:rsidRDefault="007F44E3" w:rsidP="007F44E3">
      <w:pPr>
        <w:pStyle w:val="Quote2"/>
      </w:pPr>
      <w:r>
        <w:t>A</w:t>
      </w:r>
      <w:r w:rsidR="005757FB">
        <w:t xml:space="preserve"> proceeding on a general maritime claim concerning a ship may be commenced as an action </w:t>
      </w:r>
      <w:r w:rsidR="005757FB" w:rsidRPr="00E30890">
        <w:rPr>
          <w:i/>
        </w:rPr>
        <w:t>in rem</w:t>
      </w:r>
      <w:r w:rsidR="005757FB">
        <w:t xml:space="preserve"> against some other ship if:</w:t>
      </w:r>
    </w:p>
    <w:p w:rsidR="007F44E3" w:rsidRDefault="007F44E3" w:rsidP="007F44E3">
      <w:pPr>
        <w:pStyle w:val="Quote2"/>
      </w:pPr>
    </w:p>
    <w:p w:rsidR="005757FB" w:rsidRDefault="00E30890" w:rsidP="00E30890">
      <w:pPr>
        <w:pStyle w:val="Quote2"/>
        <w:ind w:left="2160" w:hanging="720"/>
      </w:pPr>
      <w:r>
        <w:t>(a)</w:t>
      </w:r>
      <w:r>
        <w:tab/>
      </w:r>
      <w:r w:rsidR="005757FB">
        <w:t>a relevant person in relation to the claim was, when the cause of action arose, the owner or charterer of, or in possession or control of, the first mentioned ship; and</w:t>
      </w:r>
    </w:p>
    <w:p w:rsidR="00E30890" w:rsidRDefault="00E30890" w:rsidP="00E30890">
      <w:pPr>
        <w:pStyle w:val="Quote2"/>
        <w:ind w:left="2160" w:hanging="720"/>
      </w:pPr>
    </w:p>
    <w:p w:rsidR="009A06E3" w:rsidRDefault="005757FB" w:rsidP="00E30890">
      <w:pPr>
        <w:pStyle w:val="Quote2"/>
        <w:ind w:left="2160" w:hanging="720"/>
      </w:pPr>
      <w:r>
        <w:t>(b)</w:t>
      </w:r>
      <w:r w:rsidR="00E30890">
        <w:tab/>
      </w:r>
      <w:r>
        <w:t>that person is, when the proceeding is commenced, the owner of the second mentioned ship.</w:t>
      </w:r>
      <w:r w:rsidR="0044188C">
        <w:t xml:space="preserve"> </w:t>
      </w:r>
    </w:p>
    <w:p w:rsidR="0044188C" w:rsidRDefault="0044188C" w:rsidP="00E30890">
      <w:pPr>
        <w:pStyle w:val="Quote2"/>
        <w:ind w:left="2160" w:hanging="720"/>
      </w:pPr>
    </w:p>
    <w:p w:rsidR="005757FB" w:rsidRDefault="009A06E3" w:rsidP="00882279">
      <w:pPr>
        <w:pStyle w:val="Quote2"/>
        <w:widowControl/>
      </w:pPr>
      <w:r>
        <w:lastRenderedPageBreak/>
        <w:t>(emphasis added, other than the bold and italics used for identifying the term</w:t>
      </w:r>
      <w:r w:rsidR="00B1212D">
        <w:t>s</w:t>
      </w:r>
      <w:r>
        <w:t xml:space="preserve"> defined in the Act</w:t>
      </w:r>
      <w:r w:rsidR="00882279">
        <w:t xml:space="preserve"> and section headings</w:t>
      </w:r>
      <w:r>
        <w:t>)</w:t>
      </w:r>
    </w:p>
    <w:p w:rsidR="005757FB" w:rsidRPr="005757FB" w:rsidRDefault="005757FB" w:rsidP="005757FB">
      <w:pPr>
        <w:pStyle w:val="Quote1"/>
      </w:pPr>
    </w:p>
    <w:p w:rsidR="00CD5C22" w:rsidRDefault="008A4BC7" w:rsidP="00CD5C22">
      <w:pPr>
        <w:pStyle w:val="ParaNumbering"/>
      </w:pPr>
      <w:r>
        <w:t xml:space="preserve">These proceedings have been heard urgently today, and I have had the benefit of full argument and detailed written submissions.  The Commonwealth intervened to support </w:t>
      </w:r>
      <w:proofErr w:type="spellStart"/>
      <w:r>
        <w:t>Austal’s</w:t>
      </w:r>
      <w:proofErr w:type="spellEnd"/>
      <w:r w:rsidR="009A06E3">
        <w:t xml:space="preserve"> position.  In my opinion, the</w:t>
      </w:r>
      <w:r>
        <w:t xml:space="preserve"> proceedings can be d</w:t>
      </w:r>
      <w:r w:rsidR="00CD5C22">
        <w:t>isposed of on a narrow ground</w:t>
      </w:r>
      <w:r w:rsidR="009A06E3">
        <w:t>, namely</w:t>
      </w:r>
      <w:r w:rsidR="00B1212D">
        <w:t>,</w:t>
      </w:r>
      <w:r w:rsidR="009A06E3">
        <w:t xml:space="preserve"> that at the date that the writ was filed, </w:t>
      </w:r>
      <w:proofErr w:type="spellStart"/>
      <w:r w:rsidR="001D74FD">
        <w:t>Austal</w:t>
      </w:r>
      <w:proofErr w:type="spellEnd"/>
      <w:r w:rsidR="001D74FD">
        <w:t xml:space="preserve"> was not the owner of </w:t>
      </w:r>
      <w:r w:rsidR="001D74FD">
        <w:rPr>
          <w:i/>
        </w:rPr>
        <w:t>Cape Leveque</w:t>
      </w:r>
      <w:r w:rsidR="001D74FD">
        <w:t xml:space="preserve"> within the meaning of s 19(b) of the Act</w:t>
      </w:r>
      <w:r w:rsidR="00CD5C22">
        <w:t>.</w:t>
      </w:r>
    </w:p>
    <w:p w:rsidR="00CD5C22" w:rsidRDefault="00CD5C22" w:rsidP="00CD5C22">
      <w:pPr>
        <w:pStyle w:val="Heading2"/>
      </w:pPr>
      <w:r>
        <w:t>The patrol boat contract</w:t>
      </w:r>
    </w:p>
    <w:p w:rsidR="008A4BC7" w:rsidRDefault="001D74FD" w:rsidP="00CD5C22">
      <w:pPr>
        <w:pStyle w:val="ParaNumbering"/>
      </w:pPr>
      <w:r>
        <w:t xml:space="preserve">Clause 1.5.1 of </w:t>
      </w:r>
      <w:r w:rsidR="008A4BC7">
        <w:t>the patrol boat contract</w:t>
      </w:r>
      <w:r>
        <w:t xml:space="preserve"> provided that in consideration of the </w:t>
      </w:r>
      <w:r w:rsidRPr="00B1212D">
        <w:rPr>
          <w:b/>
        </w:rPr>
        <w:t>total contract price</w:t>
      </w:r>
      <w:r>
        <w:t xml:space="preserve"> and any other payment due under it</w:t>
      </w:r>
      <w:r w:rsidR="008A4BC7">
        <w:t xml:space="preserve">, </w:t>
      </w:r>
      <w:proofErr w:type="spellStart"/>
      <w:r w:rsidR="008A4BC7">
        <w:t>Austal</w:t>
      </w:r>
      <w:proofErr w:type="spellEnd"/>
      <w:r w:rsidR="008A4BC7">
        <w:t xml:space="preserve"> </w:t>
      </w:r>
      <w:r>
        <w:t>had</w:t>
      </w:r>
      <w:r w:rsidR="00186CEE">
        <w:t>, among other obligations,</w:t>
      </w:r>
      <w:r>
        <w:t xml:space="preserve"> </w:t>
      </w:r>
      <w:r w:rsidR="008A4BC7">
        <w:t>to design, manufacture, produce, verify, validate and deliver each patrol boat and all supplies necessary and incidental to each patrol boat</w:t>
      </w:r>
      <w:r>
        <w:t>,</w:t>
      </w:r>
      <w:r w:rsidR="008A4BC7">
        <w:t xml:space="preserve"> perform and undertake </w:t>
      </w:r>
      <w:r>
        <w:t xml:space="preserve">all </w:t>
      </w:r>
      <w:r w:rsidR="008A4BC7">
        <w:t xml:space="preserve">activities, achieve </w:t>
      </w:r>
      <w:r>
        <w:t xml:space="preserve">all of </w:t>
      </w:r>
      <w:r w:rsidR="008A4BC7">
        <w:t xml:space="preserve">what were defined as </w:t>
      </w:r>
      <w:r w:rsidR="008A4BC7" w:rsidRPr="001D74FD">
        <w:rPr>
          <w:b/>
        </w:rPr>
        <w:t>milestones</w:t>
      </w:r>
      <w:r w:rsidR="008A4BC7">
        <w:t xml:space="preserve"> and outcomes </w:t>
      </w:r>
      <w:r>
        <w:t>and</w:t>
      </w:r>
      <w:r w:rsidR="00186CEE">
        <w:t xml:space="preserve"> comply with the specifications and</w:t>
      </w:r>
      <w:r w:rsidR="008A4BC7">
        <w:t xml:space="preserve"> requirements detailed in the statement of work.</w:t>
      </w:r>
    </w:p>
    <w:p w:rsidR="00B1212D" w:rsidRDefault="00B1212D" w:rsidP="00CD5C22">
      <w:pPr>
        <w:pStyle w:val="ParaNumbering"/>
      </w:pPr>
      <w:r>
        <w:t xml:space="preserve">Clause 4.2.1 provided that </w:t>
      </w:r>
      <w:proofErr w:type="spellStart"/>
      <w:r>
        <w:t>Austal</w:t>
      </w:r>
      <w:proofErr w:type="spellEnd"/>
      <w:r>
        <w:t xml:space="preserve"> “must not register, or take any action relating to registering, any [patrol boat] (including for trials or any purpose) prior to provision of the [patrol boat] to the Commonwealth”.</w:t>
      </w:r>
    </w:p>
    <w:p w:rsidR="00900D55" w:rsidRDefault="008A4BC7" w:rsidP="00900D55">
      <w:pPr>
        <w:pStyle w:val="ParaNumbering"/>
      </w:pPr>
      <w:r>
        <w:t xml:space="preserve">Clause 8.1.1 required </w:t>
      </w:r>
      <w:proofErr w:type="spellStart"/>
      <w:r w:rsidR="00900D55">
        <w:t>Aust</w:t>
      </w:r>
      <w:r w:rsidR="00CD5C22">
        <w:t>al</w:t>
      </w:r>
      <w:proofErr w:type="spellEnd"/>
      <w:r w:rsidR="00CD5C22">
        <w:t xml:space="preserve"> </w:t>
      </w:r>
      <w:r>
        <w:t xml:space="preserve">to deliver </w:t>
      </w:r>
      <w:r w:rsidRPr="00245078">
        <w:rPr>
          <w:b/>
        </w:rPr>
        <w:t>supplies</w:t>
      </w:r>
      <w:r>
        <w:t xml:space="preserve">, defined as goods and services, under the </w:t>
      </w:r>
      <w:r w:rsidR="00CD5C22">
        <w:t xml:space="preserve">patrol boat </w:t>
      </w:r>
      <w:r>
        <w:t>contract</w:t>
      </w:r>
      <w:r w:rsidR="00245078">
        <w:t xml:space="preserve"> </w:t>
      </w:r>
      <w:r>
        <w:t>includ</w:t>
      </w:r>
      <w:r w:rsidR="00245078">
        <w:t>ing</w:t>
      </w:r>
      <w:r>
        <w:t xml:space="preserve"> items acquired</w:t>
      </w:r>
      <w:r w:rsidR="00C0280A">
        <w:t xml:space="preserve"> in order to be incorporated in</w:t>
      </w:r>
      <w:r w:rsidR="00186CEE">
        <w:t xml:space="preserve">to </w:t>
      </w:r>
      <w:r>
        <w:t>those supplies.  Clearly enough, the supplies</w:t>
      </w:r>
      <w:r w:rsidR="00186CEE">
        <w:t>,</w:t>
      </w:r>
      <w:r>
        <w:t xml:space="preserve"> </w:t>
      </w:r>
      <w:r w:rsidR="00245078">
        <w:t>as defined, included the patrol boats.</w:t>
      </w:r>
    </w:p>
    <w:p w:rsidR="00652F8F" w:rsidRDefault="00900D55" w:rsidP="00CD5C22">
      <w:pPr>
        <w:pStyle w:val="ParaNumbering"/>
      </w:pPr>
      <w:proofErr w:type="spellStart"/>
      <w:r>
        <w:t>Aust</w:t>
      </w:r>
      <w:r w:rsidR="00CD5C22">
        <w:t>al</w:t>
      </w:r>
      <w:r>
        <w:t>’s</w:t>
      </w:r>
      <w:proofErr w:type="spellEnd"/>
      <w:r>
        <w:t xml:space="preserve"> obligation </w:t>
      </w:r>
      <w:r w:rsidR="008A4BC7">
        <w:t xml:space="preserve">to provide the supplies in accordance with the </w:t>
      </w:r>
      <w:r w:rsidR="00CD5C22">
        <w:t xml:space="preserve">patrol boat </w:t>
      </w:r>
      <w:r>
        <w:t>contract, included</w:t>
      </w:r>
      <w:r w:rsidR="008A4BC7">
        <w:t xml:space="preserve"> meeting any milestones, defined as event</w:t>
      </w:r>
      <w:r w:rsidR="00186CEE">
        <w:t>s</w:t>
      </w:r>
      <w:r w:rsidR="008A4BC7">
        <w:t xml:space="preserve"> or series of events for which </w:t>
      </w:r>
      <w:r>
        <w:t xml:space="preserve">it </w:t>
      </w:r>
      <w:r w:rsidR="008A4BC7">
        <w:t xml:space="preserve">was responsible, </w:t>
      </w:r>
      <w:r w:rsidR="00186CEE">
        <w:t>w</w:t>
      </w:r>
      <w:r w:rsidR="008A4BC7">
        <w:t xml:space="preserve">as specified in </w:t>
      </w:r>
      <w:r w:rsidR="008A4BC7" w:rsidRPr="00900D55">
        <w:rPr>
          <w:b/>
        </w:rPr>
        <w:t>attachment B</w:t>
      </w:r>
      <w:r w:rsidR="008A4BC7">
        <w:t xml:space="preserve"> to the contract that I will describe shortly.  Clause 8.3 dealt with ownership and risk, relevantly stating in </w:t>
      </w:r>
      <w:proofErr w:type="spellStart"/>
      <w:r w:rsidR="008A4BC7">
        <w:t>cl</w:t>
      </w:r>
      <w:r w:rsidR="00CD5C22">
        <w:t>l</w:t>
      </w:r>
      <w:proofErr w:type="spellEnd"/>
      <w:r w:rsidR="008A4BC7">
        <w:t xml:space="preserve"> 8.3.1 and 8.3.2</w:t>
      </w:r>
      <w:r w:rsidR="00CD5C22">
        <w:t>:</w:t>
      </w:r>
    </w:p>
    <w:p w:rsidR="00087328" w:rsidRDefault="00087328" w:rsidP="00087328">
      <w:pPr>
        <w:pStyle w:val="Quote1"/>
      </w:pPr>
      <w:r>
        <w:rPr>
          <w:b/>
        </w:rPr>
        <w:t>8.3</w:t>
      </w:r>
      <w:r>
        <w:rPr>
          <w:b/>
        </w:rPr>
        <w:tab/>
        <w:t>Ownership and Risk</w:t>
      </w:r>
    </w:p>
    <w:p w:rsidR="00087328" w:rsidRDefault="00087328" w:rsidP="00087328">
      <w:pPr>
        <w:pStyle w:val="Quote1"/>
      </w:pPr>
    </w:p>
    <w:p w:rsidR="00087328" w:rsidRDefault="00087328" w:rsidP="00087328">
      <w:pPr>
        <w:pStyle w:val="Quote1"/>
        <w:ind w:left="1440" w:hanging="703"/>
      </w:pPr>
      <w:r>
        <w:t>8.3.1</w:t>
      </w:r>
      <w:r>
        <w:tab/>
        <w:t xml:space="preserve">Subject to clause 7, </w:t>
      </w:r>
      <w:r w:rsidRPr="00900D55">
        <w:rPr>
          <w:b/>
        </w:rPr>
        <w:t>ownership of Supplies or partially completed Supplies shall pass to the Commonwealth</w:t>
      </w:r>
      <w:r>
        <w:t>:</w:t>
      </w:r>
    </w:p>
    <w:p w:rsidR="00087328" w:rsidRDefault="00087328" w:rsidP="00087328">
      <w:pPr>
        <w:pStyle w:val="Quote1"/>
        <w:ind w:left="1440" w:hanging="703"/>
      </w:pPr>
    </w:p>
    <w:p w:rsidR="00087328" w:rsidRDefault="00087328" w:rsidP="00087328">
      <w:pPr>
        <w:pStyle w:val="Quote2"/>
        <w:ind w:left="2160" w:hanging="720"/>
      </w:pPr>
      <w:r>
        <w:t>a.</w:t>
      </w:r>
      <w:r>
        <w:tab/>
      </w:r>
      <w:r w:rsidRPr="00900D55">
        <w:rPr>
          <w:b/>
        </w:rPr>
        <w:t>when the Supplies or partially completed Supplies are included in a Milestone, upon payment of a claim for that Milestone in accordance with clause 10.1.3</w:t>
      </w:r>
      <w:r>
        <w:t>;  or</w:t>
      </w:r>
    </w:p>
    <w:p w:rsidR="00087328" w:rsidRDefault="00087328" w:rsidP="00087328">
      <w:pPr>
        <w:pStyle w:val="Quote2"/>
        <w:ind w:left="2160" w:hanging="720"/>
      </w:pPr>
    </w:p>
    <w:p w:rsidR="00087328" w:rsidRDefault="00087328" w:rsidP="00900D55">
      <w:pPr>
        <w:pStyle w:val="Quote2"/>
        <w:widowControl/>
        <w:ind w:left="2160" w:hanging="720"/>
      </w:pPr>
      <w:r>
        <w:t>b.</w:t>
      </w:r>
      <w:r>
        <w:tab/>
        <w:t xml:space="preserve">when the Supplies or partially completed Supplies are not included in a Milestone or which are provided through Ad-Hoc Services, on </w:t>
      </w:r>
      <w:r>
        <w:lastRenderedPageBreak/>
        <w:t>payment of a claim relating to those Supplies in accordance with clause 10.2;</w:t>
      </w:r>
    </w:p>
    <w:p w:rsidR="00087328" w:rsidRDefault="00087328" w:rsidP="00087328">
      <w:pPr>
        <w:pStyle w:val="Quote2"/>
        <w:ind w:left="2160" w:hanging="720"/>
      </w:pPr>
    </w:p>
    <w:p w:rsidR="00087328" w:rsidRDefault="00087328" w:rsidP="00382EC5">
      <w:pPr>
        <w:pStyle w:val="Quote1"/>
        <w:ind w:left="1440" w:hanging="703"/>
      </w:pPr>
      <w:r>
        <w:t>8.3.2</w:t>
      </w:r>
      <w:r>
        <w:tab/>
      </w:r>
      <w:r w:rsidR="00382EC5">
        <w:t>The Contractor shall ensure that, at the time ownership of any item of Supplies passes to the Commonwealth, those Supplies shall be free of any registered or unregistered charge, lien, mortgage or other encumbrance.</w:t>
      </w:r>
      <w:r w:rsidR="00900D55">
        <w:t xml:space="preserve">  (emphasis added)</w:t>
      </w:r>
    </w:p>
    <w:p w:rsidR="00382EC5" w:rsidRDefault="00382EC5" w:rsidP="00382EC5">
      <w:pPr>
        <w:pStyle w:val="Quote1"/>
        <w:ind w:left="1440" w:hanging="703"/>
      </w:pPr>
    </w:p>
    <w:p w:rsidR="00652F8F" w:rsidRDefault="00652F8F" w:rsidP="00652F8F">
      <w:pPr>
        <w:pStyle w:val="ParaNumbering"/>
      </w:pPr>
      <w:r>
        <w:t>Under c</w:t>
      </w:r>
      <w:r w:rsidR="00087328">
        <w:t xml:space="preserve">l </w:t>
      </w:r>
      <w:r w:rsidR="008A4BC7">
        <w:t xml:space="preserve">8.6.1, if </w:t>
      </w:r>
      <w:proofErr w:type="spellStart"/>
      <w:r w:rsidR="008A4BC7">
        <w:t>Austal</w:t>
      </w:r>
      <w:proofErr w:type="spellEnd"/>
      <w:r w:rsidR="008A4BC7">
        <w:t xml:space="preserve"> sought payment of </w:t>
      </w:r>
      <w:r>
        <w:t xml:space="preserve">a </w:t>
      </w:r>
      <w:r w:rsidR="008A4BC7">
        <w:t xml:space="preserve">milestone, it had to complete and present a signed milestone progress certificate </w:t>
      </w:r>
      <w:r w:rsidR="00900D55">
        <w:t>that certified</w:t>
      </w:r>
      <w:r w:rsidR="008A4BC7">
        <w:t xml:space="preserve"> </w:t>
      </w:r>
      <w:r>
        <w:t xml:space="preserve">that </w:t>
      </w:r>
      <w:r w:rsidR="008A4BC7">
        <w:t xml:space="preserve">the milestone had been achieved in accordance with the </w:t>
      </w:r>
      <w:r>
        <w:t xml:space="preserve">patrol boat </w:t>
      </w:r>
      <w:r w:rsidR="008A4BC7">
        <w:t>contract</w:t>
      </w:r>
      <w:r w:rsidR="00186CEE">
        <w:t>,</w:t>
      </w:r>
      <w:r w:rsidR="008A4BC7">
        <w:t xml:space="preserve"> and provide any supporting information required by the Commonwealth to verify those matters.  Clause 10 dealt with price and payment</w:t>
      </w:r>
      <w:r>
        <w:t xml:space="preserve"> and</w:t>
      </w:r>
      <w:r w:rsidR="008A4BC7">
        <w:t xml:space="preserve"> </w:t>
      </w:r>
      <w:proofErr w:type="spellStart"/>
      <w:r>
        <w:t>c</w:t>
      </w:r>
      <w:r w:rsidR="008A4BC7">
        <w:t>l</w:t>
      </w:r>
      <w:r>
        <w:t>l</w:t>
      </w:r>
      <w:proofErr w:type="spellEnd"/>
      <w:r w:rsidR="008A4BC7">
        <w:t xml:space="preserve"> 10.1.1 and </w:t>
      </w:r>
      <w:r>
        <w:t>10.1.</w:t>
      </w:r>
      <w:r w:rsidR="008A4BC7">
        <w:t>2</w:t>
      </w:r>
      <w:r w:rsidR="00B1212D">
        <w:t xml:space="preserve"> as follows</w:t>
      </w:r>
      <w:r>
        <w:t>:</w:t>
      </w:r>
      <w:r w:rsidR="008A4BC7">
        <w:t xml:space="preserve"> </w:t>
      </w:r>
    </w:p>
    <w:p w:rsidR="00652F8F" w:rsidRPr="00382EC5" w:rsidRDefault="00382EC5" w:rsidP="00382EC5">
      <w:pPr>
        <w:pStyle w:val="Quote1"/>
        <w:rPr>
          <w:b/>
        </w:rPr>
      </w:pPr>
      <w:r w:rsidRPr="00382EC5">
        <w:rPr>
          <w:b/>
        </w:rPr>
        <w:t>10.1</w:t>
      </w:r>
      <w:r w:rsidRPr="00382EC5">
        <w:rPr>
          <w:b/>
        </w:rPr>
        <w:tab/>
        <w:t>Price and Price Basis</w:t>
      </w:r>
    </w:p>
    <w:p w:rsidR="00382EC5" w:rsidRDefault="00382EC5" w:rsidP="00382EC5">
      <w:pPr>
        <w:pStyle w:val="Quote1"/>
      </w:pPr>
    </w:p>
    <w:p w:rsidR="00382EC5" w:rsidRDefault="00382EC5" w:rsidP="00382EC5">
      <w:pPr>
        <w:pStyle w:val="Quote1"/>
      </w:pPr>
      <w:r>
        <w:t>10.1.1</w:t>
      </w:r>
      <w:r>
        <w:tab/>
        <w:t>The Total Contract Price is the total of:</w:t>
      </w:r>
    </w:p>
    <w:p w:rsidR="00382EC5" w:rsidRDefault="00382EC5" w:rsidP="00382EC5">
      <w:pPr>
        <w:pStyle w:val="Quote1"/>
      </w:pPr>
    </w:p>
    <w:p w:rsidR="00382EC5" w:rsidRDefault="00382EC5" w:rsidP="00382EC5">
      <w:pPr>
        <w:pStyle w:val="Quote2"/>
        <w:ind w:left="2160" w:hanging="720"/>
      </w:pPr>
      <w:r>
        <w:t>a.</w:t>
      </w:r>
      <w:r>
        <w:tab/>
        <w:t>the Acquisition Phase Contract Price set out in Attachment B plus the cost of any Ad-Hoc Services relating to the Acquisition Phase;  and</w:t>
      </w:r>
    </w:p>
    <w:p w:rsidR="00382EC5" w:rsidRDefault="00382EC5" w:rsidP="00382EC5">
      <w:pPr>
        <w:pStyle w:val="Quote2"/>
        <w:ind w:left="2160" w:hanging="720"/>
      </w:pPr>
    </w:p>
    <w:p w:rsidR="00382EC5" w:rsidRDefault="00382EC5" w:rsidP="00382EC5">
      <w:pPr>
        <w:pStyle w:val="Quote2"/>
        <w:ind w:left="2160" w:hanging="720"/>
      </w:pPr>
      <w:r>
        <w:t>b.</w:t>
      </w:r>
      <w:r>
        <w:tab/>
        <w:t xml:space="preserve">the total cost of all </w:t>
      </w:r>
      <w:proofErr w:type="spellStart"/>
      <w:r>
        <w:t>ISS</w:t>
      </w:r>
      <w:proofErr w:type="spellEnd"/>
      <w:r>
        <w:t xml:space="preserve"> Phase Supplies are determined in accordance with Attachment B-1 including the cost of any Ad Hoc Services relating to the </w:t>
      </w:r>
      <w:proofErr w:type="spellStart"/>
      <w:r>
        <w:t>ISS</w:t>
      </w:r>
      <w:proofErr w:type="spellEnd"/>
      <w:r>
        <w:t xml:space="preserve"> Phase.</w:t>
      </w:r>
    </w:p>
    <w:p w:rsidR="00382EC5" w:rsidRDefault="00382EC5" w:rsidP="00382EC5">
      <w:pPr>
        <w:pStyle w:val="Quote1"/>
      </w:pPr>
    </w:p>
    <w:p w:rsidR="00382EC5" w:rsidRPr="00900D55" w:rsidRDefault="00382EC5" w:rsidP="00382EC5">
      <w:pPr>
        <w:pStyle w:val="Quote1"/>
        <w:ind w:left="1440" w:hanging="703"/>
      </w:pPr>
      <w:r>
        <w:t>10.1.2</w:t>
      </w:r>
      <w:r>
        <w:tab/>
      </w:r>
      <w:r w:rsidRPr="00900D55">
        <w:rPr>
          <w:b/>
        </w:rPr>
        <w:t>Notwithstanding any other provision of this Contract, the Commonwealth shall not be obliged to make any payment unless and until the Contractor has complied with all provisions of this clause 10 relevant to the claim for payment.</w:t>
      </w:r>
      <w:r w:rsidR="00900D55">
        <w:rPr>
          <w:b/>
        </w:rPr>
        <w:t xml:space="preserve">  </w:t>
      </w:r>
      <w:r w:rsidR="00900D55">
        <w:t>(emphasis added)</w:t>
      </w:r>
    </w:p>
    <w:p w:rsidR="00382EC5" w:rsidRDefault="00382EC5" w:rsidP="00382EC5">
      <w:pPr>
        <w:pStyle w:val="Quote1"/>
      </w:pPr>
    </w:p>
    <w:p w:rsidR="008A4BC7" w:rsidRDefault="008A4BC7" w:rsidP="00652F8F">
      <w:pPr>
        <w:pStyle w:val="ParaNumbering"/>
      </w:pPr>
      <w:r>
        <w:t xml:space="preserve">Clause 10.2.1 provided that if </w:t>
      </w:r>
      <w:proofErr w:type="spellStart"/>
      <w:r>
        <w:t>Austal</w:t>
      </w:r>
      <w:proofErr w:type="spellEnd"/>
      <w:r>
        <w:t xml:space="preserve"> had achieved a milestone for which payment could be claimed, it could submit a claim for payment.  Clause 10.3.1 dealt with what was required for such </w:t>
      </w:r>
      <w:r w:rsidR="00186CEE">
        <w:t xml:space="preserve">a </w:t>
      </w:r>
      <w:r>
        <w:t>claim, and the balance of cl 10 dealt with other matters to do with</w:t>
      </w:r>
      <w:r w:rsidR="00652F8F">
        <w:t xml:space="preserve"> claims</w:t>
      </w:r>
      <w:r>
        <w:t xml:space="preserve">.  </w:t>
      </w:r>
    </w:p>
    <w:p w:rsidR="00652F8F" w:rsidRDefault="008A4BC7" w:rsidP="00652F8F">
      <w:pPr>
        <w:pStyle w:val="ParaNumbering"/>
      </w:pPr>
      <w:r>
        <w:t>Clause 11.2 gave the</w:t>
      </w:r>
      <w:r w:rsidR="00186CEE">
        <w:t xml:space="preserve"> Commonwealth a right to “step-</w:t>
      </w:r>
      <w:r>
        <w:t xml:space="preserve">in” by giving a notice to </w:t>
      </w:r>
      <w:proofErr w:type="spellStart"/>
      <w:r>
        <w:t>Austal</w:t>
      </w:r>
      <w:proofErr w:type="spellEnd"/>
      <w:r>
        <w:t xml:space="preserve"> in writing if </w:t>
      </w:r>
      <w:proofErr w:type="spellStart"/>
      <w:r>
        <w:t>Austal</w:t>
      </w:r>
      <w:proofErr w:type="spellEnd"/>
      <w:r>
        <w:t xml:space="preserve"> w</w:t>
      </w:r>
      <w:r w:rsidR="00186CEE">
        <w:t>as</w:t>
      </w:r>
      <w:r>
        <w:t xml:space="preserve"> in breach of </w:t>
      </w:r>
      <w:r w:rsidR="00652F8F">
        <w:t xml:space="preserve">a </w:t>
      </w:r>
      <w:r>
        <w:t xml:space="preserve">material obligation under the </w:t>
      </w:r>
      <w:r w:rsidR="00652F8F">
        <w:t xml:space="preserve">patrol boat </w:t>
      </w:r>
      <w:r>
        <w:t>contract</w:t>
      </w:r>
      <w:r w:rsidR="00652F8F">
        <w:t>.</w:t>
      </w:r>
      <w:r w:rsidR="00900D55">
        <w:t xml:space="preserve">  Such a breach would occur if t</w:t>
      </w:r>
      <w:r w:rsidR="00652F8F">
        <w:t xml:space="preserve">he Commonwealth </w:t>
      </w:r>
      <w:r>
        <w:t xml:space="preserve">had issued </w:t>
      </w:r>
      <w:proofErr w:type="spellStart"/>
      <w:r>
        <w:t>Austal</w:t>
      </w:r>
      <w:proofErr w:type="spellEnd"/>
      <w:r>
        <w:t xml:space="preserve"> with a notice requiring it to remedy the breach and </w:t>
      </w:r>
      <w:proofErr w:type="spellStart"/>
      <w:r w:rsidR="0028211F">
        <w:t>Aust</w:t>
      </w:r>
      <w:r w:rsidR="00652F8F">
        <w:t>al</w:t>
      </w:r>
      <w:proofErr w:type="spellEnd"/>
      <w:r w:rsidR="00652F8F">
        <w:t xml:space="preserve"> </w:t>
      </w:r>
      <w:r>
        <w:t xml:space="preserve">had not done </w:t>
      </w:r>
      <w:r w:rsidR="00652F8F">
        <w:t xml:space="preserve">so </w:t>
      </w:r>
      <w:r>
        <w:t>within a reasonable time</w:t>
      </w:r>
      <w:r w:rsidR="00186CEE">
        <w:t>.  The Commonwealth could also “step-up” at</w:t>
      </w:r>
      <w:r>
        <w:t xml:space="preserve"> </w:t>
      </w:r>
      <w:r w:rsidR="00186CEE">
        <w:t>its absolute discretion where it</w:t>
      </w:r>
      <w:r>
        <w:t xml:space="preserve"> considered that it was necessary or desirable to do so because, among other things, it was in </w:t>
      </w:r>
      <w:r w:rsidR="00652F8F">
        <w:t>Australia’s national interests.</w:t>
      </w:r>
    </w:p>
    <w:p w:rsidR="00652F8F" w:rsidRDefault="008A4BC7" w:rsidP="008A4BC7">
      <w:pPr>
        <w:pStyle w:val="ParaNumbering"/>
      </w:pPr>
      <w:r>
        <w:t xml:space="preserve">Attachment B to the </w:t>
      </w:r>
      <w:r w:rsidR="00652F8F">
        <w:t xml:space="preserve">patrol boat </w:t>
      </w:r>
      <w:r>
        <w:t xml:space="preserve">contract consisted of a price and payment schedule </w:t>
      </w:r>
      <w:r w:rsidR="00652F8F">
        <w:t xml:space="preserve">that </w:t>
      </w:r>
      <w:r>
        <w:t>specif</w:t>
      </w:r>
      <w:r w:rsidR="00652F8F">
        <w:t xml:space="preserve">ied </w:t>
      </w:r>
      <w:r>
        <w:t>a series of milestones and</w:t>
      </w:r>
      <w:r w:rsidR="0002764C">
        <w:t xml:space="preserve"> the</w:t>
      </w:r>
      <w:r>
        <w:t xml:space="preserve"> amounts payable upon their achievement.</w:t>
      </w:r>
      <w:r w:rsidR="00900D55">
        <w:t xml:space="preserve">  </w:t>
      </w:r>
      <w:r w:rsidR="00900D55" w:rsidRPr="00B1212D">
        <w:rPr>
          <w:b/>
        </w:rPr>
        <w:t>Attachment C</w:t>
      </w:r>
      <w:r w:rsidR="00900D55">
        <w:t xml:space="preserve"> set out a delivery schedule that defined the milestones.</w:t>
      </w:r>
      <w:r>
        <w:t xml:space="preserve">  The first three </w:t>
      </w:r>
      <w:r>
        <w:lastRenderedPageBreak/>
        <w:t xml:space="preserve">milestones </w:t>
      </w:r>
      <w:r w:rsidR="0002764C">
        <w:t xml:space="preserve">required </w:t>
      </w:r>
      <w:r w:rsidR="00B1212D">
        <w:t xml:space="preserve">that the Commonwealth </w:t>
      </w:r>
      <w:r w:rsidR="0002764C">
        <w:t xml:space="preserve">pay </w:t>
      </w:r>
      <w:r w:rsidR="00B1212D">
        <w:t xml:space="preserve">to </w:t>
      </w:r>
      <w:proofErr w:type="spellStart"/>
      <w:r w:rsidR="00B1212D">
        <w:t>Austal</w:t>
      </w:r>
      <w:proofErr w:type="spellEnd"/>
      <w:r w:rsidR="00B1212D">
        <w:t>,</w:t>
      </w:r>
      <w:r w:rsidR="00900D55">
        <w:t xml:space="preserve"> </w:t>
      </w:r>
      <w:r w:rsidR="00900D55">
        <w:rPr>
          <w:i/>
        </w:rPr>
        <w:t>first</w:t>
      </w:r>
      <w:r w:rsidR="00900D55">
        <w:t>,</w:t>
      </w:r>
      <w:r>
        <w:t xml:space="preserve"> about </w:t>
      </w:r>
      <w:r w:rsidR="00652F8F">
        <w:t>$12.6</w:t>
      </w:r>
      <w:r>
        <w:t xml:space="preserve"> million for contract signature and mobilisation or about 4.5</w:t>
      </w:r>
      <w:r w:rsidR="00652F8F">
        <w:t>%</w:t>
      </w:r>
      <w:r>
        <w:t xml:space="preserve"> of the </w:t>
      </w:r>
      <w:r w:rsidR="00652F8F">
        <w:t xml:space="preserve">total </w:t>
      </w:r>
      <w:r w:rsidR="00B1212D">
        <w:t xml:space="preserve">contract </w:t>
      </w:r>
      <w:r>
        <w:t>price</w:t>
      </w:r>
      <w:r w:rsidR="0002764C">
        <w:t xml:space="preserve"> on entry into the patrol boat contract</w:t>
      </w:r>
      <w:r w:rsidR="00900D55">
        <w:t xml:space="preserve">, </w:t>
      </w:r>
      <w:r w:rsidR="00900D55">
        <w:rPr>
          <w:i/>
        </w:rPr>
        <w:t>secondly</w:t>
      </w:r>
      <w:r w:rsidR="00900D55">
        <w:t xml:space="preserve">, similar </w:t>
      </w:r>
      <w:r w:rsidR="0002764C">
        <w:t xml:space="preserve">sum </w:t>
      </w:r>
      <w:r w:rsidR="00900D55">
        <w:t>of about $12.7 million three months later for</w:t>
      </w:r>
      <w:r>
        <w:t xml:space="preserve"> preliminary design review</w:t>
      </w:r>
      <w:r w:rsidR="00900D55">
        <w:t>,</w:t>
      </w:r>
      <w:r>
        <w:t xml:space="preserve"> and</w:t>
      </w:r>
      <w:r w:rsidR="00900D55">
        <w:t xml:space="preserve">, </w:t>
      </w:r>
      <w:r w:rsidR="00900D55">
        <w:rPr>
          <w:i/>
        </w:rPr>
        <w:t>thirdly</w:t>
      </w:r>
      <w:r w:rsidR="00900D55">
        <w:t>,</w:t>
      </w:r>
      <w:r>
        <w:t xml:space="preserve"> after a further </w:t>
      </w:r>
      <w:r w:rsidR="0002764C">
        <w:t xml:space="preserve">six </w:t>
      </w:r>
      <w:r>
        <w:t>months,</w:t>
      </w:r>
      <w:r w:rsidR="002C65A2" w:rsidRPr="002C65A2">
        <w:t xml:space="preserve"> </w:t>
      </w:r>
      <w:r w:rsidR="002C65A2">
        <w:t>about $26 million</w:t>
      </w:r>
      <w:r w:rsidR="00B1212D">
        <w:t>,</w:t>
      </w:r>
      <w:r w:rsidR="002C65A2">
        <w:t xml:space="preserve"> or 9.3% of the </w:t>
      </w:r>
      <w:r w:rsidR="0002764C">
        <w:t xml:space="preserve">total contract </w:t>
      </w:r>
      <w:r w:rsidR="002C65A2">
        <w:t>price</w:t>
      </w:r>
      <w:r w:rsidR="00B1212D">
        <w:t>,</w:t>
      </w:r>
      <w:r w:rsidR="002C65A2">
        <w:t xml:space="preserve"> for</w:t>
      </w:r>
      <w:r>
        <w:t xml:space="preserve"> the critical design review.  Up until</w:t>
      </w:r>
      <w:r w:rsidR="00B1212D">
        <w:t xml:space="preserve"> the third milestone</w:t>
      </w:r>
      <w:r>
        <w:t xml:space="preserve">, </w:t>
      </w:r>
      <w:proofErr w:type="spellStart"/>
      <w:r>
        <w:t>Austal</w:t>
      </w:r>
      <w:proofErr w:type="spellEnd"/>
      <w:r>
        <w:t xml:space="preserve"> </w:t>
      </w:r>
      <w:r w:rsidR="00B1212D">
        <w:t xml:space="preserve">had no obligation </w:t>
      </w:r>
      <w:r>
        <w:t xml:space="preserve">to deliver any of the </w:t>
      </w:r>
      <w:r w:rsidR="00652F8F">
        <w:t xml:space="preserve">patrol </w:t>
      </w:r>
      <w:r>
        <w:t xml:space="preserve">boats.  Upon the first </w:t>
      </w:r>
      <w:r w:rsidR="00652F8F">
        <w:t xml:space="preserve">patrol </w:t>
      </w:r>
      <w:r>
        <w:t>boat being ready for delivery, the next milestone prov</w:t>
      </w:r>
      <w:r w:rsidR="00B24A72">
        <w:t>ided that if she were</w:t>
      </w:r>
      <w:r w:rsidR="002C65A2">
        <w:t xml:space="preserve"> ready, the Commonwealth </w:t>
      </w:r>
      <w:r>
        <w:t xml:space="preserve">had to pay </w:t>
      </w:r>
      <w:proofErr w:type="spellStart"/>
      <w:r w:rsidR="002C65A2">
        <w:t>Austal</w:t>
      </w:r>
      <w:proofErr w:type="spellEnd"/>
      <w:r w:rsidR="002C65A2">
        <w:t xml:space="preserve"> </w:t>
      </w:r>
      <w:r>
        <w:t>$53.5 million</w:t>
      </w:r>
      <w:r w:rsidR="0002764C">
        <w:t>.</w:t>
      </w:r>
      <w:r>
        <w:t xml:space="preserve"> or 19.2</w:t>
      </w:r>
      <w:r w:rsidR="00652F8F">
        <w:t>%</w:t>
      </w:r>
      <w:r>
        <w:t xml:space="preserve"> of the total </w:t>
      </w:r>
      <w:r w:rsidR="00B1212D">
        <w:t xml:space="preserve">contract </w:t>
      </w:r>
      <w:r w:rsidR="00652F8F">
        <w:t>price.</w:t>
      </w:r>
    </w:p>
    <w:p w:rsidR="008A4BC7" w:rsidRDefault="002C65A2" w:rsidP="008A4BC7">
      <w:pPr>
        <w:pStyle w:val="ParaNumbering"/>
      </w:pPr>
      <w:r>
        <w:t>On 21 December 2012, d</w:t>
      </w:r>
      <w:r w:rsidR="008A4BC7">
        <w:t xml:space="preserve">uring the course of the contract period, the Commonwealth and </w:t>
      </w:r>
      <w:proofErr w:type="spellStart"/>
      <w:r w:rsidR="008A4BC7">
        <w:t>Austal</w:t>
      </w:r>
      <w:proofErr w:type="spellEnd"/>
      <w:r w:rsidR="008A4BC7">
        <w:t xml:space="preserve"> </w:t>
      </w:r>
      <w:r w:rsidR="00652F8F">
        <w:t xml:space="preserve">entered into </w:t>
      </w:r>
      <w:r w:rsidR="0002764C">
        <w:t xml:space="preserve">a supplementary deed of </w:t>
      </w:r>
      <w:r w:rsidR="00652F8F">
        <w:rPr>
          <w:b/>
        </w:rPr>
        <w:t>agreement</w:t>
      </w:r>
      <w:r w:rsidR="00652F8F">
        <w:t xml:space="preserve"> under which they </w:t>
      </w:r>
      <w:r w:rsidR="008A4BC7">
        <w:t xml:space="preserve">agreed </w:t>
      </w:r>
      <w:r w:rsidR="0002764C">
        <w:t xml:space="preserve">that </w:t>
      </w:r>
      <w:proofErr w:type="spellStart"/>
      <w:r w:rsidR="0002764C">
        <w:t>Austal</w:t>
      </w:r>
      <w:proofErr w:type="spellEnd"/>
      <w:r w:rsidR="0002764C">
        <w:t xml:space="preserve"> would </w:t>
      </w:r>
      <w:r w:rsidR="008A4BC7">
        <w:t xml:space="preserve">accelerate the laying of hulls for the </w:t>
      </w:r>
      <w:r>
        <w:t xml:space="preserve">second, third and fourth </w:t>
      </w:r>
      <w:r w:rsidR="00652F8F">
        <w:t xml:space="preserve">patrol </w:t>
      </w:r>
      <w:r w:rsidR="008A4BC7">
        <w:t xml:space="preserve">boats but delay their complete fit out until the </w:t>
      </w:r>
      <w:r w:rsidR="00652F8F">
        <w:t xml:space="preserve">scheduled </w:t>
      </w:r>
      <w:r w:rsidR="008A4BC7">
        <w:t>milestone times</w:t>
      </w:r>
      <w:r w:rsidR="00652F8F">
        <w:t xml:space="preserve"> </w:t>
      </w:r>
      <w:r w:rsidR="0002764C">
        <w:t>the original</w:t>
      </w:r>
      <w:r w:rsidR="00652F8F">
        <w:t xml:space="preserve"> </w:t>
      </w:r>
      <w:r w:rsidR="00B1212D">
        <w:t>a</w:t>
      </w:r>
      <w:r w:rsidR="00652F8F">
        <w:t>ttachment</w:t>
      </w:r>
      <w:r>
        <w:t>s</w:t>
      </w:r>
      <w:r w:rsidR="00652F8F">
        <w:t xml:space="preserve"> B</w:t>
      </w:r>
      <w:r>
        <w:t xml:space="preserve"> and C</w:t>
      </w:r>
      <w:r w:rsidR="008A4BC7">
        <w:t>.  Th</w:t>
      </w:r>
      <w:r>
        <w:t>os</w:t>
      </w:r>
      <w:r w:rsidR="008A4BC7">
        <w:t xml:space="preserve">e </w:t>
      </w:r>
      <w:r>
        <w:t xml:space="preserve">attachments were </w:t>
      </w:r>
      <w:r w:rsidR="008A4BC7">
        <w:t xml:space="preserve">amended to </w:t>
      </w:r>
      <w:r w:rsidR="00652F8F">
        <w:t>provide</w:t>
      </w:r>
      <w:r w:rsidR="0002764C">
        <w:t xml:space="preserve">: </w:t>
      </w:r>
      <w:r w:rsidR="00652F8F">
        <w:t xml:space="preserve"> </w:t>
      </w:r>
      <w:r w:rsidR="00B24A72">
        <w:t xml:space="preserve">additional </w:t>
      </w:r>
      <w:r w:rsidR="008A4BC7">
        <w:t xml:space="preserve">milestones for </w:t>
      </w:r>
      <w:r w:rsidR="00B1212D">
        <w:t xml:space="preserve">some </w:t>
      </w:r>
      <w:r w:rsidR="008A4BC7">
        <w:t xml:space="preserve">accelerated steps </w:t>
      </w:r>
      <w:r w:rsidR="00B1212D">
        <w:t>and payments</w:t>
      </w:r>
      <w:r w:rsidR="0002764C">
        <w:t>,</w:t>
      </w:r>
      <w:r w:rsidR="00B1212D">
        <w:t xml:space="preserve"> </w:t>
      </w:r>
      <w:r w:rsidR="008A4BC7">
        <w:t xml:space="preserve">further </w:t>
      </w:r>
      <w:r w:rsidR="00652F8F">
        <w:t xml:space="preserve">substituted </w:t>
      </w:r>
      <w:r w:rsidR="008A4BC7">
        <w:t xml:space="preserve">milestones for delivery of each of the three accelerated </w:t>
      </w:r>
      <w:r w:rsidR="00652F8F">
        <w:t>patrol boat</w:t>
      </w:r>
      <w:r>
        <w:t>s</w:t>
      </w:r>
      <w:r w:rsidR="00B1212D">
        <w:t xml:space="preserve"> and </w:t>
      </w:r>
      <w:r w:rsidR="00B24A72">
        <w:t xml:space="preserve">payment of </w:t>
      </w:r>
      <w:r w:rsidR="00B1212D">
        <w:t xml:space="preserve">the balance of the amounts </w:t>
      </w:r>
      <w:r w:rsidR="00B24A72">
        <w:t xml:space="preserve">originally </w:t>
      </w:r>
      <w:r w:rsidR="00B1212D">
        <w:t>due at those times</w:t>
      </w:r>
      <w:r w:rsidR="008A4BC7">
        <w:t xml:space="preserve">.  </w:t>
      </w:r>
    </w:p>
    <w:p w:rsidR="008A4BC7" w:rsidRDefault="00942710" w:rsidP="00652F8F">
      <w:pPr>
        <w:pStyle w:val="ParaNumbering"/>
      </w:pPr>
      <w:r>
        <w:t>Originally</w:t>
      </w:r>
      <w:r w:rsidR="0075115B">
        <w:t>,</w:t>
      </w:r>
      <w:r>
        <w:t xml:space="preserve"> the patrol boat contract provided that when </w:t>
      </w:r>
      <w:r w:rsidR="008A4BC7">
        <w:t xml:space="preserve">the </w:t>
      </w:r>
      <w:r>
        <w:t xml:space="preserve">completed </w:t>
      </w:r>
      <w:r w:rsidR="008A4BC7">
        <w:t>second patrol boat</w:t>
      </w:r>
      <w:r>
        <w:t xml:space="preserve"> (which became the first of the three accelerated ships)</w:t>
      </w:r>
      <w:r w:rsidR="008A4BC7">
        <w:t xml:space="preserve"> was delivered, </w:t>
      </w:r>
      <w:r>
        <w:t>there would be</w:t>
      </w:r>
      <w:r w:rsidR="008A4BC7">
        <w:t xml:space="preserve"> </w:t>
      </w:r>
      <w:r w:rsidR="0075115B">
        <w:t xml:space="preserve">a </w:t>
      </w:r>
      <w:r w:rsidR="008A4BC7">
        <w:t xml:space="preserve">milestone </w:t>
      </w:r>
      <w:r w:rsidR="0075115B">
        <w:t xml:space="preserve">that required the Commonwealth to pay </w:t>
      </w:r>
      <w:proofErr w:type="spellStart"/>
      <w:r w:rsidR="00B1212D">
        <w:t>Austal</w:t>
      </w:r>
      <w:proofErr w:type="spellEnd"/>
      <w:r w:rsidR="00B1212D">
        <w:t xml:space="preserve"> </w:t>
      </w:r>
      <w:r w:rsidR="008A4BC7">
        <w:t>$42.3 million or 15.2</w:t>
      </w:r>
      <w:r w:rsidR="0075115B">
        <w:t>%</w:t>
      </w:r>
      <w:r w:rsidR="008A4BC7">
        <w:t xml:space="preserve"> of the </w:t>
      </w:r>
      <w:r w:rsidR="002C65A2">
        <w:t xml:space="preserve">total contract </w:t>
      </w:r>
      <w:r w:rsidR="008A4BC7">
        <w:t>price</w:t>
      </w:r>
      <w:r w:rsidR="0075115B">
        <w:t xml:space="preserve">.  </w:t>
      </w:r>
      <w:r w:rsidR="00B1212D">
        <w:t>W</w:t>
      </w:r>
      <w:r w:rsidR="002C65A2">
        <w:t xml:space="preserve">hen the third ship was </w:t>
      </w:r>
      <w:r w:rsidR="0002764C">
        <w:t xml:space="preserve">delivered </w:t>
      </w:r>
      <w:r w:rsidR="00B1212D">
        <w:t xml:space="preserve">the original milestone provided that </w:t>
      </w:r>
      <w:r w:rsidR="00BC1C31">
        <w:t>$28.8 </w:t>
      </w:r>
      <w:r w:rsidR="008A4BC7">
        <w:t xml:space="preserve">million </w:t>
      </w:r>
      <w:r w:rsidR="0075115B">
        <w:t>became</w:t>
      </w:r>
      <w:r w:rsidR="008A4BC7">
        <w:t xml:space="preserve"> payable, or 10.3</w:t>
      </w:r>
      <w:r w:rsidR="0075115B">
        <w:t>% of the price</w:t>
      </w:r>
      <w:r w:rsidR="008A4BC7">
        <w:t xml:space="preserve">.  </w:t>
      </w:r>
      <w:r w:rsidR="00B1212D">
        <w:t>W</w:t>
      </w:r>
      <w:r w:rsidR="002C65A2">
        <w:t>hen the fourth ship was</w:t>
      </w:r>
      <w:r w:rsidR="0002764C">
        <w:t xml:space="preserve"> delivered</w:t>
      </w:r>
      <w:r w:rsidR="00B1212D">
        <w:t>, the original milestone provided that the Commonwealth pay $11.5 million</w:t>
      </w:r>
      <w:r w:rsidR="0002764C">
        <w:t>,</w:t>
      </w:r>
      <w:r w:rsidR="00B1212D">
        <w:t xml:space="preserve"> or 4.13% of the price</w:t>
      </w:r>
      <w:r w:rsidR="008A4BC7">
        <w:t>.</w:t>
      </w:r>
    </w:p>
    <w:p w:rsidR="002C65A2" w:rsidRDefault="002C65A2" w:rsidP="00652F8F">
      <w:pPr>
        <w:pStyle w:val="ParaNumbering"/>
      </w:pPr>
      <w:r>
        <w:t>Under the acceleration agreement the Commonwealth agreed to pay 20% of the original delivery date milestone payment for the first patrol boat on signing</w:t>
      </w:r>
      <w:r w:rsidR="00B24A72">
        <w:t xml:space="preserve"> of the acceleration agreement</w:t>
      </w:r>
      <w:r w:rsidR="00BC1C31">
        <w:t>,</w:t>
      </w:r>
      <w:r>
        <w:t xml:space="preserve"> a further 20% on her launch and the </w:t>
      </w:r>
      <w:r w:rsidR="0002764C">
        <w:t xml:space="preserve">remaining </w:t>
      </w:r>
      <w:r>
        <w:t xml:space="preserve">60% on </w:t>
      </w:r>
      <w:r w:rsidR="00B24A72">
        <w:t xml:space="preserve">her </w:t>
      </w:r>
      <w:r>
        <w:t>acceptance.  When</w:t>
      </w:r>
      <w:r w:rsidR="00BC1C31">
        <w:t xml:space="preserve"> construction of</w:t>
      </w:r>
      <w:r>
        <w:t xml:space="preserve"> each of the second, third and fourth patrol boats reached</w:t>
      </w:r>
      <w:r w:rsidR="00BC1C31">
        <w:t xml:space="preserve"> a point that the parties termed</w:t>
      </w:r>
      <w:r>
        <w:t xml:space="preserve"> </w:t>
      </w:r>
      <w:r w:rsidRPr="0002764C">
        <w:t xml:space="preserve">the </w:t>
      </w:r>
      <w:r w:rsidRPr="00BC1C31">
        <w:rPr>
          <w:b/>
        </w:rPr>
        <w:t>preserved state</w:t>
      </w:r>
      <w:r w:rsidR="00BC1C31">
        <w:t>,</w:t>
      </w:r>
      <w:r>
        <w:t xml:space="preserve"> the Commonwealth had now to pay (no earlier than 1 July 2014, in respect of the third and fourth) 70%, 75% and 75% respectively of the original delivery milestone payment</w:t>
      </w:r>
      <w:r w:rsidR="00BC1C31">
        <w:t>s</w:t>
      </w:r>
      <w:r>
        <w:t xml:space="preserve"> and the remaining balances on </w:t>
      </w:r>
      <w:r w:rsidR="005D5CE7">
        <w:t xml:space="preserve">acceptance </w:t>
      </w:r>
      <w:r w:rsidR="00B24A72">
        <w:t>of each ship</w:t>
      </w:r>
      <w:r>
        <w:t xml:space="preserve">.  Originally, the delivery milestones for those three patrol boats had been fixed for 19 May 2014, 15 September 2014 and 15 December 2014.  Hence, </w:t>
      </w:r>
      <w:proofErr w:type="spellStart"/>
      <w:r>
        <w:t>Austal</w:t>
      </w:r>
      <w:proofErr w:type="spellEnd"/>
      <w:r>
        <w:t xml:space="preserve"> had to begin work early on </w:t>
      </w:r>
      <w:r>
        <w:lastRenderedPageBreak/>
        <w:t>the second, third and fourth patrol boats and would be paid early a substantial propo</w:t>
      </w:r>
      <w:r w:rsidR="005D5CE7">
        <w:t>rtion of the previous milestone payments</w:t>
      </w:r>
      <w:r>
        <w:t xml:space="preserve"> </w:t>
      </w:r>
      <w:r w:rsidR="00BC1C31">
        <w:t xml:space="preserve">that had initially been due only on </w:t>
      </w:r>
      <w:r>
        <w:t>delivery</w:t>
      </w:r>
      <w:r w:rsidR="00BC1C31">
        <w:t xml:space="preserve"> of the completed ships</w:t>
      </w:r>
      <w:r>
        <w:t xml:space="preserve">. </w:t>
      </w:r>
    </w:p>
    <w:p w:rsidR="008A4BC7" w:rsidRDefault="008A4BC7" w:rsidP="0075115B">
      <w:pPr>
        <w:pStyle w:val="ParaNumbering"/>
      </w:pPr>
      <w:r>
        <w:t xml:space="preserve">The </w:t>
      </w:r>
      <w:r w:rsidR="00B24A72">
        <w:t xml:space="preserve">unaltered </w:t>
      </w:r>
      <w:r>
        <w:t xml:space="preserve">milestone for </w:t>
      </w:r>
      <w:r w:rsidRPr="00826ACB">
        <w:rPr>
          <w:i/>
        </w:rPr>
        <w:t>Cape Jervis</w:t>
      </w:r>
      <w:r>
        <w:t xml:space="preserve"> provided that when she was delivered</w:t>
      </w:r>
      <w:r w:rsidR="0075115B">
        <w:t xml:space="preserve"> and</w:t>
      </w:r>
      <w:r>
        <w:t xml:space="preserve"> the Commonwealth </w:t>
      </w:r>
      <w:r w:rsidR="004C6498">
        <w:t xml:space="preserve">accepted her, it </w:t>
      </w:r>
      <w:r>
        <w:t>would pay a further $11.65 million</w:t>
      </w:r>
      <w:r w:rsidR="005D5CE7">
        <w:t>,</w:t>
      </w:r>
      <w:r>
        <w:t xml:space="preserve"> or 4.17</w:t>
      </w:r>
      <w:r w:rsidR="004C6498">
        <w:t>%</w:t>
      </w:r>
      <w:r>
        <w:t xml:space="preserve"> of the </w:t>
      </w:r>
      <w:r w:rsidR="005D5CE7">
        <w:t xml:space="preserve">total contract </w:t>
      </w:r>
      <w:r w:rsidR="004C6498">
        <w:t xml:space="preserve">price. </w:t>
      </w:r>
      <w:r>
        <w:t xml:space="preserve"> </w:t>
      </w:r>
      <w:r w:rsidR="004C6498">
        <w:t>T</w:t>
      </w:r>
      <w:r>
        <w:t xml:space="preserve">he next milestone for </w:t>
      </w:r>
      <w:r w:rsidRPr="00826ACB">
        <w:rPr>
          <w:i/>
        </w:rPr>
        <w:t>Cape Leveque</w:t>
      </w:r>
      <w:r>
        <w:t xml:space="preserve"> is due to be achieved on 1 May 2015, an</w:t>
      </w:r>
      <w:r w:rsidR="005D5CE7">
        <w:t>d if she is in a condition that</w:t>
      </w:r>
      <w:r>
        <w:t xml:space="preserve">, when delivered </w:t>
      </w:r>
      <w:r w:rsidR="00826ACB">
        <w:t xml:space="preserve">she is </w:t>
      </w:r>
      <w:r>
        <w:t xml:space="preserve">accepted, the Commonwealth </w:t>
      </w:r>
      <w:r w:rsidR="00877771">
        <w:t xml:space="preserve">then </w:t>
      </w:r>
      <w:r>
        <w:t xml:space="preserve">will have to pay </w:t>
      </w:r>
      <w:r w:rsidR="005D5CE7">
        <w:t xml:space="preserve">about </w:t>
      </w:r>
      <w:r>
        <w:t>$</w:t>
      </w:r>
      <w:r w:rsidR="00826ACB">
        <w:t>11.77 </w:t>
      </w:r>
      <w:r>
        <w:t>million</w:t>
      </w:r>
      <w:r w:rsidR="005D5CE7">
        <w:t>,</w:t>
      </w:r>
      <w:r>
        <w:t xml:space="preserve"> or 4.2</w:t>
      </w:r>
      <w:r w:rsidR="00826ACB">
        <w:t>2% of the price</w:t>
      </w:r>
      <w:r>
        <w:t xml:space="preserve">.  There are two </w:t>
      </w:r>
      <w:r w:rsidR="00B24A72">
        <w:t xml:space="preserve">subsequent </w:t>
      </w:r>
      <w:r>
        <w:t>milestones for delivery of the remaining two patrol boats du</w:t>
      </w:r>
      <w:r w:rsidR="005D5CE7">
        <w:t>e after that, for each of which</w:t>
      </w:r>
      <w:r>
        <w:t xml:space="preserve"> about $11.9 million will be payable.  A final acceptance milestone requires </w:t>
      </w:r>
      <w:r w:rsidR="00826ACB">
        <w:t xml:space="preserve">payment </w:t>
      </w:r>
      <w:r w:rsidR="00B24A72">
        <w:t xml:space="preserve">to </w:t>
      </w:r>
      <w:proofErr w:type="spellStart"/>
      <w:r w:rsidR="00B24A72">
        <w:t>Austal</w:t>
      </w:r>
      <w:proofErr w:type="spellEnd"/>
      <w:r w:rsidR="00B24A72">
        <w:t xml:space="preserve"> </w:t>
      </w:r>
      <w:r w:rsidR="00826ACB">
        <w:t xml:space="preserve">of </w:t>
      </w:r>
      <w:r w:rsidR="00B24A72">
        <w:t xml:space="preserve">the outstanding balance of </w:t>
      </w:r>
      <w:r>
        <w:t>a further $44.6 million</w:t>
      </w:r>
      <w:r w:rsidR="005D5CE7">
        <w:t>,</w:t>
      </w:r>
      <w:r>
        <w:t xml:space="preserve"> </w:t>
      </w:r>
      <w:r w:rsidR="005D5CE7">
        <w:t>about</w:t>
      </w:r>
      <w:r>
        <w:t xml:space="preserve"> 16</w:t>
      </w:r>
      <w:r w:rsidR="00826ACB">
        <w:t>%</w:t>
      </w:r>
      <w:r>
        <w:t xml:space="preserve"> of the </w:t>
      </w:r>
      <w:r w:rsidR="005D5CE7">
        <w:t xml:space="preserve">total contract </w:t>
      </w:r>
      <w:r>
        <w:t>price.</w:t>
      </w:r>
    </w:p>
    <w:p w:rsidR="00826ACB" w:rsidRDefault="00826ACB" w:rsidP="00826ACB">
      <w:pPr>
        <w:pStyle w:val="Heading2"/>
      </w:pPr>
      <w:r>
        <w:t xml:space="preserve">The parties’ submissions as to ownership of </w:t>
      </w:r>
      <w:r w:rsidRPr="00826ACB">
        <w:rPr>
          <w:i/>
        </w:rPr>
        <w:t>Cape Leveque</w:t>
      </w:r>
    </w:p>
    <w:p w:rsidR="00826ACB" w:rsidRDefault="00826ACB" w:rsidP="00826ACB">
      <w:pPr>
        <w:pStyle w:val="ParaNumbering"/>
      </w:pPr>
      <w:r>
        <w:t xml:space="preserve">Both the Commonwealth and </w:t>
      </w:r>
      <w:proofErr w:type="spellStart"/>
      <w:r>
        <w:t>Austal</w:t>
      </w:r>
      <w:proofErr w:type="spellEnd"/>
      <w:r>
        <w:t xml:space="preserve"> argued </w:t>
      </w:r>
      <w:r w:rsidR="00204ABE">
        <w:t xml:space="preserve">that regardless of whether </w:t>
      </w:r>
      <w:proofErr w:type="spellStart"/>
      <w:r w:rsidR="00204ABE">
        <w:t>Aust</w:t>
      </w:r>
      <w:r>
        <w:t>al</w:t>
      </w:r>
      <w:proofErr w:type="spellEnd"/>
      <w:r>
        <w:t xml:space="preserve"> was the legal owner of </w:t>
      </w:r>
      <w:r w:rsidRPr="00826ACB">
        <w:rPr>
          <w:i/>
        </w:rPr>
        <w:t>Cape Jervis</w:t>
      </w:r>
      <w:r>
        <w:t>, the Commonwealth had a right to specific performance of the patrol boat contract, which was subsisting, as at the date of the issue of the writ.  They contended that there was no basis on which the Court would refuse to make an order for specific performance.  Thus, they submitted, the interest of the Commonwealth</w:t>
      </w:r>
      <w:r w:rsidR="005D5CE7">
        <w:t>,</w:t>
      </w:r>
      <w:r>
        <w:t xml:space="preserve"> as purchaser of </w:t>
      </w:r>
      <w:r w:rsidRPr="00826ACB">
        <w:rPr>
          <w:i/>
        </w:rPr>
        <w:t>Cape Leveque</w:t>
      </w:r>
      <w:r>
        <w:t xml:space="preserve"> under the patrol boat contract</w:t>
      </w:r>
      <w:r w:rsidR="005D5CE7">
        <w:t>,</w:t>
      </w:r>
      <w:r>
        <w:t xml:space="preserve"> </w:t>
      </w:r>
      <w:r w:rsidR="005D5CE7">
        <w:t>was</w:t>
      </w:r>
      <w:r>
        <w:t xml:space="preserve"> that of a beneficial owner with the right to compel the complete performance of the contract.  </w:t>
      </w:r>
    </w:p>
    <w:p w:rsidR="00826ACB" w:rsidRDefault="00826ACB" w:rsidP="00826ACB">
      <w:pPr>
        <w:pStyle w:val="ParaNumbering"/>
      </w:pPr>
      <w:r>
        <w:t>Virtu argued that the Commonwealth was not entitled</w:t>
      </w:r>
      <w:r w:rsidR="00BC3F90">
        <w:t>,</w:t>
      </w:r>
      <w:r>
        <w:t xml:space="preserve"> at the present time</w:t>
      </w:r>
      <w:r w:rsidR="00BC3F90">
        <w:t>,</w:t>
      </w:r>
      <w:r>
        <w:t xml:space="preserve"> to specific performance in relation to </w:t>
      </w:r>
      <w:r w:rsidRPr="00826ACB">
        <w:rPr>
          <w:i/>
        </w:rPr>
        <w:t>Cape Leveque</w:t>
      </w:r>
      <w:r>
        <w:t xml:space="preserve"> or its acquisition of that ship</w:t>
      </w:r>
      <w:r w:rsidR="00ED1FCD">
        <w:t>.  That was</w:t>
      </w:r>
      <w:r>
        <w:t xml:space="preserve"> because</w:t>
      </w:r>
      <w:r w:rsidR="00ED1FCD">
        <w:t>,</w:t>
      </w:r>
      <w:r>
        <w:t xml:space="preserve"> it contended</w:t>
      </w:r>
      <w:r w:rsidR="00ED1FCD">
        <w:t>,</w:t>
      </w:r>
      <w:r>
        <w:t xml:space="preserve"> </w:t>
      </w:r>
      <w:r w:rsidR="00ED1FCD">
        <w:t>the Commonwealth</w:t>
      </w:r>
      <w:r>
        <w:t xml:space="preserve"> had not paid for her</w:t>
      </w:r>
      <w:r w:rsidR="005D5CE7">
        <w:t>,</w:t>
      </w:r>
      <w:r>
        <w:t xml:space="preserve"> or tend</w:t>
      </w:r>
      <w:r w:rsidR="00ED1FCD">
        <w:t>er</w:t>
      </w:r>
      <w:r>
        <w:t>ed payment for the relevant milestone due to be reached on 1 May 2015</w:t>
      </w:r>
      <w:r w:rsidR="00ED1FCD">
        <w:t xml:space="preserve"> in respect of her delivery and acceptance</w:t>
      </w:r>
      <w:r>
        <w:t xml:space="preserve">.  </w:t>
      </w:r>
      <w:r w:rsidR="00ED1FCD">
        <w:t>Virtu</w:t>
      </w:r>
      <w:r>
        <w:t xml:space="preserve"> argued that there were several steps that the patrol boat contract required before </w:t>
      </w:r>
      <w:r w:rsidRPr="00ED1FCD">
        <w:rPr>
          <w:i/>
        </w:rPr>
        <w:t>Cape Leveque</w:t>
      </w:r>
      <w:r>
        <w:t xml:space="preserve"> would be offered for testing</w:t>
      </w:r>
      <w:r w:rsidR="00BC3F90">
        <w:t xml:space="preserve"> and acceptance</w:t>
      </w:r>
      <w:r>
        <w:t>, including verification of requirements as to how she had been completed</w:t>
      </w:r>
      <w:r w:rsidR="005D5CE7">
        <w:t xml:space="preserve"> and</w:t>
      </w:r>
      <w:r>
        <w:t xml:space="preserve"> her readiness to sail</w:t>
      </w:r>
      <w:r w:rsidR="00ED1FCD">
        <w:t xml:space="preserve">.  Those included the </w:t>
      </w:r>
      <w:r>
        <w:t xml:space="preserve">preparation of </w:t>
      </w:r>
      <w:r w:rsidR="00ED1FCD">
        <w:t xml:space="preserve">a supplies </w:t>
      </w:r>
      <w:r>
        <w:t xml:space="preserve">acceptance certificate by </w:t>
      </w:r>
      <w:proofErr w:type="spellStart"/>
      <w:r>
        <w:t>Austal</w:t>
      </w:r>
      <w:proofErr w:type="spellEnd"/>
      <w:r w:rsidR="00ED1FCD">
        <w:t xml:space="preserve"> under </w:t>
      </w:r>
      <w:r>
        <w:t xml:space="preserve">cl 8.7.6, the certification of </w:t>
      </w:r>
      <w:r w:rsidR="005D5CE7">
        <w:t xml:space="preserve">the supplies </w:t>
      </w:r>
      <w:r w:rsidR="00ED1FCD">
        <w:t>by the Commonwealth under cl</w:t>
      </w:r>
      <w:r>
        <w:t xml:space="preserve"> 8.7.7</w:t>
      </w:r>
      <w:r w:rsidR="00BC3F90">
        <w:t>,</w:t>
      </w:r>
      <w:r>
        <w:t xml:space="preserve"> together with the preparation and submission </w:t>
      </w:r>
      <w:r w:rsidR="005D5CE7">
        <w:t xml:space="preserve">by </w:t>
      </w:r>
      <w:proofErr w:type="spellStart"/>
      <w:r w:rsidR="005D5CE7">
        <w:t>Austal</w:t>
      </w:r>
      <w:proofErr w:type="spellEnd"/>
      <w:r w:rsidR="005D5CE7">
        <w:t xml:space="preserve"> </w:t>
      </w:r>
      <w:r>
        <w:t>of the claim for the milestone payment</w:t>
      </w:r>
      <w:r w:rsidR="005D5CE7">
        <w:t>,</w:t>
      </w:r>
      <w:r>
        <w:t xml:space="preserve"> with necessary </w:t>
      </w:r>
      <w:r w:rsidR="00BC3F90">
        <w:t>accompanying documents under cl </w:t>
      </w:r>
      <w:r>
        <w:t>10.3.1.  Virtu contended there was no evidence that any of those requirements had been met, and that they could not have been regarded as having been for the sole benefit of the Commonwealth.</w:t>
      </w:r>
      <w:r w:rsidR="00ED1FCD">
        <w:t xml:space="preserve">  In those circumstances, Virtu submitted, the Commonwealth could not have </w:t>
      </w:r>
      <w:r w:rsidR="00ED1FCD">
        <w:lastRenderedPageBreak/>
        <w:t xml:space="preserve">been granted an order for specific performance and, thus, could not have been the owner of </w:t>
      </w:r>
      <w:r w:rsidR="00ED1FCD">
        <w:rPr>
          <w:i/>
        </w:rPr>
        <w:t>Cape Leveque</w:t>
      </w:r>
      <w:r w:rsidR="00ED1FCD">
        <w:t xml:space="preserve"> at 18 February 2015</w:t>
      </w:r>
      <w:r w:rsidR="005D5CE7">
        <w:t>,</w:t>
      </w:r>
      <w:r w:rsidR="00ED1FCD">
        <w:t xml:space="preserve"> when the writ was filed.</w:t>
      </w:r>
      <w:r>
        <w:t xml:space="preserve">  </w:t>
      </w:r>
    </w:p>
    <w:p w:rsidR="00826ACB" w:rsidRPr="00826ACB" w:rsidRDefault="00BC3F90" w:rsidP="00826ACB">
      <w:pPr>
        <w:pStyle w:val="Heading2"/>
      </w:pPr>
      <w:r>
        <w:t xml:space="preserve">Was </w:t>
      </w:r>
      <w:proofErr w:type="spellStart"/>
      <w:r>
        <w:t>Aust</w:t>
      </w:r>
      <w:r w:rsidR="00826ACB">
        <w:t>al</w:t>
      </w:r>
      <w:proofErr w:type="spellEnd"/>
      <w:r w:rsidR="00826ACB">
        <w:t xml:space="preserve"> the owner of </w:t>
      </w:r>
      <w:r w:rsidR="00826ACB" w:rsidRPr="00826ACB">
        <w:rPr>
          <w:i/>
        </w:rPr>
        <w:t>Cape Leveque</w:t>
      </w:r>
      <w:r w:rsidR="00826ACB">
        <w:t xml:space="preserve"> at the date the writ was filed?</w:t>
      </w:r>
    </w:p>
    <w:p w:rsidR="00E813F8" w:rsidRDefault="00E813F8" w:rsidP="00B24A72">
      <w:pPr>
        <w:pStyle w:val="ParaNumbering"/>
      </w:pPr>
      <w:r>
        <w:t xml:space="preserve">In </w:t>
      </w:r>
      <w:r w:rsidRPr="00507EA3">
        <w:rPr>
          <w:i/>
        </w:rPr>
        <w:t xml:space="preserve">In Re </w:t>
      </w:r>
      <w:proofErr w:type="spellStart"/>
      <w:r w:rsidRPr="00507EA3">
        <w:rPr>
          <w:i/>
        </w:rPr>
        <w:t>Aro</w:t>
      </w:r>
      <w:proofErr w:type="spellEnd"/>
      <w:r w:rsidR="005D5CE7">
        <w:rPr>
          <w:i/>
        </w:rPr>
        <w:t xml:space="preserve"> Co</w:t>
      </w:r>
      <w:r w:rsidRPr="00507EA3">
        <w:rPr>
          <w:i/>
        </w:rPr>
        <w:t xml:space="preserve"> Limited</w:t>
      </w:r>
      <w:r>
        <w:t xml:space="preserve"> [1980] </w:t>
      </w:r>
      <w:proofErr w:type="spellStart"/>
      <w:r>
        <w:t>Ch</w:t>
      </w:r>
      <w:proofErr w:type="spellEnd"/>
      <w:r>
        <w:t xml:space="preserve"> 196, the Court of Appeal of England and Wales held that </w:t>
      </w:r>
      <w:r w:rsidR="005D5CE7">
        <w:t>up</w:t>
      </w:r>
      <w:r>
        <w:t xml:space="preserve">on filing of a writ </w:t>
      </w:r>
      <w:r w:rsidRPr="00507EA3">
        <w:rPr>
          <w:i/>
        </w:rPr>
        <w:t>in rem</w:t>
      </w:r>
      <w:r>
        <w:t>, the plaintiff obtains a security interest in the ship named in the writ, and that it is not necessary for that security interest to be perfected by service of the writ on the ship by arresting her.</w:t>
      </w:r>
      <w:r w:rsidR="00B24A72">
        <w:t xml:space="preserve">  </w:t>
      </w:r>
      <w:r>
        <w:t xml:space="preserve">Virtu has not sought to issue an arrest warrant.  Nonetheless, the Commonwealth contends, correctly in my opinion, that subject to s 8(2)(a) of the Act, the filing of the writ may have created in favour of </w:t>
      </w:r>
      <w:r w:rsidR="00877771">
        <w:t xml:space="preserve">Virtu </w:t>
      </w:r>
      <w:r>
        <w:t xml:space="preserve">a security interest in </w:t>
      </w:r>
      <w:r w:rsidRPr="00B24A72">
        <w:rPr>
          <w:i/>
        </w:rPr>
        <w:t>Cape Leveque</w:t>
      </w:r>
      <w:r w:rsidR="005D5CE7">
        <w:t>,</w:t>
      </w:r>
      <w:r w:rsidRPr="00B24A72">
        <w:rPr>
          <w:i/>
        </w:rPr>
        <w:t xml:space="preserve"> </w:t>
      </w:r>
      <w:r>
        <w:t xml:space="preserve">that now presents a potential impediment to </w:t>
      </w:r>
      <w:r w:rsidR="00B24A72">
        <w:t>the Co</w:t>
      </w:r>
      <w:r w:rsidR="00877771">
        <w:t>mmonwealth</w:t>
      </w:r>
      <w:r>
        <w:t xml:space="preserve"> acquiring a clean title to her if </w:t>
      </w:r>
      <w:r w:rsidR="00877771">
        <w:t xml:space="preserve">it </w:t>
      </w:r>
      <w:r>
        <w:t>were not her owner at 18 February 2015.</w:t>
      </w:r>
    </w:p>
    <w:p w:rsidR="00ED1FCD" w:rsidRDefault="00877771" w:rsidP="00826ACB">
      <w:pPr>
        <w:pStyle w:val="ParaNumbering"/>
      </w:pPr>
      <w:r>
        <w:t>In my opinion</w:t>
      </w:r>
      <w:r w:rsidR="00E813F8">
        <w:t>, t</w:t>
      </w:r>
      <w:r w:rsidR="008A4BC7">
        <w:t xml:space="preserve">he first question </w:t>
      </w:r>
      <w:r w:rsidR="00B24A72">
        <w:t xml:space="preserve">that requires determination </w:t>
      </w:r>
      <w:r w:rsidR="008A4BC7">
        <w:t>is whe</w:t>
      </w:r>
      <w:r w:rsidR="00ED1FCD">
        <w:t xml:space="preserve">ther, for the purpose of s </w:t>
      </w:r>
      <w:r w:rsidR="008A4BC7">
        <w:t>19</w:t>
      </w:r>
      <w:r w:rsidR="00ED1FCD">
        <w:t xml:space="preserve">(b) </w:t>
      </w:r>
      <w:r w:rsidR="008A4BC7">
        <w:t xml:space="preserve">of the Act, </w:t>
      </w:r>
      <w:proofErr w:type="spellStart"/>
      <w:r w:rsidR="008A4BC7">
        <w:t>Austal</w:t>
      </w:r>
      <w:proofErr w:type="spellEnd"/>
      <w:r w:rsidR="008A4BC7">
        <w:t xml:space="preserve"> was the owner of </w:t>
      </w:r>
      <w:r w:rsidR="008A4BC7" w:rsidRPr="00ED1FCD">
        <w:rPr>
          <w:i/>
        </w:rPr>
        <w:t>Cape Leveque</w:t>
      </w:r>
      <w:r w:rsidR="008A4BC7">
        <w:t xml:space="preserve"> on the date of the issue of the writ, 18 February 2015.  The test to be applied for </w:t>
      </w:r>
      <w:r w:rsidR="00E813F8">
        <w:t xml:space="preserve">determining </w:t>
      </w:r>
      <w:r w:rsidR="008A4BC7">
        <w:t xml:space="preserve">whether a person is an owner under the Act is not in doubt.  As Allsop </w:t>
      </w:r>
      <w:r w:rsidR="00ED1FCD">
        <w:t>C</w:t>
      </w:r>
      <w:r w:rsidR="008A4BC7">
        <w:t>J said</w:t>
      </w:r>
      <w:r w:rsidR="00ED1FCD">
        <w:t>, with the agreement of McKerracher J and me,</w:t>
      </w:r>
      <w:r w:rsidR="008A4BC7">
        <w:t xml:space="preserve"> in </w:t>
      </w:r>
      <w:proofErr w:type="spellStart"/>
      <w:r w:rsidR="008A4BC7" w:rsidRPr="00ED1FCD">
        <w:rPr>
          <w:i/>
        </w:rPr>
        <w:t>Shagang</w:t>
      </w:r>
      <w:proofErr w:type="spellEnd"/>
      <w:r w:rsidR="008A4BC7" w:rsidRPr="00ED1FCD">
        <w:rPr>
          <w:i/>
        </w:rPr>
        <w:t xml:space="preserve"> Shipping Co Limited v Ship “Bulk Peace” </w:t>
      </w:r>
      <w:r w:rsidR="005D5CE7">
        <w:rPr>
          <w:i/>
        </w:rPr>
        <w:t>(as surrogate for the Ship “Dong-</w:t>
      </w:r>
      <w:r w:rsidR="008A4BC7" w:rsidRPr="00ED1FCD">
        <w:rPr>
          <w:i/>
        </w:rPr>
        <w:t xml:space="preserve">A </w:t>
      </w:r>
      <w:proofErr w:type="spellStart"/>
      <w:r w:rsidR="008A4BC7" w:rsidRPr="00ED1FCD">
        <w:rPr>
          <w:i/>
        </w:rPr>
        <w:t>Astrea</w:t>
      </w:r>
      <w:proofErr w:type="spellEnd"/>
      <w:r w:rsidR="008A4BC7" w:rsidRPr="00ED1FCD">
        <w:rPr>
          <w:i/>
        </w:rPr>
        <w:t>”</w:t>
      </w:r>
      <w:r w:rsidR="005D5CE7">
        <w:rPr>
          <w:i/>
        </w:rPr>
        <w:t>)</w:t>
      </w:r>
      <w:r w:rsidR="008A4BC7">
        <w:t xml:space="preserve"> (2014) 314 </w:t>
      </w:r>
      <w:proofErr w:type="spellStart"/>
      <w:r w:rsidR="008A4BC7">
        <w:t>ALR</w:t>
      </w:r>
      <w:proofErr w:type="spellEnd"/>
      <w:r w:rsidR="008A4BC7">
        <w:t xml:space="preserve"> 23</w:t>
      </w:r>
      <w:r w:rsidR="005D5CE7">
        <w:t>0</w:t>
      </w:r>
      <w:r w:rsidR="008A4BC7">
        <w:t xml:space="preserve"> at 234</w:t>
      </w:r>
      <w:r w:rsidR="005D5CE7">
        <w:t>-235</w:t>
      </w:r>
      <w:r w:rsidR="008A4BC7">
        <w:t xml:space="preserve"> [19</w:t>
      </w:r>
      <w:r w:rsidR="00ED1FCD">
        <w:t>]</w:t>
      </w:r>
      <w:r w:rsidR="008A4BC7">
        <w:t>-</w:t>
      </w:r>
      <w:r w:rsidR="00ED1FCD">
        <w:t>[</w:t>
      </w:r>
      <w:r w:rsidR="008A4BC7">
        <w:t>20]</w:t>
      </w:r>
      <w:r w:rsidR="00ED1FCD">
        <w:t>, [23], [24]</w:t>
      </w:r>
      <w:r w:rsidR="00E813F8">
        <w:t>:</w:t>
      </w:r>
    </w:p>
    <w:p w:rsidR="00ED1FCD" w:rsidRDefault="00ED1FCD" w:rsidP="00ED1FCD">
      <w:pPr>
        <w:pStyle w:val="Quote1"/>
        <w:ind w:left="1440" w:hanging="703"/>
      </w:pPr>
      <w:r>
        <w:t>19</w:t>
      </w:r>
      <w:r>
        <w:tab/>
        <w:t xml:space="preserve">It is now necessary to deal with both the test to be applied for that conclusion, as well as the evidence that has been led. The test in Australia is not in doubt. The concept of the owner has been analysed in a number of cases in this court, all consistent with each other. In </w:t>
      </w:r>
      <w:r w:rsidRPr="00ED1FCD">
        <w:rPr>
          <w:i/>
        </w:rPr>
        <w:t>Kent v SS ‘Maria Luisa’ (No 2)</w:t>
      </w:r>
      <w:r w:rsidR="005D5CE7">
        <w:rPr>
          <w:i/>
        </w:rPr>
        <w:t xml:space="preserve"> </w:t>
      </w:r>
      <w:r w:rsidR="005D5CE7" w:rsidRPr="005D5CE7">
        <w:t>(</w:t>
      </w:r>
      <w:r>
        <w:t xml:space="preserve">(2003) 130 </w:t>
      </w:r>
      <w:proofErr w:type="spellStart"/>
      <w:r>
        <w:t>FCR</w:t>
      </w:r>
      <w:proofErr w:type="spellEnd"/>
      <w:r>
        <w:t xml:space="preserve"> 12</w:t>
      </w:r>
      <w:r w:rsidR="005D5CE7">
        <w:t xml:space="preserve">); ([2003] </w:t>
      </w:r>
      <w:proofErr w:type="spellStart"/>
      <w:r w:rsidR="005D5CE7">
        <w:t>FCAFC</w:t>
      </w:r>
      <w:proofErr w:type="spellEnd"/>
      <w:r w:rsidR="005D5CE7">
        <w:t xml:space="preserve"> 93)</w:t>
      </w:r>
      <w:r>
        <w:t xml:space="preserve">, the Full Court dismissed an appeal from Beaumont J, reported at 130 </w:t>
      </w:r>
      <w:proofErr w:type="spellStart"/>
      <w:r>
        <w:t>FCR</w:t>
      </w:r>
      <w:proofErr w:type="spellEnd"/>
      <w:r>
        <w:t xml:space="preserve"> 1. By majority of </w:t>
      </w:r>
      <w:proofErr w:type="spellStart"/>
      <w:r>
        <w:t>Tamberlin</w:t>
      </w:r>
      <w:proofErr w:type="spellEnd"/>
      <w:r>
        <w:t xml:space="preserve"> J and </w:t>
      </w:r>
      <w:proofErr w:type="spellStart"/>
      <w:r>
        <w:t>Hely</w:t>
      </w:r>
      <w:proofErr w:type="spellEnd"/>
      <w:r>
        <w:t xml:space="preserve"> J, the notion of the owner was dealt with in terms that reflected the discussion in the Australian Law Reform Commission Report No 33, </w:t>
      </w:r>
      <w:r w:rsidRPr="005D5CE7">
        <w:t>Civil Admiralty Jurisdiction</w:t>
      </w:r>
      <w:r>
        <w:t xml:space="preserve">, and reflected the proprietary and property based analysis applied in England, and the refusal to follow Brandon J’s practical view of a ship owning person in </w:t>
      </w:r>
      <w:r w:rsidRPr="00B449DD">
        <w:rPr>
          <w:i/>
        </w:rPr>
        <w:t xml:space="preserve">Medway </w:t>
      </w:r>
      <w:proofErr w:type="spellStart"/>
      <w:r w:rsidRPr="00B449DD">
        <w:rPr>
          <w:i/>
        </w:rPr>
        <w:t>Drydock</w:t>
      </w:r>
      <w:proofErr w:type="spellEnd"/>
      <w:r w:rsidRPr="00B449DD">
        <w:rPr>
          <w:i/>
        </w:rPr>
        <w:t xml:space="preserve"> and Engineering Co v Owners of the MV Andrea Ursula (The Andrea Ursula)</w:t>
      </w:r>
      <w:r>
        <w:t xml:space="preserve"> [1973] </w:t>
      </w:r>
      <w:proofErr w:type="spellStart"/>
      <w:r>
        <w:t>QB</w:t>
      </w:r>
      <w:proofErr w:type="spellEnd"/>
      <w:r>
        <w:t xml:space="preserve"> 265; [1971] Lloyd’s Rep 145. </w:t>
      </w:r>
    </w:p>
    <w:p w:rsidR="00ED1FCD" w:rsidRDefault="00ED1FCD" w:rsidP="00ED1FCD">
      <w:pPr>
        <w:pStyle w:val="Quote1"/>
      </w:pPr>
    </w:p>
    <w:p w:rsidR="00ED1FCD" w:rsidRPr="00E813F8" w:rsidRDefault="00B449DD" w:rsidP="00B449DD">
      <w:pPr>
        <w:pStyle w:val="Quote1"/>
        <w:ind w:left="1440" w:hanging="703"/>
        <w:rPr>
          <w:b/>
        </w:rPr>
      </w:pPr>
      <w:r>
        <w:t>20</w:t>
      </w:r>
      <w:r>
        <w:tab/>
      </w:r>
      <w:r w:rsidR="00ED1FCD">
        <w:t xml:space="preserve">I refer to, in particular, </w:t>
      </w:r>
      <w:r w:rsidR="005D5CE7">
        <w:t xml:space="preserve">at </w:t>
      </w:r>
      <w:r w:rsidR="00ED1FCD">
        <w:t xml:space="preserve">[61] and following in the reasons of the majority in </w:t>
      </w:r>
      <w:r w:rsidR="00ED1FCD" w:rsidRPr="00B449DD">
        <w:rPr>
          <w:i/>
        </w:rPr>
        <w:t>The Maria Luisa</w:t>
      </w:r>
      <w:r w:rsidR="00ED1FCD">
        <w:t>. Nothing I now say shou</w:t>
      </w:r>
      <w:r w:rsidR="005D5CE7">
        <w:t>ld be taken as an attempt to re</w:t>
      </w:r>
      <w:r w:rsidR="00ED1FCD">
        <w:t xml:space="preserve">work anything said by </w:t>
      </w:r>
      <w:proofErr w:type="spellStart"/>
      <w:r w:rsidR="00ED1FCD">
        <w:t>Tamberlin</w:t>
      </w:r>
      <w:proofErr w:type="spellEnd"/>
      <w:r w:rsidR="00ED1FCD">
        <w:t xml:space="preserve"> J and </w:t>
      </w:r>
      <w:proofErr w:type="spellStart"/>
      <w:r w:rsidR="00ED1FCD">
        <w:t>Hely</w:t>
      </w:r>
      <w:proofErr w:type="spellEnd"/>
      <w:r w:rsidR="00ED1FCD">
        <w:t xml:space="preserve"> J, or Ryan J and myself in </w:t>
      </w:r>
      <w:proofErr w:type="spellStart"/>
      <w:r w:rsidR="00ED1FCD" w:rsidRPr="00B449DD">
        <w:rPr>
          <w:i/>
        </w:rPr>
        <w:t>Tisan</w:t>
      </w:r>
      <w:r w:rsidR="005D5CE7">
        <w:rPr>
          <w:i/>
        </w:rPr>
        <w:t>d</w:t>
      </w:r>
      <w:proofErr w:type="spellEnd"/>
      <w:r w:rsidR="005D5CE7">
        <w:rPr>
          <w:i/>
        </w:rPr>
        <w:t xml:space="preserve"> Pty Ltd v Owners of the Ship “MV Cape Moreton” (ex “Freya”</w:t>
      </w:r>
      <w:r w:rsidR="00ED1FCD" w:rsidRPr="00B449DD">
        <w:rPr>
          <w:i/>
        </w:rPr>
        <w:t>)</w:t>
      </w:r>
      <w:r w:rsidR="00ED1FCD">
        <w:t xml:space="preserve"> (2005) 143 </w:t>
      </w:r>
      <w:proofErr w:type="spellStart"/>
      <w:r w:rsidR="00ED1FCD">
        <w:t>FCR</w:t>
      </w:r>
      <w:proofErr w:type="spellEnd"/>
      <w:r w:rsidR="00ED1FCD">
        <w:t xml:space="preserve"> 43 at [100] – [122]. Broadly speaking, and with that caveat, </w:t>
      </w:r>
      <w:r w:rsidR="00ED1FCD" w:rsidRPr="00E813F8">
        <w:rPr>
          <w:b/>
        </w:rPr>
        <w:t>what is required is to show what the evidence says about questions of property, such that it can be concluded that the relevant person has the right both to make physical use of the vessel and to sell and in effect keep the proceeds of a disposition of sale of the vessel. It involves connotations of dominance, ultimate control, and ultimate title</w:t>
      </w:r>
      <w:r w:rsidR="00ED1FCD">
        <w:t xml:space="preserve">. It is not sufficiently </w:t>
      </w:r>
      <w:r w:rsidR="00ED1FCD">
        <w:lastRenderedPageBreak/>
        <w:t xml:space="preserve">reflected in a notion of influence or control. </w:t>
      </w:r>
      <w:r w:rsidR="00ED1FCD" w:rsidRPr="00E813F8">
        <w:rPr>
          <w:b/>
        </w:rPr>
        <w:t xml:space="preserve">It is the right of dominion and true ownership. </w:t>
      </w:r>
    </w:p>
    <w:p w:rsidR="00ED1FCD" w:rsidRDefault="00E813F8" w:rsidP="00ED1FCD">
      <w:pPr>
        <w:pStyle w:val="Quote1"/>
      </w:pPr>
      <w:r>
        <w:t>…</w:t>
      </w:r>
    </w:p>
    <w:p w:rsidR="00ED1FCD" w:rsidRDefault="00B449DD" w:rsidP="00B449DD">
      <w:pPr>
        <w:pStyle w:val="Quote1"/>
        <w:ind w:left="1440" w:hanging="703"/>
      </w:pPr>
      <w:r>
        <w:t>23</w:t>
      </w:r>
      <w:r>
        <w:tab/>
        <w:t xml:space="preserve">… </w:t>
      </w:r>
      <w:r w:rsidR="00ED1FCD" w:rsidRPr="00E813F8">
        <w:rPr>
          <w:b/>
        </w:rPr>
        <w:t>an arresting party needs to be able to demonstrate ownership of a surrogate ship by the relevant person</w:t>
      </w:r>
      <w:r w:rsidR="00ED1FCD">
        <w:t xml:space="preserve">, not merely a degree of control, even a high degree of control, </w:t>
      </w:r>
      <w:r w:rsidR="00ED1FCD" w:rsidRPr="00E813F8">
        <w:rPr>
          <w:b/>
        </w:rPr>
        <w:t>over the comm</w:t>
      </w:r>
      <w:r w:rsidRPr="00E813F8">
        <w:rPr>
          <w:b/>
        </w:rPr>
        <w:t>ercial disposition of the ship</w:t>
      </w:r>
      <w:r>
        <w:t>.</w:t>
      </w:r>
    </w:p>
    <w:p w:rsidR="00B449DD" w:rsidRDefault="00B449DD" w:rsidP="00ED1FCD">
      <w:pPr>
        <w:pStyle w:val="Quote1"/>
      </w:pPr>
    </w:p>
    <w:p w:rsidR="00ED1FCD" w:rsidRDefault="00B449DD" w:rsidP="00B449DD">
      <w:pPr>
        <w:pStyle w:val="Quote1"/>
        <w:ind w:left="1440" w:hanging="703"/>
      </w:pPr>
      <w:r>
        <w:t>24</w:t>
      </w:r>
      <w:r>
        <w:tab/>
      </w:r>
      <w:r w:rsidR="00ED1FCD">
        <w:t xml:space="preserve">Mr Justice Brandon pungently put it in the </w:t>
      </w:r>
      <w:r w:rsidR="00ED1FCD" w:rsidRPr="00B449DD">
        <w:rPr>
          <w:i/>
        </w:rPr>
        <w:t>Andrea Ursula</w:t>
      </w:r>
      <w:r w:rsidR="00ED1FCD">
        <w:t xml:space="preserve"> that shipping was not conducted by equity lawyers, but “shipping men”. He asked where the money went.</w:t>
      </w:r>
      <w:r w:rsidR="00E813F8">
        <w:t xml:space="preserve">  (emphasis added)</w:t>
      </w:r>
    </w:p>
    <w:p w:rsidR="00ED1FCD" w:rsidRDefault="00ED1FCD" w:rsidP="00ED1FCD">
      <w:pPr>
        <w:pStyle w:val="Quote1"/>
      </w:pPr>
    </w:p>
    <w:p w:rsidR="00B449DD" w:rsidRDefault="008A4BC7" w:rsidP="00826ACB">
      <w:pPr>
        <w:pStyle w:val="ParaNumbering"/>
      </w:pPr>
      <w:r>
        <w:t>In my concurring judgment,</w:t>
      </w:r>
      <w:r w:rsidR="00B449DD">
        <w:t xml:space="preserve"> with which the Chief Justice also agreed,</w:t>
      </w:r>
      <w:r>
        <w:t xml:space="preserve"> I said</w:t>
      </w:r>
      <w:r w:rsidR="00E813F8">
        <w:t xml:space="preserve"> </w:t>
      </w:r>
      <w:r w:rsidR="00277A88">
        <w:t xml:space="preserve">(314 </w:t>
      </w:r>
      <w:proofErr w:type="spellStart"/>
      <w:r w:rsidR="00277A88">
        <w:t>ALR</w:t>
      </w:r>
      <w:proofErr w:type="spellEnd"/>
      <w:r w:rsidR="00277A88">
        <w:t xml:space="preserve"> at 239 [47]-[49])</w:t>
      </w:r>
      <w:r w:rsidR="00B449DD">
        <w:t>:</w:t>
      </w:r>
    </w:p>
    <w:p w:rsidR="00B449DD" w:rsidRDefault="00277A88" w:rsidP="00277A88">
      <w:pPr>
        <w:pStyle w:val="Quote1"/>
        <w:ind w:left="1440" w:hanging="703"/>
      </w:pPr>
      <w:r>
        <w:t>47</w:t>
      </w:r>
      <w:r>
        <w:tab/>
      </w:r>
      <w:r w:rsidR="00B449DD">
        <w:t>…</w:t>
      </w:r>
      <w:r>
        <w:t xml:space="preserve"> </w:t>
      </w:r>
      <w:r w:rsidR="00B449DD">
        <w:t xml:space="preserve">the concepts of owner, and ownership, of property were, as the Chief Justice has discussed, explored in great detail in, among other cases, </w:t>
      </w:r>
      <w:proofErr w:type="spellStart"/>
      <w:r w:rsidR="00B449DD" w:rsidRPr="00277A88">
        <w:rPr>
          <w:i/>
        </w:rPr>
        <w:t>Tisand</w:t>
      </w:r>
      <w:proofErr w:type="spellEnd"/>
      <w:r w:rsidR="00B449DD" w:rsidRPr="00277A88">
        <w:rPr>
          <w:i/>
        </w:rPr>
        <w:t xml:space="preserve"> Pty Ltd v The Owners of the Ship MV Cape Moreton (Ex Freya)</w:t>
      </w:r>
      <w:r w:rsidR="00B449DD">
        <w:t xml:space="preserve"> (2005) 143 </w:t>
      </w:r>
      <w:proofErr w:type="spellStart"/>
      <w:r w:rsidR="00B449DD">
        <w:t>FCR</w:t>
      </w:r>
      <w:proofErr w:type="spellEnd"/>
      <w:r w:rsidR="00B449DD">
        <w:t xml:space="preserve"> 43. There, Ryan and Allsop </w:t>
      </w:r>
      <w:proofErr w:type="spellStart"/>
      <w:r w:rsidR="00B449DD">
        <w:t>JJ</w:t>
      </w:r>
      <w:proofErr w:type="spellEnd"/>
      <w:r w:rsidR="00B449DD">
        <w:t xml:space="preserve"> explained that notions of “property” and “ownership” were not amenable to crisp, comprehensive definition in the abstract and that, </w:t>
      </w:r>
      <w:r w:rsidR="00B449DD" w:rsidRPr="00E813F8">
        <w:rPr>
          <w:b/>
        </w:rPr>
        <w:t>in the context of s 19(b), they involve the possession and enjoyment of dominion over, and power or right to dispose of, a chattel of a kind that is usually engaged in a commercial enterprise</w:t>
      </w:r>
      <w:r w:rsidR="00B449DD">
        <w:t xml:space="preserve">. They said (at 143 </w:t>
      </w:r>
      <w:proofErr w:type="spellStart"/>
      <w:r w:rsidR="00B449DD">
        <w:t>FCR</w:t>
      </w:r>
      <w:proofErr w:type="spellEnd"/>
      <w:r w:rsidR="00B449DD">
        <w:t xml:space="preserve"> at 73 [119]) that in that context, “the word ‘ownership’ or ‘owner’ connotes the right or power to have and dispose of dominion, possession and enjoyment of the ship, subject, of course, to intervening interests”.</w:t>
      </w:r>
    </w:p>
    <w:p w:rsidR="00277A88" w:rsidRDefault="00277A88" w:rsidP="00B449DD">
      <w:pPr>
        <w:pStyle w:val="Quote1"/>
      </w:pPr>
    </w:p>
    <w:p w:rsidR="00B449DD" w:rsidRDefault="00277A88" w:rsidP="00277A88">
      <w:pPr>
        <w:pStyle w:val="Quote1"/>
        <w:ind w:left="1440" w:hanging="703"/>
      </w:pPr>
      <w:r>
        <w:t>48</w:t>
      </w:r>
      <w:r>
        <w:tab/>
      </w:r>
      <w:r w:rsidR="00B449DD">
        <w:t xml:space="preserve">There is a distinction between the notion of the control as an incident of ownership that is, or is able to be, exercised by a person who, in fact, has dominion over property from the control over a company that owns the property that is, or is able to be exercised, by a person who is in the position of an actual or a shadow director or a holding company: see the discussion in </w:t>
      </w:r>
      <w:proofErr w:type="spellStart"/>
      <w:r w:rsidR="00B449DD" w:rsidRPr="00277A88">
        <w:rPr>
          <w:i/>
        </w:rPr>
        <w:t>Ho</w:t>
      </w:r>
      <w:proofErr w:type="spellEnd"/>
      <w:r w:rsidR="00B449DD" w:rsidRPr="00277A88">
        <w:rPr>
          <w:i/>
        </w:rPr>
        <w:t xml:space="preserve"> v Akai Pty Limited (In </w:t>
      </w:r>
      <w:proofErr w:type="spellStart"/>
      <w:r w:rsidR="00B449DD" w:rsidRPr="00277A88">
        <w:rPr>
          <w:i/>
        </w:rPr>
        <w:t>Liq</w:t>
      </w:r>
      <w:proofErr w:type="spellEnd"/>
      <w:r w:rsidR="00B449DD" w:rsidRPr="00277A88">
        <w:rPr>
          <w:i/>
        </w:rPr>
        <w:t>)</w:t>
      </w:r>
      <w:r w:rsidR="00B449DD">
        <w:t xml:space="preserve"> (2006) 24 </w:t>
      </w:r>
      <w:proofErr w:type="spellStart"/>
      <w:r w:rsidR="00B449DD">
        <w:t>ACLC</w:t>
      </w:r>
      <w:proofErr w:type="spellEnd"/>
      <w:r w:rsidR="00B449DD">
        <w:t xml:space="preserve"> 1526 at [21], [73]-[75] per Finn, Weinberg and Rares </w:t>
      </w:r>
      <w:proofErr w:type="spellStart"/>
      <w:r w:rsidR="00B449DD">
        <w:t>JJ</w:t>
      </w:r>
      <w:proofErr w:type="spellEnd"/>
      <w:r w:rsidR="00B449DD">
        <w:t>. …</w:t>
      </w:r>
    </w:p>
    <w:p w:rsidR="00277A88" w:rsidRDefault="00277A88" w:rsidP="00277A88">
      <w:pPr>
        <w:pStyle w:val="Quote1"/>
        <w:ind w:left="1440" w:hanging="703"/>
      </w:pPr>
    </w:p>
    <w:p w:rsidR="00B449DD" w:rsidRDefault="00277A88" w:rsidP="00277A88">
      <w:pPr>
        <w:pStyle w:val="Quote1"/>
        <w:ind w:left="1440" w:hanging="703"/>
      </w:pPr>
      <w:r>
        <w:t>49</w:t>
      </w:r>
      <w:r>
        <w:tab/>
      </w:r>
      <w:r w:rsidR="00B449DD">
        <w:t xml:space="preserve">As the Chief Justice has indicated, it is important to ensure that a creditor who seeks to invoke the </w:t>
      </w:r>
      <w:r w:rsidR="005D5CE7">
        <w:t>c</w:t>
      </w:r>
      <w:r w:rsidR="00B449DD">
        <w:t xml:space="preserve">ourt’s exercise of its jurisdiction to arrest a vessel and compel a person who is, relevantly, the beneficial owner of the vessel to meet its obligations does not invite the </w:t>
      </w:r>
      <w:r w:rsidR="005D5CE7">
        <w:t>c</w:t>
      </w:r>
      <w:r w:rsidR="00B449DD">
        <w:t>ourt to do so on insufficient or inexact evidence. Nor is it appropriate for a creditor to use the power to arrest a vessel as a mere opportunity to seek subsequently to engage in a fishing expedition to determine whether, later, enough evidence to justify the arrest will emerge if it can be obtained by the Court’s compulsory processes</w:t>
      </w:r>
      <w:r>
        <w:t>.</w:t>
      </w:r>
      <w:r w:rsidR="00E813F8">
        <w:t xml:space="preserve">  (emphasis added)</w:t>
      </w:r>
    </w:p>
    <w:p w:rsidR="00B449DD" w:rsidRDefault="00B449DD" w:rsidP="00B449DD">
      <w:pPr>
        <w:pStyle w:val="Quote1"/>
      </w:pPr>
    </w:p>
    <w:p w:rsidR="008A4BC7" w:rsidRDefault="008A4BC7" w:rsidP="00826ACB">
      <w:pPr>
        <w:pStyle w:val="ParaNumbering"/>
      </w:pPr>
      <w:r>
        <w:t xml:space="preserve">In </w:t>
      </w:r>
      <w:proofErr w:type="spellStart"/>
      <w:r w:rsidRPr="00277A88">
        <w:rPr>
          <w:i/>
        </w:rPr>
        <w:t>Tisand</w:t>
      </w:r>
      <w:proofErr w:type="spellEnd"/>
      <w:r w:rsidRPr="00277A88">
        <w:rPr>
          <w:i/>
        </w:rPr>
        <w:t xml:space="preserve"> Pty Limited v Owners of the Ship MV “Cape Moreton” (ex “Freya”)</w:t>
      </w:r>
      <w:r>
        <w:t xml:space="preserve"> (2005) 143 </w:t>
      </w:r>
      <w:proofErr w:type="spellStart"/>
      <w:r>
        <w:t>FCR</w:t>
      </w:r>
      <w:proofErr w:type="spellEnd"/>
      <w:r>
        <w:t xml:space="preserve"> 43 at 73 [119</w:t>
      </w:r>
      <w:r w:rsidR="00277A88">
        <w:t>]</w:t>
      </w:r>
      <w:r>
        <w:t>-</w:t>
      </w:r>
      <w:r w:rsidR="00277A88">
        <w:t>[</w:t>
      </w:r>
      <w:r>
        <w:t xml:space="preserve">121], Ryan and Allsop </w:t>
      </w:r>
      <w:proofErr w:type="spellStart"/>
      <w:r>
        <w:t>JJ</w:t>
      </w:r>
      <w:proofErr w:type="spellEnd"/>
      <w:r>
        <w:t xml:space="preserve"> </w:t>
      </w:r>
      <w:r w:rsidR="00277A88">
        <w:t xml:space="preserve">explained the principles applicable to determine who is the owner of a ship for the purposes of establishing </w:t>
      </w:r>
      <w:r w:rsidR="00277A88">
        <w:rPr>
          <w:i/>
        </w:rPr>
        <w:t xml:space="preserve">in rem </w:t>
      </w:r>
      <w:r w:rsidR="00277A88">
        <w:t>jurisdiction under the Act</w:t>
      </w:r>
      <w:r>
        <w:t>, which the Full Court applied</w:t>
      </w:r>
      <w:r w:rsidR="00277A88">
        <w:t xml:space="preserve"> in </w:t>
      </w:r>
      <w:r w:rsidR="00277A88">
        <w:rPr>
          <w:i/>
        </w:rPr>
        <w:t>Bulk Peace</w:t>
      </w:r>
      <w:r w:rsidR="00277A88">
        <w:t xml:space="preserve"> 314 </w:t>
      </w:r>
      <w:proofErr w:type="spellStart"/>
      <w:r w:rsidR="00277A88">
        <w:t>ALR</w:t>
      </w:r>
      <w:proofErr w:type="spellEnd"/>
      <w:r w:rsidR="00277A88">
        <w:t xml:space="preserve"> 203</w:t>
      </w:r>
      <w:r>
        <w:t xml:space="preserve">.  </w:t>
      </w:r>
    </w:p>
    <w:p w:rsidR="00204ABE" w:rsidRDefault="008A4BC7" w:rsidP="008A4BC7">
      <w:pPr>
        <w:pStyle w:val="ParaNumbering"/>
      </w:pPr>
      <w:r>
        <w:lastRenderedPageBreak/>
        <w:t xml:space="preserve">The </w:t>
      </w:r>
      <w:r w:rsidR="00277A88">
        <w:t>C</w:t>
      </w:r>
      <w:r>
        <w:t xml:space="preserve">ourt will grant specific performance of </w:t>
      </w:r>
      <w:r w:rsidR="00277A88">
        <w:t xml:space="preserve">a </w:t>
      </w:r>
      <w:r>
        <w:t>contract for the building of premises</w:t>
      </w:r>
      <w:r w:rsidR="00277A88">
        <w:t>, or</w:t>
      </w:r>
      <w:r>
        <w:t xml:space="preserve"> relevantly, a ship</w:t>
      </w:r>
      <w:r w:rsidR="002C1234">
        <w:t xml:space="preserve"> for constructing</w:t>
      </w:r>
      <w:r w:rsidR="00277A88">
        <w:t>,</w:t>
      </w:r>
      <w:r>
        <w:t xml:space="preserve"> when</w:t>
      </w:r>
      <w:r w:rsidR="00277A88">
        <w:t xml:space="preserve">, </w:t>
      </w:r>
      <w:r w:rsidR="00277A88" w:rsidRPr="004D6B8D">
        <w:rPr>
          <w:i/>
        </w:rPr>
        <w:t>first</w:t>
      </w:r>
      <w:r w:rsidR="00277A88">
        <w:t>,</w:t>
      </w:r>
      <w:r>
        <w:t xml:space="preserve"> the work to be done is defined, </w:t>
      </w:r>
      <w:r w:rsidR="00277A88" w:rsidRPr="004D6B8D">
        <w:rPr>
          <w:i/>
        </w:rPr>
        <w:t>secondly</w:t>
      </w:r>
      <w:r w:rsidR="00277A88">
        <w:t xml:space="preserve">, </w:t>
      </w:r>
      <w:r w:rsidRPr="00277A88">
        <w:t>the</w:t>
      </w:r>
      <w:r>
        <w:t xml:space="preserve"> plaintiff </w:t>
      </w:r>
      <w:r w:rsidR="00277A88">
        <w:t>(</w:t>
      </w:r>
      <w:r>
        <w:t>relevantly, here, the party in the position of the Commonwealth</w:t>
      </w:r>
      <w:r w:rsidR="00277A88">
        <w:t>)</w:t>
      </w:r>
      <w:r w:rsidR="004D6B8D">
        <w:t xml:space="preserve"> has</w:t>
      </w:r>
      <w:r>
        <w:t xml:space="preserve"> a material interest in its execution which c</w:t>
      </w:r>
      <w:r w:rsidR="004D6B8D">
        <w:t>an</w:t>
      </w:r>
      <w:r>
        <w:t>not adequately be compensated by damages, and</w:t>
      </w:r>
      <w:r w:rsidR="004D6B8D">
        <w:t>,</w:t>
      </w:r>
      <w:r>
        <w:t xml:space="preserve"> </w:t>
      </w:r>
      <w:r w:rsidRPr="004D6B8D">
        <w:rPr>
          <w:i/>
        </w:rPr>
        <w:t>thirdly</w:t>
      </w:r>
      <w:r>
        <w:t xml:space="preserve">, the builder </w:t>
      </w:r>
      <w:r w:rsidR="004D6B8D">
        <w:t>(here</w:t>
      </w:r>
      <w:r w:rsidR="002C1234">
        <w:t xml:space="preserve"> </w:t>
      </w:r>
      <w:proofErr w:type="spellStart"/>
      <w:r w:rsidR="002C1234">
        <w:t>Austal</w:t>
      </w:r>
      <w:proofErr w:type="spellEnd"/>
      <w:r w:rsidR="00E813F8">
        <w:t>)</w:t>
      </w:r>
      <w:r w:rsidR="004D6B8D">
        <w:t xml:space="preserve"> </w:t>
      </w:r>
      <w:r>
        <w:t>by the contract</w:t>
      </w:r>
      <w:r w:rsidR="00E813F8">
        <w:t>, has</w:t>
      </w:r>
      <w:r>
        <w:t xml:space="preserve"> obtained from </w:t>
      </w:r>
      <w:r w:rsidR="002C1234">
        <w:t xml:space="preserve">the </w:t>
      </w:r>
      <w:r w:rsidR="004D6B8D">
        <w:t xml:space="preserve">other party to the contract (here </w:t>
      </w:r>
      <w:r>
        <w:t>the Commonwealth</w:t>
      </w:r>
      <w:r w:rsidR="004D6B8D">
        <w:t>)</w:t>
      </w:r>
      <w:r>
        <w:t xml:space="preserve"> possession of the </w:t>
      </w:r>
      <w:r w:rsidR="004D6B8D">
        <w:t xml:space="preserve">site or property </w:t>
      </w:r>
      <w:r>
        <w:t>on which work was to be done</w:t>
      </w:r>
      <w:r w:rsidR="004D6B8D">
        <w:t xml:space="preserve">: </w:t>
      </w:r>
      <w:r>
        <w:t xml:space="preserve"> </w:t>
      </w:r>
      <w:r w:rsidRPr="004D6B8D">
        <w:rPr>
          <w:i/>
        </w:rPr>
        <w:t>York House Pty Limited v Federal Commissioner of Taxation</w:t>
      </w:r>
      <w:r>
        <w:t xml:space="preserve"> (1</w:t>
      </w:r>
      <w:r w:rsidR="004D6B8D">
        <w:t xml:space="preserve">930) 43 </w:t>
      </w:r>
      <w:proofErr w:type="spellStart"/>
      <w:r w:rsidR="004D6B8D">
        <w:t>CLR</w:t>
      </w:r>
      <w:proofErr w:type="spellEnd"/>
      <w:r w:rsidR="004D6B8D">
        <w:t xml:space="preserve"> 427 at 437 per Knox </w:t>
      </w:r>
      <w:r>
        <w:t xml:space="preserve">CJ and Starke J, and 439 per Isaacs J, applying </w:t>
      </w:r>
      <w:r w:rsidRPr="004D6B8D">
        <w:rPr>
          <w:i/>
        </w:rPr>
        <w:t>Wolverhampton Corporation v Emmons</w:t>
      </w:r>
      <w:r>
        <w:t xml:space="preserve"> </w:t>
      </w:r>
      <w:r w:rsidR="002C1234">
        <w:t>(1901)</w:t>
      </w:r>
      <w:r w:rsidR="00204ABE">
        <w:t xml:space="preserve"> 1 KB 515.</w:t>
      </w:r>
    </w:p>
    <w:p w:rsidR="00536CFE" w:rsidRDefault="008A4BC7" w:rsidP="008A4BC7">
      <w:pPr>
        <w:pStyle w:val="ParaNumbering"/>
      </w:pPr>
      <w:r>
        <w:t xml:space="preserve">In </w:t>
      </w:r>
      <w:proofErr w:type="spellStart"/>
      <w:r w:rsidRPr="004D6B8D">
        <w:rPr>
          <w:i/>
        </w:rPr>
        <w:t>Tanwar</w:t>
      </w:r>
      <w:proofErr w:type="spellEnd"/>
      <w:r w:rsidRPr="004D6B8D">
        <w:rPr>
          <w:i/>
        </w:rPr>
        <w:t xml:space="preserve"> </w:t>
      </w:r>
      <w:proofErr w:type="spellStart"/>
      <w:r w:rsidRPr="004D6B8D">
        <w:rPr>
          <w:i/>
        </w:rPr>
        <w:t>Entreprises</w:t>
      </w:r>
      <w:proofErr w:type="spellEnd"/>
      <w:r w:rsidRPr="004D6B8D">
        <w:rPr>
          <w:i/>
        </w:rPr>
        <w:t xml:space="preserve"> Pty Limited v </w:t>
      </w:r>
      <w:proofErr w:type="spellStart"/>
      <w:r w:rsidRPr="004D6B8D">
        <w:rPr>
          <w:i/>
        </w:rPr>
        <w:t>Cauchi</w:t>
      </w:r>
      <w:proofErr w:type="spellEnd"/>
      <w:r>
        <w:t xml:space="preserve"> (2003) 217 </w:t>
      </w:r>
      <w:proofErr w:type="spellStart"/>
      <w:r>
        <w:t>CLR</w:t>
      </w:r>
      <w:proofErr w:type="spellEnd"/>
      <w:r>
        <w:t xml:space="preserve"> 315 at 332</w:t>
      </w:r>
      <w:r w:rsidR="004D6B8D">
        <w:noBreakHyphen/>
      </w:r>
      <w:r w:rsidR="0034492B">
        <w:t>333 [53], Gleeson </w:t>
      </w:r>
      <w:r>
        <w:t>CJ</w:t>
      </w:r>
      <w:r w:rsidR="004D6B8D">
        <w:t>,</w:t>
      </w:r>
      <w:r>
        <w:t xml:space="preserve"> McHugh, </w:t>
      </w:r>
      <w:proofErr w:type="spellStart"/>
      <w:r>
        <w:t>Gummow</w:t>
      </w:r>
      <w:proofErr w:type="spellEnd"/>
      <w:r>
        <w:t xml:space="preserve">, Hayne </w:t>
      </w:r>
      <w:r w:rsidR="004D6B8D">
        <w:t xml:space="preserve">and </w:t>
      </w:r>
      <w:proofErr w:type="spellStart"/>
      <w:r w:rsidR="004D6B8D">
        <w:t>Heydon</w:t>
      </w:r>
      <w:proofErr w:type="spellEnd"/>
      <w:r w:rsidR="004D6B8D">
        <w:t xml:space="preserve"> </w:t>
      </w:r>
      <w:proofErr w:type="spellStart"/>
      <w:r w:rsidR="004D6B8D">
        <w:t>JJ</w:t>
      </w:r>
      <w:proofErr w:type="spellEnd"/>
      <w:r w:rsidR="004D6B8D">
        <w:t xml:space="preserve"> held that </w:t>
      </w:r>
      <w:r>
        <w:t>the ‘interest’ of the purchaser under a contract for the sale of land</w:t>
      </w:r>
      <w:r w:rsidR="004D6B8D">
        <w:t xml:space="preserve"> </w:t>
      </w:r>
      <w:r>
        <w:t>is commensurate with the availability of specific performance.</w:t>
      </w:r>
      <w:r w:rsidR="00204ABE">
        <w:t xml:space="preserve">  A shipbuilding contract is a contract of a kind which the Court can enforce by an order for specific performance</w:t>
      </w:r>
      <w:r w:rsidR="002C1234">
        <w:t>:</w:t>
      </w:r>
      <w:r w:rsidR="00204ABE">
        <w:t xml:space="preserve">  see the remarks I made, which are not challenged for the present purposes, in </w:t>
      </w:r>
      <w:proofErr w:type="spellStart"/>
      <w:r w:rsidR="00204ABE" w:rsidRPr="00826ACB">
        <w:rPr>
          <w:i/>
        </w:rPr>
        <w:t>Euroceanica</w:t>
      </w:r>
      <w:proofErr w:type="spellEnd"/>
      <w:r w:rsidR="00204ABE" w:rsidRPr="00826ACB">
        <w:rPr>
          <w:i/>
        </w:rPr>
        <w:t xml:space="preserve"> (UK) Limited v The Ship </w:t>
      </w:r>
      <w:r w:rsidR="002C1234">
        <w:rPr>
          <w:i/>
        </w:rPr>
        <w:t>“</w:t>
      </w:r>
      <w:r w:rsidR="00204ABE" w:rsidRPr="00826ACB">
        <w:rPr>
          <w:i/>
        </w:rPr>
        <w:t xml:space="preserve">Gem of </w:t>
      </w:r>
      <w:proofErr w:type="spellStart"/>
      <w:r w:rsidR="00204ABE" w:rsidRPr="00826ACB">
        <w:rPr>
          <w:i/>
        </w:rPr>
        <w:t>Safaga</w:t>
      </w:r>
      <w:proofErr w:type="spellEnd"/>
      <w:r w:rsidR="002C1234">
        <w:rPr>
          <w:i/>
        </w:rPr>
        <w:t>”</w:t>
      </w:r>
      <w:r w:rsidR="00204ABE">
        <w:t xml:space="preserve"> (2009) 182 </w:t>
      </w:r>
      <w:proofErr w:type="spellStart"/>
      <w:r w:rsidR="00204ABE">
        <w:t>FCR</w:t>
      </w:r>
      <w:proofErr w:type="spellEnd"/>
      <w:r w:rsidR="00204ABE">
        <w:t xml:space="preserve"> 1 at 15 [55].</w:t>
      </w:r>
    </w:p>
    <w:p w:rsidR="00536CFE" w:rsidRDefault="00536CFE" w:rsidP="00536CFE">
      <w:pPr>
        <w:pStyle w:val="ParaNumbering"/>
      </w:pPr>
      <w:r>
        <w:t xml:space="preserve">It is appropriate to decide the issue of who was the owner of </w:t>
      </w:r>
      <w:r>
        <w:rPr>
          <w:i/>
        </w:rPr>
        <w:t xml:space="preserve">Cape </w:t>
      </w:r>
      <w:r w:rsidRPr="00570D95">
        <w:rPr>
          <w:i/>
        </w:rPr>
        <w:t>Leveque</w:t>
      </w:r>
      <w:r w:rsidR="002C1234">
        <w:t>,</w:t>
      </w:r>
      <w:r>
        <w:rPr>
          <w:i/>
        </w:rPr>
        <w:t xml:space="preserve"> </w:t>
      </w:r>
      <w:r>
        <w:t>for the purposes of s 19(b) of the Act</w:t>
      </w:r>
      <w:r w:rsidR="002C1234">
        <w:t>,</w:t>
      </w:r>
      <w:r>
        <w:t xml:space="preserve"> at the date of filing of the writ by considering Virtu’s argument that legal ownership of </w:t>
      </w:r>
      <w:r w:rsidRPr="00570D95">
        <w:rPr>
          <w:i/>
        </w:rPr>
        <w:t>Cape Leveque</w:t>
      </w:r>
      <w:r>
        <w:t xml:space="preserve"> will only pass to the Commonwealth if and when she is delivered to and accepted by the Commonwealth on the milestone due to be reached on 1 May 2015.</w:t>
      </w:r>
    </w:p>
    <w:p w:rsidR="00536CFE" w:rsidRDefault="00536CFE" w:rsidP="00536CFE">
      <w:pPr>
        <w:pStyle w:val="ParaNumbering"/>
      </w:pPr>
      <w:r>
        <w:t xml:space="preserve">The unchallenged evidence is that at the date of the issue of the writ, </w:t>
      </w:r>
      <w:r>
        <w:rPr>
          <w:i/>
        </w:rPr>
        <w:t xml:space="preserve">Cape Leveque </w:t>
      </w:r>
      <w:r>
        <w:t xml:space="preserve">was </w:t>
      </w:r>
      <w:r w:rsidR="002C1234">
        <w:t xml:space="preserve">about </w:t>
      </w:r>
      <w:r>
        <w:t>96% complete.  I am of opinion that the Commonwealth would be entitled to specific performance</w:t>
      </w:r>
      <w:r w:rsidR="0028211F">
        <w:t xml:space="preserve"> of </w:t>
      </w:r>
      <w:proofErr w:type="spellStart"/>
      <w:r w:rsidR="0028211F">
        <w:t>Aust</w:t>
      </w:r>
      <w:r>
        <w:t>al’s</w:t>
      </w:r>
      <w:proofErr w:type="spellEnd"/>
      <w:r>
        <w:t xml:space="preserve"> obligation to deliver her in a completed state</w:t>
      </w:r>
      <w:r w:rsidR="002C1234">
        <w:t>,</w:t>
      </w:r>
      <w:r>
        <w:t xml:space="preserve"> in fulfilment of the 1 May 2015 milestone.  The Commonwealth had the entire beneficial ownership of </w:t>
      </w:r>
      <w:r>
        <w:rPr>
          <w:i/>
        </w:rPr>
        <w:t xml:space="preserve">Cape Leveque </w:t>
      </w:r>
      <w:r>
        <w:t>as at 18 February 2015, subject to payment of the milestone and the performance of any steps that each of the parties to the patrol boat contract had to undertake</w:t>
      </w:r>
      <w:r w:rsidR="002C1234">
        <w:t>,</w:t>
      </w:r>
      <w:r>
        <w:t xml:space="preserve"> individually or co</w:t>
      </w:r>
      <w:r>
        <w:noBreakHyphen/>
        <w:t>operatively.  There was no suggestion that either the</w:t>
      </w:r>
      <w:r w:rsidR="0028211F">
        <w:t xml:space="preserve"> Commonwealth or </w:t>
      </w:r>
      <w:proofErr w:type="spellStart"/>
      <w:r w:rsidR="0028211F">
        <w:t>Aust</w:t>
      </w:r>
      <w:r>
        <w:t>al</w:t>
      </w:r>
      <w:proofErr w:type="spellEnd"/>
      <w:r>
        <w:t xml:space="preserve"> was</w:t>
      </w:r>
      <w:r w:rsidR="002C1234">
        <w:t>,</w:t>
      </w:r>
      <w:r>
        <w:t xml:space="preserve"> or would in the future be</w:t>
      </w:r>
      <w:r w:rsidR="002C1234">
        <w:t>,</w:t>
      </w:r>
      <w:r>
        <w:t xml:space="preserve"> in breach of the patrol boat contract.</w:t>
      </w:r>
    </w:p>
    <w:p w:rsidR="00C0280A" w:rsidRDefault="004D6B8D" w:rsidP="004D6B8D">
      <w:pPr>
        <w:pStyle w:val="ParaNumbering"/>
      </w:pPr>
      <w:r>
        <w:t xml:space="preserve">I am of </w:t>
      </w:r>
      <w:r w:rsidR="008A4BC7">
        <w:t>opinion</w:t>
      </w:r>
      <w:r>
        <w:t xml:space="preserve"> that</w:t>
      </w:r>
      <w:r w:rsidR="008A4BC7">
        <w:t xml:space="preserve"> the interest of a purchaser of a ship</w:t>
      </w:r>
      <w:r>
        <w:t xml:space="preserve"> under a contract </w:t>
      </w:r>
      <w:r w:rsidR="002C1234">
        <w:t>may be</w:t>
      </w:r>
      <w:r>
        <w:t xml:space="preserve"> capable</w:t>
      </w:r>
      <w:r w:rsidR="002C1234">
        <w:t>,</w:t>
      </w:r>
      <w:r>
        <w:t xml:space="preserve"> </w:t>
      </w:r>
      <w:r w:rsidR="002C1234">
        <w:t xml:space="preserve">depending on the circumstances, </w:t>
      </w:r>
      <w:r>
        <w:t>of giv</w:t>
      </w:r>
      <w:r w:rsidR="002C1234">
        <w:t>ing</w:t>
      </w:r>
      <w:r>
        <w:t xml:space="preserve"> it standing to obtain an order for specific performance against t</w:t>
      </w:r>
      <w:r w:rsidR="002C1234">
        <w:t>he vendor.  That is so</w:t>
      </w:r>
      <w:r w:rsidR="008A4BC7">
        <w:t xml:space="preserve"> particularly </w:t>
      </w:r>
      <w:r>
        <w:t>here</w:t>
      </w:r>
      <w:r w:rsidR="002C1234">
        <w:t>,</w:t>
      </w:r>
      <w:r>
        <w:t xml:space="preserve"> where the ship</w:t>
      </w:r>
      <w:r w:rsidR="00E813F8">
        <w:t xml:space="preserve"> is</w:t>
      </w:r>
      <w:r>
        <w:t xml:space="preserve"> </w:t>
      </w:r>
      <w:r w:rsidR="008A4BC7">
        <w:t>a patrol boat</w:t>
      </w:r>
      <w:r w:rsidR="002C1234">
        <w:t>,</w:t>
      </w:r>
      <w:r w:rsidR="008A4BC7">
        <w:t xml:space="preserve"> </w:t>
      </w:r>
      <w:r>
        <w:lastRenderedPageBreak/>
        <w:t>that</w:t>
      </w:r>
      <w:r w:rsidR="002C1234">
        <w:t>,</w:t>
      </w:r>
      <w:r>
        <w:t xml:space="preserve"> </w:t>
      </w:r>
      <w:r w:rsidR="008A4BC7">
        <w:t xml:space="preserve">having regard to the terms of the patrol boat contract, </w:t>
      </w:r>
      <w:r>
        <w:t>the Commonwealth contracted to purchase in disc</w:t>
      </w:r>
      <w:r w:rsidR="002C1234">
        <w:t>harge of its responsibilities to pursue</w:t>
      </w:r>
      <w:r>
        <w:t xml:space="preserve"> </w:t>
      </w:r>
      <w:r w:rsidR="00C0280A">
        <w:t>and protect</w:t>
      </w:r>
      <w:r w:rsidR="00E813F8">
        <w:t xml:space="preserve"> </w:t>
      </w:r>
      <w:r w:rsidR="008A4BC7">
        <w:t>the national interest</w:t>
      </w:r>
      <w:r>
        <w:t>.</w:t>
      </w:r>
      <w:r w:rsidR="00E813F8">
        <w:t xml:space="preserve">  Moreover, cl 4.2.1 of the patrol boat contract prohibited </w:t>
      </w:r>
      <w:proofErr w:type="spellStart"/>
      <w:r w:rsidR="00E813F8">
        <w:t>Austal</w:t>
      </w:r>
      <w:proofErr w:type="spellEnd"/>
      <w:r w:rsidR="00E813F8">
        <w:t xml:space="preserve"> from registering any of the patrol boats in </w:t>
      </w:r>
      <w:proofErr w:type="spellStart"/>
      <w:r w:rsidR="00E813F8">
        <w:t>Austal’s</w:t>
      </w:r>
      <w:proofErr w:type="spellEnd"/>
      <w:r w:rsidR="00E813F8">
        <w:t xml:space="preserve"> name at any time, even when they were being trialled at sea.</w:t>
      </w:r>
      <w:r>
        <w:t xml:space="preserve">  </w:t>
      </w:r>
      <w:r w:rsidR="00E813F8">
        <w:t>T</w:t>
      </w:r>
      <w:r w:rsidR="008A4BC7">
        <w:t xml:space="preserve">he Commonwealth has a real interest </w:t>
      </w:r>
      <w:r>
        <w:t xml:space="preserve">in </w:t>
      </w:r>
      <w:r>
        <w:rPr>
          <w:i/>
        </w:rPr>
        <w:t xml:space="preserve">Cape </w:t>
      </w:r>
      <w:r w:rsidRPr="002C1234">
        <w:rPr>
          <w:i/>
        </w:rPr>
        <w:t>Leveque</w:t>
      </w:r>
      <w:r>
        <w:t xml:space="preserve"> that is sufficient to support a claim </w:t>
      </w:r>
      <w:r w:rsidR="00E813F8">
        <w:t xml:space="preserve">by it </w:t>
      </w:r>
      <w:r>
        <w:t xml:space="preserve">for </w:t>
      </w:r>
      <w:r w:rsidR="008A4BC7" w:rsidRPr="004D6B8D">
        <w:t>specific</w:t>
      </w:r>
      <w:r w:rsidR="008A4BC7">
        <w:t xml:space="preserve"> performance of </w:t>
      </w:r>
      <w:r>
        <w:t xml:space="preserve">the patrol boat </w:t>
      </w:r>
      <w:r w:rsidR="008A4BC7">
        <w:t>contract</w:t>
      </w:r>
      <w:r w:rsidR="002C1234">
        <w:t>,</w:t>
      </w:r>
      <w:r w:rsidR="00E813F8">
        <w:t xml:space="preserve"> so as to secure delivery of that ship to it</w:t>
      </w:r>
      <w:r w:rsidR="008A4BC7">
        <w:t>.</w:t>
      </w:r>
    </w:p>
    <w:p w:rsidR="00C0280A" w:rsidRDefault="00C0280A" w:rsidP="00C0280A">
      <w:pPr>
        <w:pStyle w:val="ParaNumbering"/>
      </w:pPr>
      <w:r>
        <w:t xml:space="preserve">Both the Commonwealth and </w:t>
      </w:r>
      <w:proofErr w:type="spellStart"/>
      <w:r>
        <w:t>Austal</w:t>
      </w:r>
      <w:proofErr w:type="spellEnd"/>
      <w:r>
        <w:t xml:space="preserve"> recognise that the Commonwealth would be entitled to an order for specific performance.  Moreover, there is no basis to suggest that the patrol boat contract would not otherwise be performed and completed in accordance with its terms, but for the consequence of the creation of a potential secured interest for Virtu, by reason of the interposition of the filing of the writ.</w:t>
      </w:r>
    </w:p>
    <w:p w:rsidR="000422D6" w:rsidRDefault="004D6B8D" w:rsidP="004D6B8D">
      <w:pPr>
        <w:pStyle w:val="ParaNumbering"/>
      </w:pPr>
      <w:r>
        <w:t>T</w:t>
      </w:r>
      <w:r w:rsidR="008A4BC7">
        <w:t>he p</w:t>
      </w:r>
      <w:r>
        <w:t>at</w:t>
      </w:r>
      <w:r w:rsidR="008A4BC7">
        <w:t>ro</w:t>
      </w:r>
      <w:r>
        <w:t>l boat</w:t>
      </w:r>
      <w:r w:rsidR="008A4BC7">
        <w:t xml:space="preserve"> contract </w:t>
      </w:r>
      <w:r>
        <w:t xml:space="preserve">also </w:t>
      </w:r>
      <w:r w:rsidR="002C1234">
        <w:t>mad</w:t>
      </w:r>
      <w:r w:rsidR="008A4BC7">
        <w:t>e provision for the supply of equipment for use in the operational functioning of the patrol boats when completed</w:t>
      </w:r>
      <w:r>
        <w:t>.  T</w:t>
      </w:r>
      <w:r w:rsidR="008A4BC7">
        <w:t xml:space="preserve">hat </w:t>
      </w:r>
      <w:r>
        <w:t xml:space="preserve">equipment </w:t>
      </w:r>
      <w:r w:rsidR="008A4BC7">
        <w:t>has operational features</w:t>
      </w:r>
      <w:r>
        <w:t xml:space="preserve"> </w:t>
      </w:r>
      <w:r w:rsidR="00E813F8">
        <w:t xml:space="preserve">relevant </w:t>
      </w:r>
      <w:r w:rsidR="00507EA3">
        <w:t>to matters of security</w:t>
      </w:r>
      <w:r w:rsidR="00E813F8">
        <w:t>.  Those features</w:t>
      </w:r>
      <w:r w:rsidR="008A4BC7">
        <w:t xml:space="preserve"> </w:t>
      </w:r>
      <w:r>
        <w:t xml:space="preserve">appear to </w:t>
      </w:r>
      <w:r w:rsidR="008A4BC7">
        <w:t>in</w:t>
      </w:r>
      <w:r w:rsidR="002C1234">
        <w:t>c</w:t>
      </w:r>
      <w:r w:rsidR="008A4BC7">
        <w:t>l</w:t>
      </w:r>
      <w:r w:rsidR="002C1234">
        <w:t>ud</w:t>
      </w:r>
      <w:r w:rsidR="008A4BC7">
        <w:t xml:space="preserve">e </w:t>
      </w:r>
      <w:r w:rsidR="00E813F8">
        <w:t xml:space="preserve">attributes and functions </w:t>
      </w:r>
      <w:r w:rsidR="008A4BC7">
        <w:t>confidential to the Commonwealth</w:t>
      </w:r>
      <w:r>
        <w:t>,</w:t>
      </w:r>
      <w:r w:rsidR="008A4BC7">
        <w:t xml:space="preserve"> in terms of their design and operation</w:t>
      </w:r>
      <w:r w:rsidR="002C1234">
        <w:t xml:space="preserve">, </w:t>
      </w:r>
      <w:r w:rsidR="00877771">
        <w:t>that make each patrol boat inherently unsuitable for any other owner</w:t>
      </w:r>
      <w:r w:rsidR="008A4BC7">
        <w:t>.</w:t>
      </w:r>
    </w:p>
    <w:p w:rsidR="00877771" w:rsidRDefault="00877771" w:rsidP="00536CFE">
      <w:pPr>
        <w:pStyle w:val="ParaNumbering"/>
      </w:pPr>
      <w:r>
        <w:t>Each</w:t>
      </w:r>
      <w:r w:rsidR="00536CFE">
        <w:t xml:space="preserve"> ship could only be used as a patrol boat for the purposes of the Commonwealth.  It would be absurd to consider that at the time </w:t>
      </w:r>
      <w:r w:rsidR="002C1234">
        <w:t xml:space="preserve">Virtu </w:t>
      </w:r>
      <w:r w:rsidR="00536CFE">
        <w:t>fil</w:t>
      </w:r>
      <w:r w:rsidR="002C1234">
        <w:t>ed</w:t>
      </w:r>
      <w:r w:rsidR="00536CFE">
        <w:t xml:space="preserve"> the writ</w:t>
      </w:r>
      <w:r w:rsidR="002C1234">
        <w:t>,</w:t>
      </w:r>
      <w:r w:rsidR="00536CFE">
        <w:t xml:space="preserve"> </w:t>
      </w:r>
      <w:proofErr w:type="spellStart"/>
      <w:r w:rsidR="00536CFE">
        <w:t>Austal</w:t>
      </w:r>
      <w:proofErr w:type="spellEnd"/>
      <w:r w:rsidR="00536CFE">
        <w:t xml:space="preserve"> had any right of disposition over the </w:t>
      </w:r>
      <w:r w:rsidR="002C1234">
        <w:t xml:space="preserve">approximately </w:t>
      </w:r>
      <w:r w:rsidR="00536CFE">
        <w:t xml:space="preserve">96% complete </w:t>
      </w:r>
      <w:r>
        <w:rPr>
          <w:i/>
        </w:rPr>
        <w:t>Cape Leveque</w:t>
      </w:r>
      <w:r>
        <w:t>,</w:t>
      </w:r>
      <w:r w:rsidR="00536CFE">
        <w:t xml:space="preserve"> or </w:t>
      </w:r>
      <w:r w:rsidR="0028211F">
        <w:t xml:space="preserve">that </w:t>
      </w:r>
      <w:proofErr w:type="spellStart"/>
      <w:r w:rsidR="0028211F">
        <w:t>Aust</w:t>
      </w:r>
      <w:r w:rsidR="00536CFE">
        <w:t>al</w:t>
      </w:r>
      <w:proofErr w:type="spellEnd"/>
      <w:r w:rsidR="00536CFE">
        <w:t xml:space="preserve"> could exercise any righ</w:t>
      </w:r>
      <w:r w:rsidR="00641B15">
        <w:t>t of dominion or true ownership</w:t>
      </w:r>
      <w:r w:rsidR="002C1234">
        <w:t xml:space="preserve"> </w:t>
      </w:r>
      <w:r w:rsidR="00536CFE">
        <w:t xml:space="preserve">in respect of her, albeit that </w:t>
      </w:r>
      <w:proofErr w:type="spellStart"/>
      <w:r w:rsidR="00536CFE">
        <w:t>Austal</w:t>
      </w:r>
      <w:proofErr w:type="spellEnd"/>
      <w:r w:rsidR="00536CFE">
        <w:t xml:space="preserve"> had what, in my opinion, was bare legal ownership </w:t>
      </w:r>
      <w:r w:rsidR="00641B15">
        <w:t xml:space="preserve">of, </w:t>
      </w:r>
      <w:r w:rsidR="00536CFE">
        <w:t xml:space="preserve">or title </w:t>
      </w:r>
      <w:r w:rsidR="00641B15">
        <w:t>t</w:t>
      </w:r>
      <w:r w:rsidR="00536CFE">
        <w:t>o</w:t>
      </w:r>
      <w:r w:rsidR="00641B15">
        <w:t>,</w:t>
      </w:r>
      <w:r w:rsidR="00536CFE">
        <w:t xml:space="preserve"> the undelivered patrol boat.  Indeed, cl 4.2.1 prohibited </w:t>
      </w:r>
      <w:proofErr w:type="spellStart"/>
      <w:r w:rsidR="00536CFE">
        <w:t>Austal</w:t>
      </w:r>
      <w:proofErr w:type="spellEnd"/>
      <w:r w:rsidR="00536CFE">
        <w:t xml:space="preserve"> from registering itsel</w:t>
      </w:r>
      <w:r>
        <w:t>f as owner of any patrol boat.</w:t>
      </w:r>
    </w:p>
    <w:p w:rsidR="00536CFE" w:rsidRDefault="00536CFE" w:rsidP="00536CFE">
      <w:pPr>
        <w:pStyle w:val="ParaNumbering"/>
      </w:pPr>
      <w:proofErr w:type="spellStart"/>
      <w:r>
        <w:t>Austal’s</w:t>
      </w:r>
      <w:proofErr w:type="spellEnd"/>
      <w:r>
        <w:t xml:space="preserve"> position was that of a builder of the ship that, </w:t>
      </w:r>
      <w:r w:rsidRPr="009A2AC5">
        <w:rPr>
          <w:i/>
        </w:rPr>
        <w:t>first</w:t>
      </w:r>
      <w:r>
        <w:t xml:space="preserve">, already had been paid a considerable sum by the Commonwealth in respect of the cost of her construction, </w:t>
      </w:r>
      <w:r>
        <w:rPr>
          <w:i/>
        </w:rPr>
        <w:t>secondly</w:t>
      </w:r>
      <w:r>
        <w:t>,</w:t>
      </w:r>
      <w:r>
        <w:rPr>
          <w:i/>
        </w:rPr>
        <w:t xml:space="preserve"> </w:t>
      </w:r>
      <w:r>
        <w:t xml:space="preserve">would be paid any sum outstanding in respect of both her value and the 1 May 2015 milestone when it is reached, inevitably, in due course, </w:t>
      </w:r>
      <w:r>
        <w:rPr>
          <w:i/>
        </w:rPr>
        <w:t>thirdly</w:t>
      </w:r>
      <w:r>
        <w:t xml:space="preserve">, had no right to dispose of her for any purpose, and, </w:t>
      </w:r>
      <w:r>
        <w:rPr>
          <w:i/>
        </w:rPr>
        <w:t>fourthly</w:t>
      </w:r>
      <w:r>
        <w:t xml:space="preserve">, would have no defence against being ordered to specifically perform its obligations under the patrol boat contract to complete and deliver </w:t>
      </w:r>
      <w:r>
        <w:rPr>
          <w:i/>
        </w:rPr>
        <w:t xml:space="preserve">Cape Leveque </w:t>
      </w:r>
      <w:r>
        <w:t xml:space="preserve">to the Commonwealth on 1 May 2015:  </w:t>
      </w:r>
      <w:r>
        <w:rPr>
          <w:i/>
        </w:rPr>
        <w:t>York House</w:t>
      </w:r>
      <w:r>
        <w:t xml:space="preserve"> 47 </w:t>
      </w:r>
      <w:proofErr w:type="spellStart"/>
      <w:r>
        <w:t>CLR</w:t>
      </w:r>
      <w:proofErr w:type="spellEnd"/>
      <w:r>
        <w:t xml:space="preserve"> at 437, 439;  </w:t>
      </w:r>
      <w:proofErr w:type="spellStart"/>
      <w:r w:rsidR="00877771">
        <w:rPr>
          <w:i/>
        </w:rPr>
        <w:t>C</w:t>
      </w:r>
      <w:r>
        <w:rPr>
          <w:i/>
        </w:rPr>
        <w:t>auchi</w:t>
      </w:r>
      <w:proofErr w:type="spellEnd"/>
      <w:r>
        <w:t xml:space="preserve"> 217 </w:t>
      </w:r>
      <w:proofErr w:type="spellStart"/>
      <w:r>
        <w:t>CLR</w:t>
      </w:r>
      <w:proofErr w:type="spellEnd"/>
      <w:r>
        <w:t xml:space="preserve"> at 332-333 [53];  </w:t>
      </w:r>
      <w:r>
        <w:rPr>
          <w:i/>
        </w:rPr>
        <w:t>Bulk Peace</w:t>
      </w:r>
      <w:r>
        <w:t xml:space="preserve"> 314 </w:t>
      </w:r>
      <w:proofErr w:type="spellStart"/>
      <w:r>
        <w:t>ALR</w:t>
      </w:r>
      <w:proofErr w:type="spellEnd"/>
      <w:r>
        <w:t xml:space="preserve"> at 324 [19]-[20], [23]-[24],  239 [47]-[49].</w:t>
      </w:r>
    </w:p>
    <w:p w:rsidR="000422D6" w:rsidRDefault="000422D6" w:rsidP="000422D6">
      <w:pPr>
        <w:pStyle w:val="ParaNumbering"/>
      </w:pPr>
      <w:r>
        <w:lastRenderedPageBreak/>
        <w:t xml:space="preserve">In my opinion, on the material in evidence and having regard to the absence of any dispute between the Commonwealth </w:t>
      </w:r>
      <w:r w:rsidR="00536CFE">
        <w:t xml:space="preserve">and </w:t>
      </w:r>
      <w:proofErr w:type="spellStart"/>
      <w:r w:rsidR="00536CFE">
        <w:t>Aust</w:t>
      </w:r>
      <w:r>
        <w:t>al</w:t>
      </w:r>
      <w:proofErr w:type="spellEnd"/>
      <w:r>
        <w:t xml:space="preserve"> under the patrol boat contract, there would be no defence to an action for specific performance brought by the Commonwealth against </w:t>
      </w:r>
      <w:proofErr w:type="spellStart"/>
      <w:r>
        <w:t>Austal</w:t>
      </w:r>
      <w:proofErr w:type="spellEnd"/>
      <w:r w:rsidR="00641B15">
        <w:t>,</w:t>
      </w:r>
      <w:r>
        <w:t xml:space="preserve"> seeking delivery of </w:t>
      </w:r>
      <w:r>
        <w:rPr>
          <w:i/>
        </w:rPr>
        <w:t>Cape Leveque</w:t>
      </w:r>
      <w:r>
        <w:t xml:space="preserve">.  </w:t>
      </w:r>
    </w:p>
    <w:p w:rsidR="008A4BC7" w:rsidRDefault="008A4BC7" w:rsidP="000F5772">
      <w:pPr>
        <w:pStyle w:val="ParaNumbering"/>
      </w:pPr>
      <w:r>
        <w:t xml:space="preserve">Virtu </w:t>
      </w:r>
      <w:r w:rsidR="00CC183C">
        <w:t xml:space="preserve">also </w:t>
      </w:r>
      <w:r>
        <w:t xml:space="preserve">argued that there could be </w:t>
      </w:r>
      <w:r w:rsidR="00641B15">
        <w:t>separate</w:t>
      </w:r>
      <w:r>
        <w:t xml:space="preserve"> legal </w:t>
      </w:r>
      <w:r w:rsidR="00641B15">
        <w:t xml:space="preserve">and beneficial </w:t>
      </w:r>
      <w:r>
        <w:t>owner</w:t>
      </w:r>
      <w:r w:rsidR="00641B15">
        <w:t>s</w:t>
      </w:r>
      <w:r w:rsidR="00E7130A">
        <w:t xml:space="preserve"> of a ship</w:t>
      </w:r>
      <w:r>
        <w:t xml:space="preserve"> and that the jurisdictional nexus </w:t>
      </w:r>
      <w:r w:rsidR="00E7130A">
        <w:t xml:space="preserve">under s 19(b) </w:t>
      </w:r>
      <w:r>
        <w:t>would be satisfied if the relevant person</w:t>
      </w:r>
      <w:r w:rsidR="000F5772">
        <w:t xml:space="preserve"> was either of those persons</w:t>
      </w:r>
      <w:r>
        <w:t xml:space="preserve">, for the purposes of the cause of action relied on to found </w:t>
      </w:r>
      <w:r w:rsidR="000F5772">
        <w:t>jurisdiction to file the writ</w:t>
      </w:r>
      <w:r>
        <w:t xml:space="preserve">.  </w:t>
      </w:r>
    </w:p>
    <w:p w:rsidR="000F5772" w:rsidRDefault="008A4BC7" w:rsidP="000F5772">
      <w:pPr>
        <w:pStyle w:val="ParaNumbering"/>
      </w:pPr>
      <w:r>
        <w:t xml:space="preserve">In my opinion, that argument is untenable as a matter of law, having regard to the </w:t>
      </w:r>
      <w:r w:rsidR="00E7130A">
        <w:t xml:space="preserve">test </w:t>
      </w:r>
      <w:r w:rsidR="000F5772">
        <w:t>in relation to ownership</w:t>
      </w:r>
      <w:r>
        <w:t xml:space="preserve"> identified in </w:t>
      </w:r>
      <w:r w:rsidRPr="000F5772">
        <w:rPr>
          <w:i/>
        </w:rPr>
        <w:t>Bulk Peace</w:t>
      </w:r>
      <w:r>
        <w:t xml:space="preserve"> </w:t>
      </w:r>
      <w:r w:rsidR="000F5772">
        <w:t xml:space="preserve">314 </w:t>
      </w:r>
      <w:proofErr w:type="spellStart"/>
      <w:r w:rsidR="000F5772">
        <w:t>ALR</w:t>
      </w:r>
      <w:proofErr w:type="spellEnd"/>
      <w:r w:rsidR="000F5772">
        <w:t xml:space="preserve"> 230</w:t>
      </w:r>
      <w:r w:rsidR="00433823">
        <w:t>,</w:t>
      </w:r>
      <w:r w:rsidR="000F5772">
        <w:t xml:space="preserve"> </w:t>
      </w:r>
      <w:r>
        <w:t xml:space="preserve">and earlier in </w:t>
      </w:r>
      <w:r w:rsidRPr="000F5772">
        <w:rPr>
          <w:i/>
        </w:rPr>
        <w:t>Cape Moreton</w:t>
      </w:r>
      <w:r w:rsidR="000F5772">
        <w:t xml:space="preserve"> 143 </w:t>
      </w:r>
      <w:proofErr w:type="spellStart"/>
      <w:r w:rsidR="000F5772">
        <w:t>FCR</w:t>
      </w:r>
      <w:proofErr w:type="spellEnd"/>
      <w:r w:rsidR="000F5772">
        <w:t xml:space="preserve"> 43.</w:t>
      </w:r>
    </w:p>
    <w:p w:rsidR="008A4BC7" w:rsidRDefault="008A4BC7" w:rsidP="000F5772">
      <w:pPr>
        <w:pStyle w:val="ParaNumbering"/>
      </w:pPr>
      <w:r>
        <w:t xml:space="preserve">In any event, if there could be </w:t>
      </w:r>
      <w:r w:rsidR="000F5772">
        <w:t>one</w:t>
      </w:r>
      <w:r>
        <w:t xml:space="preserve"> legal owner and a</w:t>
      </w:r>
      <w:r w:rsidR="000F5772">
        <w:t xml:space="preserve"> different </w:t>
      </w:r>
      <w:r>
        <w:t>beneficial owner for the purposes of s 19</w:t>
      </w:r>
      <w:r w:rsidR="000F5772">
        <w:t>(b)</w:t>
      </w:r>
      <w:r>
        <w:t xml:space="preserve">, either of whom could be identified as the relevant person, </w:t>
      </w:r>
      <w:r w:rsidR="000F5772">
        <w:t xml:space="preserve">the jurisdiction to file </w:t>
      </w:r>
      <w:r>
        <w:t xml:space="preserve">a writ </w:t>
      </w:r>
      <w:r w:rsidR="000F5772">
        <w:t xml:space="preserve">against a ship could only arise </w:t>
      </w:r>
      <w:r>
        <w:t xml:space="preserve">where that duality of legal and beneficial ownership existed </w:t>
      </w:r>
      <w:r w:rsidR="00E7130A">
        <w:t>so that all</w:t>
      </w:r>
      <w:r>
        <w:t xml:space="preserve"> the person</w:t>
      </w:r>
      <w:r w:rsidR="00E7130A">
        <w:t>s</w:t>
      </w:r>
      <w:r>
        <w:t xml:space="preserve"> entitled to exercise dominion or ownership over the ship</w:t>
      </w:r>
      <w:r w:rsidR="00E7130A">
        <w:t xml:space="preserve"> were</w:t>
      </w:r>
      <w:r>
        <w:t xml:space="preserve">, in truth, the </w:t>
      </w:r>
      <w:r w:rsidR="00E7130A">
        <w:t xml:space="preserve">cognate </w:t>
      </w:r>
      <w:r>
        <w:t>relevant person</w:t>
      </w:r>
      <w:r w:rsidR="00433823">
        <w:t>s</w:t>
      </w:r>
      <w:r>
        <w:t xml:space="preserve">.  That is not the position here.  The relevant person </w:t>
      </w:r>
      <w:r w:rsidR="000F5772">
        <w:t xml:space="preserve">for Virtu’s maritime claim </w:t>
      </w:r>
      <w:r w:rsidR="00E7130A">
        <w:t>wa</w:t>
      </w:r>
      <w:r>
        <w:t xml:space="preserve">s </w:t>
      </w:r>
      <w:proofErr w:type="spellStart"/>
      <w:r>
        <w:t>Austal</w:t>
      </w:r>
      <w:proofErr w:type="spellEnd"/>
      <w:r>
        <w:t xml:space="preserve">, but the owner </w:t>
      </w:r>
      <w:r w:rsidR="000F5772">
        <w:t xml:space="preserve">of </w:t>
      </w:r>
      <w:r w:rsidR="000F5772">
        <w:rPr>
          <w:i/>
        </w:rPr>
        <w:t xml:space="preserve">Cape Leveque </w:t>
      </w:r>
      <w:r w:rsidR="000F5772">
        <w:t xml:space="preserve">for the purposes of s 19(b) </w:t>
      </w:r>
      <w:r w:rsidR="00E7130A">
        <w:t>wa</w:t>
      </w:r>
      <w:r>
        <w:t>s the Commonwealth.</w:t>
      </w:r>
    </w:p>
    <w:p w:rsidR="00EA44E6" w:rsidRDefault="00EA44E6" w:rsidP="00EA44E6">
      <w:pPr>
        <w:pStyle w:val="ParaNumbering"/>
      </w:pPr>
      <w:r>
        <w:t xml:space="preserve">For these reasons, I am satisfied that the Commonwealth was, and </w:t>
      </w:r>
      <w:proofErr w:type="spellStart"/>
      <w:r>
        <w:t>Austal</w:t>
      </w:r>
      <w:proofErr w:type="spellEnd"/>
      <w:r>
        <w:t xml:space="preserve"> was not, the owner of </w:t>
      </w:r>
      <w:r w:rsidRPr="00570D95">
        <w:rPr>
          <w:i/>
        </w:rPr>
        <w:t>Cape Leveque</w:t>
      </w:r>
      <w:r>
        <w:t xml:space="preserve"> for the purposes of s 19(b) of the </w:t>
      </w:r>
      <w:r>
        <w:rPr>
          <w:caps/>
        </w:rPr>
        <w:t>A</w:t>
      </w:r>
      <w:r>
        <w:t xml:space="preserve">ct because the Commonwealth, and the Commonwealth alone, had the right of dominion and true ownership over her:  </w:t>
      </w:r>
      <w:r>
        <w:rPr>
          <w:i/>
        </w:rPr>
        <w:t>Bulk Peace</w:t>
      </w:r>
      <w:r>
        <w:t xml:space="preserve"> 230 </w:t>
      </w:r>
      <w:proofErr w:type="spellStart"/>
      <w:r>
        <w:t>ALR</w:t>
      </w:r>
      <w:proofErr w:type="spellEnd"/>
      <w:r>
        <w:t xml:space="preserve"> at 234 [19]-[20].</w:t>
      </w:r>
    </w:p>
    <w:p w:rsidR="006F7460" w:rsidRDefault="008A4BC7" w:rsidP="000F5772">
      <w:pPr>
        <w:pStyle w:val="ParaNumbering"/>
      </w:pPr>
      <w:r>
        <w:t xml:space="preserve">In light of that conclusion, it follows, in addition, that </w:t>
      </w:r>
      <w:r w:rsidR="000F5772">
        <w:rPr>
          <w:i/>
        </w:rPr>
        <w:t xml:space="preserve">Cape Leveque </w:t>
      </w:r>
      <w:r w:rsidR="006F7460">
        <w:t>was</w:t>
      </w:r>
      <w:r>
        <w:t xml:space="preserve"> a government ship</w:t>
      </w:r>
      <w:r w:rsidR="006F7460">
        <w:t xml:space="preserve"> on 18 February 2015</w:t>
      </w:r>
      <w:r w:rsidR="00433823">
        <w:t>,</w:t>
      </w:r>
      <w:r>
        <w:t xml:space="preserve"> and there </w:t>
      </w:r>
      <w:r w:rsidR="006F7460">
        <w:t>wa</w:t>
      </w:r>
      <w:r>
        <w:t xml:space="preserve">s no jurisdiction </w:t>
      </w:r>
      <w:r w:rsidR="006F7460">
        <w:t xml:space="preserve">for Virtu </w:t>
      </w:r>
      <w:r>
        <w:t xml:space="preserve">to proceed </w:t>
      </w:r>
      <w:r w:rsidRPr="006F7460">
        <w:rPr>
          <w:i/>
        </w:rPr>
        <w:t>in rem</w:t>
      </w:r>
      <w:r>
        <w:t xml:space="preserve"> against her </w:t>
      </w:r>
      <w:r w:rsidR="006F7460">
        <w:t>on its maritime claim</w:t>
      </w:r>
      <w:r w:rsidR="00433823">
        <w:t>,</w:t>
      </w:r>
      <w:r w:rsidR="006F7460">
        <w:t xml:space="preserve"> by force of s 8(2) of the Act.</w:t>
      </w:r>
    </w:p>
    <w:p w:rsidR="002C1191" w:rsidRDefault="008A4BC7" w:rsidP="000F5772">
      <w:pPr>
        <w:pStyle w:val="ParaNumbering"/>
      </w:pPr>
      <w:r>
        <w:t>Virtu does not assert that it ha</w:t>
      </w:r>
      <w:r w:rsidR="006F7460">
        <w:t>d</w:t>
      </w:r>
      <w:r>
        <w:t xml:space="preserve"> a cause of action against </w:t>
      </w:r>
      <w:r w:rsidRPr="002C1191">
        <w:rPr>
          <w:i/>
        </w:rPr>
        <w:t>Cape Leveque</w:t>
      </w:r>
      <w:r>
        <w:t xml:space="preserve"> </w:t>
      </w:r>
      <w:r w:rsidRPr="002C1191">
        <w:rPr>
          <w:i/>
        </w:rPr>
        <w:t xml:space="preserve">in </w:t>
      </w:r>
      <w:proofErr w:type="spellStart"/>
      <w:r w:rsidRPr="002C1191">
        <w:rPr>
          <w:i/>
        </w:rPr>
        <w:t>personam</w:t>
      </w:r>
      <w:proofErr w:type="spellEnd"/>
      <w:r>
        <w:t xml:space="preserve">.  Accordingly, the </w:t>
      </w:r>
      <w:r w:rsidR="002C1191">
        <w:t>proceedings must be dismissed.</w:t>
      </w:r>
    </w:p>
    <w:p w:rsidR="002C1191" w:rsidRDefault="002C1191" w:rsidP="002C1191">
      <w:pPr>
        <w:pStyle w:val="Heading2"/>
      </w:pPr>
      <w:r>
        <w:t>Other issues</w:t>
      </w:r>
    </w:p>
    <w:p w:rsidR="00A538F7" w:rsidRDefault="00433823" w:rsidP="00A538F7">
      <w:pPr>
        <w:pStyle w:val="ParaNumbering"/>
      </w:pPr>
      <w:r>
        <w:t>I would also add that</w:t>
      </w:r>
      <w:r w:rsidR="00A538F7">
        <w:t xml:space="preserve"> there are indications in the structure of the patrol boat contract and the way in which its payment terms operate to suggest that a considerable part of the </w:t>
      </w:r>
      <w:r w:rsidR="00A538F7">
        <w:lastRenderedPageBreak/>
        <w:t xml:space="preserve">proportionate value of </w:t>
      </w:r>
      <w:r w:rsidR="00A538F7" w:rsidRPr="00507EA3">
        <w:rPr>
          <w:i/>
        </w:rPr>
        <w:t>Cape Leveque</w:t>
      </w:r>
      <w:r w:rsidR="00A538F7">
        <w:t xml:space="preserve">, as one of the eight patrol boats that </w:t>
      </w:r>
      <w:proofErr w:type="spellStart"/>
      <w:r w:rsidR="00A538F7">
        <w:t>Austal</w:t>
      </w:r>
      <w:proofErr w:type="spellEnd"/>
      <w:r w:rsidR="00A538F7">
        <w:t xml:space="preserve"> was to deliver, has already been paid by the Commonwealth.  However, Virtu argued</w:t>
      </w:r>
      <w:r>
        <w:t xml:space="preserve"> that</w:t>
      </w:r>
      <w:r w:rsidR="00A538F7">
        <w:t xml:space="preserve"> cl 8.3.1 suggested that the property in </w:t>
      </w:r>
      <w:r w:rsidR="00A538F7" w:rsidRPr="00507EA3">
        <w:rPr>
          <w:i/>
        </w:rPr>
        <w:t>Cape Leveque</w:t>
      </w:r>
      <w:r w:rsidR="00A538F7">
        <w:t xml:space="preserve"> would only pass to the Commonwealth when that particular ship was included in a specific milestone.</w:t>
      </w:r>
    </w:p>
    <w:p w:rsidR="00A538F7" w:rsidRDefault="00A538F7" w:rsidP="00A538F7">
      <w:pPr>
        <w:pStyle w:val="ParaNumbering"/>
      </w:pPr>
      <w:r>
        <w:t xml:space="preserve">The patrol boat contract contemplated that </w:t>
      </w:r>
      <w:proofErr w:type="spellStart"/>
      <w:r>
        <w:t>Austal</w:t>
      </w:r>
      <w:proofErr w:type="spellEnd"/>
      <w:r>
        <w:t xml:space="preserve"> would continue to build each of the patrol boats in the agreed sequence so that each would be ready at the respective times the milestones in the contract required them to be presented for acceptance by</w:t>
      </w:r>
      <w:r w:rsidR="00433823">
        <w:t>,</w:t>
      </w:r>
      <w:r>
        <w:t xml:space="preserve"> and delivery to</w:t>
      </w:r>
      <w:r w:rsidR="00433823">
        <w:t>,</w:t>
      </w:r>
      <w:r>
        <w:t xml:space="preserve"> the Commonwealth.  </w:t>
      </w:r>
    </w:p>
    <w:p w:rsidR="00A538F7" w:rsidRDefault="00A538F7" w:rsidP="00A538F7">
      <w:pPr>
        <w:pStyle w:val="ParaNumbering"/>
      </w:pPr>
      <w:r>
        <w:t>A reasonable person in the position of the parties would have understood at the time of entry into the patrol boat contract that the laying of keels and construction of the detailed works ne</w:t>
      </w:r>
      <w:r w:rsidR="00433823">
        <w:t>cessary</w:t>
      </w:r>
      <w:r>
        <w:t xml:space="preserve"> to complete each of the eight patrol boats would take considerable time and cost substantial amounts of money.  Such a person would also have understood</w:t>
      </w:r>
      <w:r w:rsidR="00433823">
        <w:t>,</w:t>
      </w:r>
      <w:r>
        <w:t xml:space="preserve"> then</w:t>
      </w:r>
      <w:r w:rsidR="00433823">
        <w:t>,</w:t>
      </w:r>
      <w:r>
        <w:t xml:space="preserve"> that the contractual payment schedule was so structured as to provide </w:t>
      </w:r>
      <w:proofErr w:type="spellStart"/>
      <w:r>
        <w:t>Austal</w:t>
      </w:r>
      <w:proofErr w:type="spellEnd"/>
      <w:r>
        <w:t xml:space="preserve"> with substantial financial resources appropriate to it being able to perform its obligations to construct and deliver each of the patrol boats in accordance with the contractual schedule.</w:t>
      </w:r>
    </w:p>
    <w:p w:rsidR="00A538F7" w:rsidRDefault="00433823" w:rsidP="00A538F7">
      <w:pPr>
        <w:pStyle w:val="ParaNumbering"/>
      </w:pPr>
      <w:r>
        <w:t>Where</w:t>
      </w:r>
      <w:r w:rsidR="00A538F7">
        <w:t xml:space="preserve"> cl 8.3.1 referred to partially completed supplies being included in a milestone, it may be, on one argument, that the contract contemplated that ships under construction</w:t>
      </w:r>
      <w:r>
        <w:t>,</w:t>
      </w:r>
      <w:r w:rsidR="00A538F7">
        <w:t xml:space="preserve"> that were not due to be tendered for delivery until a subsequent milestone would come within that description.  However, I do n</w:t>
      </w:r>
      <w:r>
        <w:t>ot need to decide that question</w:t>
      </w:r>
      <w:r w:rsidR="00A538F7">
        <w:t xml:space="preserve"> although, as a matter of commercial </w:t>
      </w:r>
      <w:proofErr w:type="spellStart"/>
      <w:r w:rsidR="00A538F7">
        <w:t>commonsense</w:t>
      </w:r>
      <w:proofErr w:type="spellEnd"/>
      <w:r w:rsidR="00A538F7">
        <w:t>, there is something to be said for such a construction.</w:t>
      </w:r>
    </w:p>
    <w:p w:rsidR="00E7130A" w:rsidRDefault="008A4BC7" w:rsidP="008A4BC7">
      <w:pPr>
        <w:pStyle w:val="ParaNumbering"/>
      </w:pPr>
      <w:r>
        <w:t xml:space="preserve">The parties also engaged in intricate and detailed arguments </w:t>
      </w:r>
      <w:r w:rsidR="00433823">
        <w:t xml:space="preserve">about </w:t>
      </w:r>
      <w:r>
        <w:t>whe</w:t>
      </w:r>
      <w:r w:rsidR="002C1191">
        <w:t xml:space="preserve">ther the requirements of s </w:t>
      </w:r>
      <w:r>
        <w:t>19</w:t>
      </w:r>
      <w:r w:rsidR="002C1191">
        <w:t xml:space="preserve">(a) </w:t>
      </w:r>
      <w:r w:rsidR="00EA44E6">
        <w:t xml:space="preserve">of the Act </w:t>
      </w:r>
      <w:r w:rsidR="002C1191">
        <w:t xml:space="preserve">were </w:t>
      </w:r>
      <w:r>
        <w:t>satis</w:t>
      </w:r>
      <w:r w:rsidR="002C1191">
        <w:t>fied</w:t>
      </w:r>
      <w:r>
        <w:t>.  It is not necessary for me to decide that</w:t>
      </w:r>
      <w:r w:rsidR="002C1191">
        <w:t xml:space="preserve"> question</w:t>
      </w:r>
      <w:r>
        <w:t xml:space="preserve">, having regard to the clear view to which I have come. </w:t>
      </w:r>
      <w:r w:rsidR="002C1191">
        <w:t xml:space="preserve"> T</w:t>
      </w:r>
      <w:r>
        <w:t xml:space="preserve">he cause of action on which Virtu relied in the arbitration proceedings </w:t>
      </w:r>
      <w:r w:rsidR="00E7130A">
        <w:t>w</w:t>
      </w:r>
      <w:r>
        <w:t xml:space="preserve">as </w:t>
      </w:r>
      <w:r w:rsidR="00E7130A">
        <w:t xml:space="preserve">based on </w:t>
      </w:r>
      <w:r>
        <w:t xml:space="preserve">a breach of </w:t>
      </w:r>
      <w:proofErr w:type="spellStart"/>
      <w:r w:rsidR="00E7130A">
        <w:t>cll</w:t>
      </w:r>
      <w:proofErr w:type="spellEnd"/>
      <w:r w:rsidR="00E7130A">
        <w:t xml:space="preserve"> 2.1 and 3.1 of </w:t>
      </w:r>
      <w:r>
        <w:t xml:space="preserve">the </w:t>
      </w:r>
      <w:r w:rsidR="00E7130A">
        <w:t xml:space="preserve">Virtu </w:t>
      </w:r>
      <w:r>
        <w:t xml:space="preserve">contract for the construction of </w:t>
      </w:r>
      <w:r w:rsidRPr="002C1191">
        <w:rPr>
          <w:i/>
        </w:rPr>
        <w:t xml:space="preserve">Jean </w:t>
      </w:r>
      <w:r w:rsidR="002C1191" w:rsidRPr="002C1191">
        <w:rPr>
          <w:i/>
        </w:rPr>
        <w:t>d</w:t>
      </w:r>
      <w:r w:rsidRPr="002C1191">
        <w:rPr>
          <w:i/>
        </w:rPr>
        <w:t xml:space="preserve">e </w:t>
      </w:r>
      <w:r w:rsidR="00E7130A">
        <w:rPr>
          <w:i/>
        </w:rPr>
        <w:t xml:space="preserve">la </w:t>
      </w:r>
      <w:proofErr w:type="spellStart"/>
      <w:r w:rsidRPr="002C1191">
        <w:rPr>
          <w:i/>
        </w:rPr>
        <w:t>Valette</w:t>
      </w:r>
      <w:proofErr w:type="spellEnd"/>
      <w:r w:rsidR="00E7130A">
        <w:t>.  T</w:t>
      </w:r>
      <w:r>
        <w:t xml:space="preserve">hat </w:t>
      </w:r>
      <w:r w:rsidR="00E7130A">
        <w:t xml:space="preserve">cause of action </w:t>
      </w:r>
      <w:r w:rsidR="002C1191">
        <w:t xml:space="preserve">appeared to </w:t>
      </w:r>
      <w:r>
        <w:t xml:space="preserve">involve </w:t>
      </w:r>
      <w:r w:rsidR="002C1191">
        <w:t xml:space="preserve">an </w:t>
      </w:r>
      <w:r w:rsidR="00E7130A">
        <w:t xml:space="preserve">alleged </w:t>
      </w:r>
      <w:r>
        <w:t xml:space="preserve">obligation of </w:t>
      </w:r>
      <w:proofErr w:type="spellStart"/>
      <w:r>
        <w:t>Austal</w:t>
      </w:r>
      <w:proofErr w:type="spellEnd"/>
      <w:r>
        <w:t xml:space="preserve"> to construct, test, survey, launch</w:t>
      </w:r>
      <w:r w:rsidR="00E7130A">
        <w:t>,</w:t>
      </w:r>
      <w:r>
        <w:t xml:space="preserve"> equip</w:t>
      </w:r>
      <w:r w:rsidR="00E7130A">
        <w:t>,</w:t>
      </w:r>
      <w:r>
        <w:t xml:space="preserve"> complete, trial, sell and deliver </w:t>
      </w:r>
      <w:r w:rsidR="002C1191" w:rsidRPr="002C1191">
        <w:rPr>
          <w:i/>
        </w:rPr>
        <w:t xml:space="preserve">Jean de </w:t>
      </w:r>
      <w:r w:rsidR="00E7130A">
        <w:rPr>
          <w:i/>
        </w:rPr>
        <w:t xml:space="preserve">la </w:t>
      </w:r>
      <w:proofErr w:type="spellStart"/>
      <w:r w:rsidR="002C1191" w:rsidRPr="002C1191">
        <w:rPr>
          <w:i/>
        </w:rPr>
        <w:t>Valette</w:t>
      </w:r>
      <w:proofErr w:type="spellEnd"/>
      <w:r w:rsidR="002C1191">
        <w:t xml:space="preserve"> </w:t>
      </w:r>
      <w:r>
        <w:t>to Virtu in accordance with good international high quality workmanship.  The allegations in the arbitration in</w:t>
      </w:r>
      <w:r w:rsidR="00433823">
        <w:t>clud</w:t>
      </w:r>
      <w:r>
        <w:t>e</w:t>
      </w:r>
      <w:r w:rsidR="002C1191">
        <w:t>d</w:t>
      </w:r>
      <w:r>
        <w:t xml:space="preserve"> assertions that</w:t>
      </w:r>
      <w:r w:rsidR="0028211F">
        <w:t xml:space="preserve"> </w:t>
      </w:r>
      <w:proofErr w:type="spellStart"/>
      <w:r w:rsidR="0028211F">
        <w:t>Aust</w:t>
      </w:r>
      <w:r w:rsidR="002C1191">
        <w:t>al</w:t>
      </w:r>
      <w:proofErr w:type="spellEnd"/>
      <w:r>
        <w:t xml:space="preserve"> </w:t>
      </w:r>
      <w:r w:rsidR="002C1191">
        <w:t xml:space="preserve">constructed </w:t>
      </w:r>
      <w:r>
        <w:t xml:space="preserve">the ship </w:t>
      </w:r>
      <w:r w:rsidR="002C1191" w:rsidRPr="002C1191">
        <w:rPr>
          <w:i/>
        </w:rPr>
        <w:t xml:space="preserve">Jean de </w:t>
      </w:r>
      <w:r w:rsidR="00E7130A">
        <w:rPr>
          <w:i/>
        </w:rPr>
        <w:t xml:space="preserve">la </w:t>
      </w:r>
      <w:proofErr w:type="spellStart"/>
      <w:r w:rsidR="002C1191" w:rsidRPr="002C1191">
        <w:rPr>
          <w:i/>
        </w:rPr>
        <w:t>Valette</w:t>
      </w:r>
      <w:proofErr w:type="spellEnd"/>
      <w:r w:rsidR="002C1191" w:rsidRPr="002C1191">
        <w:rPr>
          <w:i/>
        </w:rPr>
        <w:t xml:space="preserve"> </w:t>
      </w:r>
      <w:r w:rsidR="00E7130A">
        <w:t>with defective welding.</w:t>
      </w:r>
    </w:p>
    <w:p w:rsidR="00E7130A" w:rsidRDefault="00E7130A" w:rsidP="00EA44E6">
      <w:pPr>
        <w:pStyle w:val="ParaNumbering"/>
      </w:pPr>
      <w:r>
        <w:t xml:space="preserve">Virtu’s points of claim in the arbitration asserted that </w:t>
      </w:r>
      <w:proofErr w:type="spellStart"/>
      <w:r>
        <w:t>Austal</w:t>
      </w:r>
      <w:proofErr w:type="spellEnd"/>
      <w:r>
        <w:t xml:space="preserve"> constructed </w:t>
      </w:r>
      <w:r>
        <w:rPr>
          <w:i/>
        </w:rPr>
        <w:t xml:space="preserve">Jean de la </w:t>
      </w:r>
      <w:proofErr w:type="spellStart"/>
      <w:r>
        <w:rPr>
          <w:i/>
        </w:rPr>
        <w:t>Valette</w:t>
      </w:r>
      <w:proofErr w:type="spellEnd"/>
      <w:r>
        <w:rPr>
          <w:i/>
        </w:rPr>
        <w:t xml:space="preserve"> </w:t>
      </w:r>
      <w:r>
        <w:t>and delivered her in a condition in breach of contract</w:t>
      </w:r>
      <w:r w:rsidR="00433823">
        <w:t>,</w:t>
      </w:r>
      <w:r>
        <w:t xml:space="preserve"> because </w:t>
      </w:r>
      <w:proofErr w:type="spellStart"/>
      <w:r w:rsidR="0028211F">
        <w:t>Aust</w:t>
      </w:r>
      <w:r w:rsidR="00373AE3">
        <w:t>al’s</w:t>
      </w:r>
      <w:proofErr w:type="spellEnd"/>
      <w:r w:rsidR="00373AE3">
        <w:t xml:space="preserve"> welding work was </w:t>
      </w:r>
      <w:r w:rsidR="00373AE3">
        <w:lastRenderedPageBreak/>
        <w:t>defective</w:t>
      </w:r>
      <w:r w:rsidR="00433823">
        <w:t>,</w:t>
      </w:r>
      <w:r w:rsidR="00373AE3">
        <w:t xml:space="preserve"> and that </w:t>
      </w:r>
      <w:r>
        <w:t xml:space="preserve">she suffered from latent defects derived from welding problems and her design </w:t>
      </w:r>
      <w:r w:rsidR="00433823">
        <w:t xml:space="preserve">– </w:t>
      </w:r>
      <w:r>
        <w:t>matters occurring prior to her launch.</w:t>
      </w:r>
      <w:r w:rsidR="00EA44E6">
        <w:t xml:space="preserve">  </w:t>
      </w:r>
      <w:proofErr w:type="spellStart"/>
      <w:r>
        <w:t>Aust</w:t>
      </w:r>
      <w:r w:rsidR="002C1191">
        <w:t>al</w:t>
      </w:r>
      <w:proofErr w:type="spellEnd"/>
      <w:r w:rsidR="002C1191">
        <w:t xml:space="preserve"> </w:t>
      </w:r>
      <w:r w:rsidR="008A4BC7">
        <w:t>contended</w:t>
      </w:r>
      <w:r w:rsidR="00433823">
        <w:t xml:space="preserve"> that</w:t>
      </w:r>
      <w:r w:rsidR="002C1191">
        <w:t>,</w:t>
      </w:r>
      <w:r w:rsidR="00433823">
        <w:t xml:space="preserve"> accordingly</w:t>
      </w:r>
      <w:r w:rsidR="008A4BC7">
        <w:t xml:space="preserve"> at the time the cause of action arose, </w:t>
      </w:r>
      <w:r w:rsidR="002C1191" w:rsidRPr="00EA44E6">
        <w:rPr>
          <w:i/>
        </w:rPr>
        <w:t>Jean de</w:t>
      </w:r>
      <w:r w:rsidR="008A4BC7" w:rsidRPr="00EA44E6">
        <w:rPr>
          <w:i/>
        </w:rPr>
        <w:t xml:space="preserve"> </w:t>
      </w:r>
      <w:proofErr w:type="spellStart"/>
      <w:r w:rsidR="008A4BC7" w:rsidRPr="00EA44E6">
        <w:rPr>
          <w:i/>
        </w:rPr>
        <w:t>Valette</w:t>
      </w:r>
      <w:proofErr w:type="spellEnd"/>
      <w:r w:rsidR="008A4BC7">
        <w:t xml:space="preserve"> was not </w:t>
      </w:r>
      <w:r w:rsidR="002C1191">
        <w:t xml:space="preserve">a </w:t>
      </w:r>
      <w:r w:rsidR="008A4BC7">
        <w:t>ship within the mean</w:t>
      </w:r>
      <w:r w:rsidR="002C1191">
        <w:t xml:space="preserve">ing of the definition </w:t>
      </w:r>
      <w:r>
        <w:t xml:space="preserve">of “ship” </w:t>
      </w:r>
      <w:r w:rsidR="002C1191">
        <w:t>in s</w:t>
      </w:r>
      <w:r w:rsidR="00877771">
        <w:t xml:space="preserve"> 3 of the Act.</w:t>
      </w:r>
    </w:p>
    <w:p w:rsidR="00B235D1" w:rsidRDefault="00E7130A" w:rsidP="00B235D1">
      <w:pPr>
        <w:pStyle w:val="ParaNumbering"/>
      </w:pPr>
      <w:proofErr w:type="spellStart"/>
      <w:r>
        <w:t>Austal</w:t>
      </w:r>
      <w:proofErr w:type="spellEnd"/>
      <w:r>
        <w:t xml:space="preserve"> also</w:t>
      </w:r>
      <w:r w:rsidR="008A4BC7">
        <w:t xml:space="preserve"> argued that </w:t>
      </w:r>
      <w:r w:rsidR="004D3571">
        <w:t xml:space="preserve">s 4(3)(n) </w:t>
      </w:r>
      <w:r w:rsidR="00EA44E6">
        <w:t xml:space="preserve">could not be used to support </w:t>
      </w:r>
      <w:r w:rsidR="00EA44E6" w:rsidRPr="00373AE3">
        <w:t>Virtu’s</w:t>
      </w:r>
      <w:r w:rsidR="00EA44E6">
        <w:t xml:space="preserve"> </w:t>
      </w:r>
      <w:r w:rsidR="004D3571">
        <w:t xml:space="preserve">claim in the writ based on a </w:t>
      </w:r>
      <w:r w:rsidR="00EA44E6">
        <w:t xml:space="preserve">general maritime claim.  That was because, </w:t>
      </w:r>
      <w:r w:rsidR="00EA44E6">
        <w:rPr>
          <w:i/>
        </w:rPr>
        <w:t>first</w:t>
      </w:r>
      <w:r w:rsidR="00EA44E6">
        <w:t xml:space="preserve">, </w:t>
      </w:r>
      <w:r w:rsidR="00433823">
        <w:t xml:space="preserve">any </w:t>
      </w:r>
      <w:r w:rsidR="00373AE3">
        <w:t>pre-launch defects in welding or workmanship complained of</w:t>
      </w:r>
      <w:r w:rsidR="004D3571">
        <w:t xml:space="preserve"> occurred at a time when</w:t>
      </w:r>
      <w:r w:rsidR="00373AE3">
        <w:t xml:space="preserve"> </w:t>
      </w:r>
      <w:r w:rsidR="00373AE3">
        <w:rPr>
          <w:i/>
        </w:rPr>
        <w:t xml:space="preserve">Jean de la </w:t>
      </w:r>
      <w:proofErr w:type="spellStart"/>
      <w:r w:rsidR="00373AE3" w:rsidRPr="00373AE3">
        <w:rPr>
          <w:i/>
        </w:rPr>
        <w:t>Valette</w:t>
      </w:r>
      <w:proofErr w:type="spellEnd"/>
      <w:r w:rsidR="00373AE3">
        <w:t xml:space="preserve"> was not then a ship, </w:t>
      </w:r>
      <w:r w:rsidR="00EA44E6">
        <w:t xml:space="preserve">and, </w:t>
      </w:r>
      <w:r w:rsidR="00EA44E6">
        <w:rPr>
          <w:i/>
        </w:rPr>
        <w:t>secondly</w:t>
      </w:r>
      <w:r w:rsidR="00EA44E6">
        <w:t>,</w:t>
      </w:r>
      <w:r w:rsidR="00373AE3">
        <w:t xml:space="preserve"> the post-delivery development or revelation of any defects </w:t>
      </w:r>
      <w:r w:rsidR="004D3571">
        <w:t xml:space="preserve">occurred </w:t>
      </w:r>
      <w:r w:rsidR="00373AE3">
        <w:t>after Vi</w:t>
      </w:r>
      <w:r w:rsidR="00EA44E6">
        <w:t>r</w:t>
      </w:r>
      <w:r w:rsidR="00373AE3">
        <w:t>tu had become her owner</w:t>
      </w:r>
      <w:r w:rsidR="00EA44E6">
        <w:t xml:space="preserve">. </w:t>
      </w:r>
      <w:r w:rsidR="00373AE3">
        <w:t xml:space="preserve"> </w:t>
      </w:r>
      <w:r w:rsidR="00B235D1">
        <w:t>In my opinion, it is arguable that those causes of action could fall within the extended reach of s 4(3)(n) to claims relating to a vessel under construction, though I do not need to decide that question.</w:t>
      </w:r>
    </w:p>
    <w:p w:rsidR="008A4BC7" w:rsidRDefault="00B235D1" w:rsidP="004D3571">
      <w:pPr>
        <w:pStyle w:val="ParaNumbering"/>
      </w:pPr>
      <w:proofErr w:type="spellStart"/>
      <w:r>
        <w:t>Austal</w:t>
      </w:r>
      <w:proofErr w:type="spellEnd"/>
      <w:r>
        <w:t xml:space="preserve"> also contended that s 4(3)(n) </w:t>
      </w:r>
      <w:r w:rsidR="00E7130A">
        <w:t xml:space="preserve">could </w:t>
      </w:r>
      <w:r w:rsidR="008A4BC7">
        <w:t>not</w:t>
      </w:r>
      <w:r>
        <w:t xml:space="preserve"> support Virtu’s</w:t>
      </w:r>
      <w:r w:rsidR="008A4BC7">
        <w:t xml:space="preserve"> more exotic alternative claim </w:t>
      </w:r>
      <w:r>
        <w:t xml:space="preserve">in the arbitration </w:t>
      </w:r>
      <w:r w:rsidR="002C1191">
        <w:t xml:space="preserve">that there was </w:t>
      </w:r>
      <w:r w:rsidR="008A4BC7">
        <w:t xml:space="preserve">an implied term that </w:t>
      </w:r>
      <w:r w:rsidR="00433823">
        <w:rPr>
          <w:i/>
        </w:rPr>
        <w:t xml:space="preserve">Jean de la </w:t>
      </w:r>
      <w:proofErr w:type="spellStart"/>
      <w:r w:rsidR="00433823">
        <w:rPr>
          <w:i/>
        </w:rPr>
        <w:t>Val</w:t>
      </w:r>
      <w:r w:rsidR="00373AE3">
        <w:rPr>
          <w:i/>
        </w:rPr>
        <w:t>e</w:t>
      </w:r>
      <w:r w:rsidR="00433823">
        <w:rPr>
          <w:i/>
        </w:rPr>
        <w:t>t</w:t>
      </w:r>
      <w:r w:rsidR="00373AE3">
        <w:rPr>
          <w:i/>
        </w:rPr>
        <w:t>te</w:t>
      </w:r>
      <w:proofErr w:type="spellEnd"/>
      <w:r w:rsidR="00373AE3">
        <w:rPr>
          <w:i/>
        </w:rPr>
        <w:t xml:space="preserve"> </w:t>
      </w:r>
      <w:r w:rsidR="008A4BC7">
        <w:t xml:space="preserve">would not be delivered </w:t>
      </w:r>
      <w:r w:rsidR="00373AE3">
        <w:t xml:space="preserve">if </w:t>
      </w:r>
      <w:proofErr w:type="spellStart"/>
      <w:r w:rsidR="008A4BC7">
        <w:t>Austal</w:t>
      </w:r>
      <w:proofErr w:type="spellEnd"/>
      <w:r w:rsidR="008A4BC7">
        <w:t xml:space="preserve"> knew or believed </w:t>
      </w:r>
      <w:r w:rsidR="00373AE3">
        <w:t xml:space="preserve">she </w:t>
      </w:r>
      <w:r w:rsidR="008A4BC7">
        <w:t xml:space="preserve">might be suffering from widespread or significant latent defects </w:t>
      </w:r>
      <w:r w:rsidR="00373AE3">
        <w:t xml:space="preserve">that </w:t>
      </w:r>
      <w:r w:rsidR="008A4BC7">
        <w:t>Virtu would not be able to</w:t>
      </w:r>
      <w:r w:rsidR="002C1191">
        <w:t xml:space="preserve"> reasonably discover at any pre-</w:t>
      </w:r>
      <w:r w:rsidR="008A4BC7">
        <w:t xml:space="preserve">delivery inspection.  </w:t>
      </w:r>
      <w:r w:rsidR="00373AE3">
        <w:t xml:space="preserve">If it were necessary to consider </w:t>
      </w:r>
      <w:r>
        <w:t xml:space="preserve">whether a general maritime claim could be based on </w:t>
      </w:r>
      <w:r w:rsidR="00373AE3">
        <w:t xml:space="preserve">the latter implied term, </w:t>
      </w:r>
      <w:r w:rsidR="008A4BC7">
        <w:t xml:space="preserve">I would not </w:t>
      </w:r>
      <w:r w:rsidR="002C1191">
        <w:t xml:space="preserve">have </w:t>
      </w:r>
      <w:r w:rsidR="00373AE3">
        <w:t xml:space="preserve">found </w:t>
      </w:r>
      <w:r w:rsidR="002C1191">
        <w:t xml:space="preserve">that it was </w:t>
      </w:r>
      <w:r w:rsidR="008A4BC7">
        <w:t xml:space="preserve">capable of being a term to be </w:t>
      </w:r>
      <w:r w:rsidR="002C1191">
        <w:t>im</w:t>
      </w:r>
      <w:r w:rsidR="008A4BC7">
        <w:t xml:space="preserve">plied </w:t>
      </w:r>
      <w:r w:rsidR="002C1191">
        <w:t>by</w:t>
      </w:r>
      <w:r w:rsidR="008A4BC7">
        <w:t xml:space="preserve"> law, and there </w:t>
      </w:r>
      <w:r w:rsidR="00373AE3">
        <w:t>we</w:t>
      </w:r>
      <w:r w:rsidR="008A4BC7">
        <w:t xml:space="preserve">re no facts pleaded to </w:t>
      </w:r>
      <w:r w:rsidR="00373AE3">
        <w:t xml:space="preserve">support </w:t>
      </w:r>
      <w:r w:rsidR="008A4BC7">
        <w:t xml:space="preserve">it </w:t>
      </w:r>
      <w:r w:rsidR="00373AE3">
        <w:t xml:space="preserve">being a term </w:t>
      </w:r>
      <w:r w:rsidR="002C1191">
        <w:t>implied as a matter of fact.</w:t>
      </w:r>
      <w:r w:rsidR="004D3571">
        <w:t xml:space="preserve">  </w:t>
      </w:r>
      <w:r>
        <w:t xml:space="preserve">Virtu made a further </w:t>
      </w:r>
      <w:r w:rsidR="008A4BC7">
        <w:t xml:space="preserve">claim </w:t>
      </w:r>
      <w:r w:rsidR="006D406E">
        <w:t xml:space="preserve">in the arbitration </w:t>
      </w:r>
      <w:r w:rsidR="004D3571">
        <w:t xml:space="preserve">based on a </w:t>
      </w:r>
      <w:r>
        <w:t>corresponding implied</w:t>
      </w:r>
      <w:r w:rsidR="00373AE3">
        <w:t xml:space="preserve"> </w:t>
      </w:r>
      <w:r w:rsidR="008A4BC7">
        <w:t>representation</w:t>
      </w:r>
      <w:r w:rsidR="00433823">
        <w:t xml:space="preserve"> by conduct allegedly made</w:t>
      </w:r>
      <w:r w:rsidR="008A4BC7">
        <w:t xml:space="preserve"> by </w:t>
      </w:r>
      <w:proofErr w:type="spellStart"/>
      <w:r w:rsidR="006D406E">
        <w:t>Austal</w:t>
      </w:r>
      <w:proofErr w:type="spellEnd"/>
      <w:r w:rsidR="00373AE3">
        <w:t xml:space="preserve">. </w:t>
      </w:r>
      <w:r w:rsidR="006D406E">
        <w:t xml:space="preserve"> Virtu alleged</w:t>
      </w:r>
      <w:r w:rsidR="008A4BC7">
        <w:t xml:space="preserve"> </w:t>
      </w:r>
      <w:r w:rsidR="00373AE3">
        <w:t xml:space="preserve">that </w:t>
      </w:r>
      <w:proofErr w:type="spellStart"/>
      <w:r w:rsidR="008A4BC7">
        <w:t>Austal</w:t>
      </w:r>
      <w:proofErr w:type="spellEnd"/>
      <w:r w:rsidR="008A4BC7">
        <w:t xml:space="preserve"> </w:t>
      </w:r>
      <w:r w:rsidR="00373AE3">
        <w:t xml:space="preserve">was in </w:t>
      </w:r>
      <w:r w:rsidR="008A4BC7">
        <w:t>breach</w:t>
      </w:r>
      <w:r w:rsidR="00373AE3">
        <w:t xml:space="preserve"> of that </w:t>
      </w:r>
      <w:r>
        <w:t xml:space="preserve">implied </w:t>
      </w:r>
      <w:r w:rsidR="00373AE3">
        <w:t>representation</w:t>
      </w:r>
      <w:r w:rsidR="008A4BC7">
        <w:t xml:space="preserve">.  Again, that claim </w:t>
      </w:r>
      <w:r w:rsidR="006D406E">
        <w:t xml:space="preserve">raises difficulties under </w:t>
      </w:r>
      <w:r w:rsidR="008A4BC7">
        <w:t xml:space="preserve">Australian law, particularly having regard to </w:t>
      </w:r>
      <w:r w:rsidR="006D406E">
        <w:t xml:space="preserve">its apparent conflict with </w:t>
      </w:r>
      <w:r w:rsidR="008A4BC7">
        <w:t xml:space="preserve">the express terms of </w:t>
      </w:r>
      <w:r w:rsidR="006D406E">
        <w:t xml:space="preserve">cl 20 of </w:t>
      </w:r>
      <w:r w:rsidR="008A4BC7">
        <w:t xml:space="preserve">the </w:t>
      </w:r>
      <w:r w:rsidR="00373AE3">
        <w:t xml:space="preserve">Virtu </w:t>
      </w:r>
      <w:r w:rsidR="008A4BC7">
        <w:t>contract that provide</w:t>
      </w:r>
      <w:r w:rsidR="006D406E">
        <w:t>d</w:t>
      </w:r>
      <w:r w:rsidR="008A4BC7">
        <w:t xml:space="preserve"> an express warranty for defects </w:t>
      </w:r>
      <w:r w:rsidR="00373AE3">
        <w:t xml:space="preserve">in the vessel </w:t>
      </w:r>
      <w:r w:rsidR="008A4BC7">
        <w:t>that appear</w:t>
      </w:r>
      <w:r w:rsidR="006D406E">
        <w:t>ed</w:t>
      </w:r>
      <w:r w:rsidR="008A4BC7">
        <w:t xml:space="preserve"> after delivery</w:t>
      </w:r>
      <w:r w:rsidR="006D406E">
        <w:t xml:space="preserve">: </w:t>
      </w:r>
      <w:r w:rsidR="008A4BC7">
        <w:t xml:space="preserve"> </w:t>
      </w:r>
      <w:proofErr w:type="spellStart"/>
      <w:r w:rsidR="006D406E">
        <w:t>cf</w:t>
      </w:r>
      <w:proofErr w:type="spellEnd"/>
      <w:r w:rsidR="006D406E">
        <w:t xml:space="preserve">  </w:t>
      </w:r>
      <w:r w:rsidR="008A4BC7" w:rsidRPr="004D3571">
        <w:rPr>
          <w:i/>
        </w:rPr>
        <w:t xml:space="preserve">Astley v </w:t>
      </w:r>
      <w:proofErr w:type="spellStart"/>
      <w:r w:rsidR="008A4BC7" w:rsidRPr="004D3571">
        <w:rPr>
          <w:i/>
        </w:rPr>
        <w:t>Austrust</w:t>
      </w:r>
      <w:proofErr w:type="spellEnd"/>
      <w:r w:rsidR="008A4BC7">
        <w:t xml:space="preserve"> </w:t>
      </w:r>
      <w:r w:rsidR="006D406E">
        <w:t xml:space="preserve">(1999) </w:t>
      </w:r>
      <w:r w:rsidR="008A4BC7">
        <w:t xml:space="preserve">197 </w:t>
      </w:r>
      <w:proofErr w:type="spellStart"/>
      <w:r w:rsidR="008A4BC7">
        <w:t>CLR</w:t>
      </w:r>
      <w:proofErr w:type="spellEnd"/>
      <w:r w:rsidR="008A4BC7">
        <w:t xml:space="preserve"> 1 at 21-23 </w:t>
      </w:r>
      <w:r w:rsidR="006D406E">
        <w:t>at [46]-[48]</w:t>
      </w:r>
      <w:r w:rsidR="00E7130A">
        <w:t xml:space="preserve"> </w:t>
      </w:r>
      <w:r w:rsidR="008A4BC7">
        <w:t xml:space="preserve">per Gleeson CJ, McHugh, </w:t>
      </w:r>
      <w:proofErr w:type="spellStart"/>
      <w:r w:rsidR="008A4BC7">
        <w:t>Gummow</w:t>
      </w:r>
      <w:proofErr w:type="spellEnd"/>
      <w:r w:rsidR="008A4BC7">
        <w:t xml:space="preserve"> and Hayne </w:t>
      </w:r>
      <w:proofErr w:type="spellStart"/>
      <w:r w:rsidR="008A4BC7">
        <w:t>JJ</w:t>
      </w:r>
      <w:proofErr w:type="spellEnd"/>
      <w:r w:rsidR="008A4BC7">
        <w:t>.</w:t>
      </w:r>
    </w:p>
    <w:p w:rsidR="006D406E" w:rsidRDefault="006D406E" w:rsidP="006D406E">
      <w:pPr>
        <w:pStyle w:val="Heading2"/>
      </w:pPr>
      <w:r>
        <w:t>Conclusion</w:t>
      </w:r>
    </w:p>
    <w:p w:rsidR="008A4BC7" w:rsidRDefault="006D406E" w:rsidP="006D406E">
      <w:pPr>
        <w:pStyle w:val="ParaNumbering"/>
      </w:pPr>
      <w:r>
        <w:t>F</w:t>
      </w:r>
      <w:r w:rsidR="008A4BC7">
        <w:t>or these reasons, I am of opinion that the writ must be dismissed with costs.</w:t>
      </w:r>
      <w:r w:rsidR="00373AE3">
        <w:t xml:space="preserve">  </w:t>
      </w:r>
      <w:proofErr w:type="spellStart"/>
      <w:r w:rsidR="00373AE3">
        <w:t>Aust</w:t>
      </w:r>
      <w:r>
        <w:t>al</w:t>
      </w:r>
      <w:proofErr w:type="spellEnd"/>
      <w:r>
        <w:t xml:space="preserve"> is entitled to an order for costs.  The Commonwealth did not seek to be joined as a party or to intervene </w:t>
      </w:r>
      <w:r w:rsidR="00373AE3">
        <w:t>in the proceedings or interlocutory application</w:t>
      </w:r>
      <w:r w:rsidR="00B235D1">
        <w:t>,</w:t>
      </w:r>
      <w:r w:rsidR="00373AE3">
        <w:t xml:space="preserve"> </w:t>
      </w:r>
      <w:r>
        <w:t>and so it is not appropriate to make an order now for costs in its favour.</w:t>
      </w:r>
    </w:p>
    <w:p w:rsidR="00433823" w:rsidRDefault="00433823" w:rsidP="00433823">
      <w:pPr>
        <w:pStyle w:val="NoNum"/>
      </w:pPr>
    </w:p>
    <w:tbl>
      <w:tblPr>
        <w:tblW w:w="0" w:type="auto"/>
        <w:tblLook w:val="04A0" w:firstRow="1" w:lastRow="0" w:firstColumn="1" w:lastColumn="0" w:noHBand="0" w:noVBand="1"/>
      </w:tblPr>
      <w:tblGrid>
        <w:gridCol w:w="3794"/>
      </w:tblGrid>
      <w:tr w:rsidR="006D406E" w:rsidRPr="006D406E">
        <w:tc>
          <w:tcPr>
            <w:tcW w:w="3794" w:type="dxa"/>
            <w:shd w:val="clear" w:color="auto" w:fill="auto"/>
          </w:tcPr>
          <w:p w:rsidR="006D406E" w:rsidRPr="006D406E" w:rsidRDefault="006D406E" w:rsidP="006D406E">
            <w:pPr>
              <w:pStyle w:val="Normal1linespace"/>
            </w:pPr>
            <w:bookmarkStart w:id="24" w:name="Certification"/>
            <w:r w:rsidRPr="006D406E">
              <w:lastRenderedPageBreak/>
              <w:t xml:space="preserve">I certify that the preceding </w:t>
            </w:r>
            <w:bookmarkStart w:id="25" w:name="NumberWord"/>
            <w:r w:rsidR="00433823">
              <w:t>fifty-one</w:t>
            </w:r>
            <w:bookmarkEnd w:id="25"/>
            <w:r w:rsidRPr="006D406E">
              <w:t xml:space="preserve"> (</w:t>
            </w:r>
            <w:bookmarkStart w:id="26" w:name="NumberNumeral"/>
            <w:r w:rsidR="00433823">
              <w:t>51</w:t>
            </w:r>
            <w:bookmarkEnd w:id="26"/>
            <w:r w:rsidRPr="006D406E">
              <w:t xml:space="preserve">) numbered </w:t>
            </w:r>
            <w:bookmarkStart w:id="27" w:name="CertPara"/>
            <w:r w:rsidR="00433823">
              <w:t>paragraphs are</w:t>
            </w:r>
            <w:bookmarkEnd w:id="27"/>
            <w:r w:rsidRPr="006D406E">
              <w:t xml:space="preserve"> a true copy of the Reasons for Judgment herein of the Honourable </w:t>
            </w:r>
            <w:bookmarkStart w:id="28" w:name="Justice"/>
            <w:r>
              <w:t>Justice Rares</w:t>
            </w:r>
            <w:bookmarkEnd w:id="28"/>
            <w:r w:rsidRPr="006D406E">
              <w:t>.</w:t>
            </w:r>
          </w:p>
        </w:tc>
      </w:tr>
    </w:tbl>
    <w:p w:rsidR="006D406E" w:rsidRDefault="006D406E" w:rsidP="00E813F8">
      <w:pPr>
        <w:pStyle w:val="BodyText"/>
      </w:pPr>
    </w:p>
    <w:p w:rsidR="001A4695" w:rsidRDefault="001A4695" w:rsidP="00C01D6B">
      <w:pPr>
        <w:pStyle w:val="BodyText"/>
      </w:pPr>
    </w:p>
    <w:p w:rsidR="007429AC" w:rsidRDefault="006D406E" w:rsidP="00C01D6B">
      <w:pPr>
        <w:pStyle w:val="BodyText"/>
      </w:pPr>
      <w:r>
        <w:t>Associate:</w:t>
      </w:r>
    </w:p>
    <w:p w:rsidR="004D3571" w:rsidRDefault="004D3571" w:rsidP="00C01D6B">
      <w:pPr>
        <w:pStyle w:val="BodyText"/>
      </w:pPr>
      <w:bookmarkStart w:id="29" w:name="_GoBack"/>
      <w:bookmarkEnd w:id="29"/>
    </w:p>
    <w:p w:rsidR="006D406E" w:rsidRDefault="006D406E" w:rsidP="00C01D6B">
      <w:pPr>
        <w:pStyle w:val="BodyText"/>
      </w:pPr>
      <w:r>
        <w:t>Dated:</w:t>
      </w:r>
      <w:r w:rsidR="00027568">
        <w:tab/>
      </w:r>
      <w:r>
        <w:tab/>
      </w:r>
      <w:bookmarkStart w:id="30" w:name="CertifyDated"/>
      <w:r w:rsidR="00132057">
        <w:t>9</w:t>
      </w:r>
      <w:r w:rsidR="00027568">
        <w:t xml:space="preserve"> April </w:t>
      </w:r>
      <w:r>
        <w:t>2015</w:t>
      </w:r>
      <w:bookmarkEnd w:id="30"/>
      <w:bookmarkEnd w:id="24"/>
    </w:p>
    <w:sectPr w:rsidR="006D406E">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B15" w:rsidRDefault="00641B15">
      <w:pPr>
        <w:spacing w:line="20" w:lineRule="exact"/>
      </w:pPr>
    </w:p>
    <w:p w:rsidR="00641B15" w:rsidRDefault="00641B15"/>
    <w:p w:rsidR="00641B15" w:rsidRDefault="00641B15"/>
  </w:endnote>
  <w:endnote w:type="continuationSeparator" w:id="0">
    <w:p w:rsidR="00641B15" w:rsidRDefault="00641B15">
      <w:r>
        <w:t xml:space="preserve"> </w:t>
      </w:r>
    </w:p>
    <w:p w:rsidR="00641B15" w:rsidRDefault="00641B15"/>
    <w:p w:rsidR="00641B15" w:rsidRDefault="00641B15"/>
  </w:endnote>
  <w:endnote w:type="continuationNotice" w:id="1">
    <w:p w:rsidR="00641B15" w:rsidRDefault="00641B15">
      <w:r>
        <w:t xml:space="preserve"> </w:t>
      </w:r>
    </w:p>
    <w:p w:rsidR="00641B15" w:rsidRDefault="00641B15"/>
    <w:p w:rsidR="00641B15" w:rsidRDefault="00641B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Ë¢çE¢®EcE¢®E¡ËcEc¢®E¡ËcE¡Ë¢çEc"/>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B15" w:rsidRPr="00027568" w:rsidRDefault="00641B15" w:rsidP="000275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B15" w:rsidRPr="00027568" w:rsidRDefault="00641B15" w:rsidP="00027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B15" w:rsidRDefault="00641B15"/>
    <w:p w:rsidR="00641B15" w:rsidRDefault="00641B15"/>
    <w:p w:rsidR="00641B15" w:rsidRDefault="00641B15"/>
  </w:footnote>
  <w:footnote w:type="continuationSeparator" w:id="0">
    <w:p w:rsidR="00641B15" w:rsidRDefault="00641B15">
      <w:r>
        <w:continuationSeparator/>
      </w:r>
    </w:p>
    <w:p w:rsidR="00641B15" w:rsidRDefault="00641B15"/>
    <w:p w:rsidR="00641B15" w:rsidRDefault="00641B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B15" w:rsidRDefault="00641B15">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3F1D02">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B15" w:rsidRDefault="00641B15">
    <w:pPr>
      <w:tabs>
        <w:tab w:val="center" w:pos="4512"/>
      </w:tabs>
      <w:suppressAutoHyphens/>
    </w:pPr>
    <w:r>
      <w:tab/>
      <w:t xml:space="preserve">- </w:t>
    </w:r>
    <w:r>
      <w:fldChar w:fldCharType="begin"/>
    </w:r>
    <w:r>
      <w:instrText>page \* arabic</w:instrText>
    </w:r>
    <w:r>
      <w:fldChar w:fldCharType="separate"/>
    </w:r>
    <w:r w:rsidR="009A6EE6">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B15" w:rsidRDefault="00641B15">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B15" w:rsidRDefault="00641B1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B15" w:rsidRDefault="00641B15">
    <w:pPr>
      <w:tabs>
        <w:tab w:val="center" w:pos="4512"/>
      </w:tabs>
      <w:suppressAutoHyphens/>
    </w:pPr>
    <w:r>
      <w:tab/>
      <w:t xml:space="preserve">- </w:t>
    </w:r>
    <w:r>
      <w:fldChar w:fldCharType="begin"/>
    </w:r>
    <w:r>
      <w:instrText>page \* arabic</w:instrText>
    </w:r>
    <w:r>
      <w:fldChar w:fldCharType="separate"/>
    </w:r>
    <w:r w:rsidR="003F1D02">
      <w:rPr>
        <w:noProof/>
      </w:rPr>
      <w:t>14</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B15" w:rsidRDefault="00641B15">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AU" w:vendorID="8" w:dllVersion="513"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Not an Appeal"/>
    <w:docVar w:name="CounselParties" w:val="Defendant"/>
    <w:docVar w:name="CounselType" w:val="Solicitor for the "/>
    <w:docVar w:name="Defendant" w:val="The Ship &quot;Cape Leveque&quot; (IMO 9684603) as surrogate for the Ship &quot;Jean de la Valette&quot; (IMO 955743) (formerly Austal Yard No 248)"/>
    <w:docVar w:name="Division" w:val="GENERAL DIVISION"/>
    <w:docVar w:name="DocCreated" w:val="True"/>
    <w:docVar w:name="FileNumbers" w:val="NSD 131 of 2015"/>
    <w:docVar w:name="FullCourt" w:val="False"/>
    <w:docVar w:name="HearingDate" w:val="20 March 2015"/>
    <w:docVar w:name="Judgdate" w:val="20 March 2015"/>
    <w:docVar w:name="Judge" w:val="Rares"/>
    <w:docVar w:name="JudgePlace" w:val="SYDNEY"/>
    <w:docVar w:name="lstEntryList" w:val="-1"/>
    <w:docVar w:name="myEntryList" w:val="Counsel for the Plaintiff=|Solicitor for the Plaintiff=|Counsel for the Defendant=|Solicitor for the Defendant="/>
    <w:docVar w:name="NSD" w:val="NSD NSD 131 of 2015"/>
    <w:docVar w:name="NumApps" w:val="1"/>
    <w:docVar w:name="NumApps_" w:val="1"/>
    <w:docVar w:name="NumJudges" w:val="Single Judge"/>
    <w:docVar w:name="Parties" w:val="Defendant"/>
    <w:docVar w:name="Place_SentenceCase" w:val="Sydney"/>
    <w:docVar w:name="Plaintiff" w:val="Virtu Fast Ferries Ltd"/>
    <w:docVar w:name="ResState" w:val="NEW SOUTH WALES"/>
    <w:docVar w:name="Single" w:val="True"/>
  </w:docVars>
  <w:rsids>
    <w:rsidRoot w:val="00DB57BE"/>
    <w:rsid w:val="000139CC"/>
    <w:rsid w:val="00027568"/>
    <w:rsid w:val="0002764C"/>
    <w:rsid w:val="000422D6"/>
    <w:rsid w:val="0005428A"/>
    <w:rsid w:val="00065792"/>
    <w:rsid w:val="00087328"/>
    <w:rsid w:val="000D2137"/>
    <w:rsid w:val="000F5772"/>
    <w:rsid w:val="001128BD"/>
    <w:rsid w:val="00132057"/>
    <w:rsid w:val="0014129F"/>
    <w:rsid w:val="001727A4"/>
    <w:rsid w:val="001738AB"/>
    <w:rsid w:val="00186CEE"/>
    <w:rsid w:val="00187BBC"/>
    <w:rsid w:val="001A4695"/>
    <w:rsid w:val="001B14AC"/>
    <w:rsid w:val="001B7940"/>
    <w:rsid w:val="001D74FD"/>
    <w:rsid w:val="001E3B49"/>
    <w:rsid w:val="001E7388"/>
    <w:rsid w:val="001F1E46"/>
    <w:rsid w:val="001F27B4"/>
    <w:rsid w:val="00204ABE"/>
    <w:rsid w:val="00215F1D"/>
    <w:rsid w:val="00234B7C"/>
    <w:rsid w:val="00245078"/>
    <w:rsid w:val="002535D0"/>
    <w:rsid w:val="002602C2"/>
    <w:rsid w:val="00274F5B"/>
    <w:rsid w:val="00277A88"/>
    <w:rsid w:val="00280836"/>
    <w:rsid w:val="0028211F"/>
    <w:rsid w:val="00285954"/>
    <w:rsid w:val="002A1B50"/>
    <w:rsid w:val="002A4A73"/>
    <w:rsid w:val="002B0E91"/>
    <w:rsid w:val="002C1191"/>
    <w:rsid w:val="002C1234"/>
    <w:rsid w:val="002C31AD"/>
    <w:rsid w:val="002C65A2"/>
    <w:rsid w:val="002C7385"/>
    <w:rsid w:val="002F1E49"/>
    <w:rsid w:val="002F4E9C"/>
    <w:rsid w:val="0034492B"/>
    <w:rsid w:val="003463FE"/>
    <w:rsid w:val="00356632"/>
    <w:rsid w:val="003612A7"/>
    <w:rsid w:val="00373AE3"/>
    <w:rsid w:val="00382EC5"/>
    <w:rsid w:val="003845A9"/>
    <w:rsid w:val="00390883"/>
    <w:rsid w:val="00395B24"/>
    <w:rsid w:val="003A2D38"/>
    <w:rsid w:val="003B2C72"/>
    <w:rsid w:val="003C20FF"/>
    <w:rsid w:val="003E3D69"/>
    <w:rsid w:val="003F193E"/>
    <w:rsid w:val="003F1D02"/>
    <w:rsid w:val="00433823"/>
    <w:rsid w:val="0044188C"/>
    <w:rsid w:val="00472027"/>
    <w:rsid w:val="0049417F"/>
    <w:rsid w:val="004C6498"/>
    <w:rsid w:val="004D3571"/>
    <w:rsid w:val="004D53E5"/>
    <w:rsid w:val="004D6B8D"/>
    <w:rsid w:val="00507EA3"/>
    <w:rsid w:val="0051346D"/>
    <w:rsid w:val="00513EAE"/>
    <w:rsid w:val="005359EB"/>
    <w:rsid w:val="00536CFE"/>
    <w:rsid w:val="0054254A"/>
    <w:rsid w:val="00542F35"/>
    <w:rsid w:val="005466B5"/>
    <w:rsid w:val="00570D95"/>
    <w:rsid w:val="005757FB"/>
    <w:rsid w:val="005A4DF8"/>
    <w:rsid w:val="005C1767"/>
    <w:rsid w:val="005C42EF"/>
    <w:rsid w:val="005D5CE7"/>
    <w:rsid w:val="005E02F5"/>
    <w:rsid w:val="005E176E"/>
    <w:rsid w:val="005E35A0"/>
    <w:rsid w:val="00624520"/>
    <w:rsid w:val="00636871"/>
    <w:rsid w:val="00641B15"/>
    <w:rsid w:val="00643DE0"/>
    <w:rsid w:val="00644E85"/>
    <w:rsid w:val="00652F8F"/>
    <w:rsid w:val="00662BB0"/>
    <w:rsid w:val="006A5695"/>
    <w:rsid w:val="006B06EF"/>
    <w:rsid w:val="006B3904"/>
    <w:rsid w:val="006B5B7D"/>
    <w:rsid w:val="006D0ECF"/>
    <w:rsid w:val="006D406E"/>
    <w:rsid w:val="006E6D2D"/>
    <w:rsid w:val="006F2628"/>
    <w:rsid w:val="006F550E"/>
    <w:rsid w:val="006F7460"/>
    <w:rsid w:val="00707218"/>
    <w:rsid w:val="00707591"/>
    <w:rsid w:val="00712B1D"/>
    <w:rsid w:val="007325D9"/>
    <w:rsid w:val="007429AC"/>
    <w:rsid w:val="0075115B"/>
    <w:rsid w:val="00753C7C"/>
    <w:rsid w:val="007724CC"/>
    <w:rsid w:val="007929CF"/>
    <w:rsid w:val="007D561F"/>
    <w:rsid w:val="007F44E3"/>
    <w:rsid w:val="00826ACB"/>
    <w:rsid w:val="00831927"/>
    <w:rsid w:val="0084273D"/>
    <w:rsid w:val="00845A83"/>
    <w:rsid w:val="00853265"/>
    <w:rsid w:val="00877771"/>
    <w:rsid w:val="00882279"/>
    <w:rsid w:val="008A4BC7"/>
    <w:rsid w:val="008C13D7"/>
    <w:rsid w:val="008C6D50"/>
    <w:rsid w:val="008D54A0"/>
    <w:rsid w:val="008E4665"/>
    <w:rsid w:val="008E6315"/>
    <w:rsid w:val="00900D55"/>
    <w:rsid w:val="009054CB"/>
    <w:rsid w:val="0090634D"/>
    <w:rsid w:val="00923DC8"/>
    <w:rsid w:val="00940839"/>
    <w:rsid w:val="00942710"/>
    <w:rsid w:val="00967855"/>
    <w:rsid w:val="00973425"/>
    <w:rsid w:val="00980736"/>
    <w:rsid w:val="009A06E3"/>
    <w:rsid w:val="009A2AC5"/>
    <w:rsid w:val="009A6EE6"/>
    <w:rsid w:val="009B0DD2"/>
    <w:rsid w:val="009B13FA"/>
    <w:rsid w:val="009B1E2D"/>
    <w:rsid w:val="009C0A30"/>
    <w:rsid w:val="009E13B8"/>
    <w:rsid w:val="009E4FA6"/>
    <w:rsid w:val="009E7D93"/>
    <w:rsid w:val="00A03EAC"/>
    <w:rsid w:val="00A11A86"/>
    <w:rsid w:val="00A11CA6"/>
    <w:rsid w:val="00A20C49"/>
    <w:rsid w:val="00A26066"/>
    <w:rsid w:val="00A30CD6"/>
    <w:rsid w:val="00A359AC"/>
    <w:rsid w:val="00A538F7"/>
    <w:rsid w:val="00A656EE"/>
    <w:rsid w:val="00A950B6"/>
    <w:rsid w:val="00AA172A"/>
    <w:rsid w:val="00AB41C1"/>
    <w:rsid w:val="00AE38CC"/>
    <w:rsid w:val="00B1212D"/>
    <w:rsid w:val="00B20537"/>
    <w:rsid w:val="00B235D1"/>
    <w:rsid w:val="00B24A72"/>
    <w:rsid w:val="00B449DD"/>
    <w:rsid w:val="00BA3DBC"/>
    <w:rsid w:val="00BB2DA2"/>
    <w:rsid w:val="00BB56DC"/>
    <w:rsid w:val="00BC1C31"/>
    <w:rsid w:val="00BC3F90"/>
    <w:rsid w:val="00C01889"/>
    <w:rsid w:val="00C01D6B"/>
    <w:rsid w:val="00C0280A"/>
    <w:rsid w:val="00C05AE7"/>
    <w:rsid w:val="00C36442"/>
    <w:rsid w:val="00CC183C"/>
    <w:rsid w:val="00CD5C22"/>
    <w:rsid w:val="00D10F21"/>
    <w:rsid w:val="00D375EE"/>
    <w:rsid w:val="00D9725F"/>
    <w:rsid w:val="00DA14ED"/>
    <w:rsid w:val="00DB3DE1"/>
    <w:rsid w:val="00DB5554"/>
    <w:rsid w:val="00DB57BE"/>
    <w:rsid w:val="00DB716C"/>
    <w:rsid w:val="00DD4236"/>
    <w:rsid w:val="00E027BC"/>
    <w:rsid w:val="00E10910"/>
    <w:rsid w:val="00E14EA5"/>
    <w:rsid w:val="00E30890"/>
    <w:rsid w:val="00E7130A"/>
    <w:rsid w:val="00E76E45"/>
    <w:rsid w:val="00E813F8"/>
    <w:rsid w:val="00EA44E6"/>
    <w:rsid w:val="00EA4E2E"/>
    <w:rsid w:val="00EB2CCB"/>
    <w:rsid w:val="00ED1FCD"/>
    <w:rsid w:val="00ED7DD9"/>
    <w:rsid w:val="00EF3113"/>
    <w:rsid w:val="00EF3F84"/>
    <w:rsid w:val="00F164E9"/>
    <w:rsid w:val="00F176AC"/>
    <w:rsid w:val="00F27714"/>
    <w:rsid w:val="00F31EC8"/>
    <w:rsid w:val="00F46934"/>
    <w:rsid w:val="00F50E34"/>
    <w:rsid w:val="00FA6281"/>
    <w:rsid w:val="00FB518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styleId="ListParagraph">
    <w:name w:val="List Paragraph"/>
    <w:basedOn w:val="Normal"/>
    <w:uiPriority w:val="34"/>
    <w:semiHidden/>
    <w:rsid w:val="00652F8F"/>
    <w:pPr>
      <w:ind w:left="720"/>
      <w:contextualSpacing/>
    </w:pPr>
  </w:style>
  <w:style w:type="character" w:customStyle="1" w:styleId="BodyTextChar">
    <w:name w:val="Body Text Char"/>
    <w:basedOn w:val="DefaultParagraphFont"/>
    <w:link w:val="BodyText"/>
    <w:rsid w:val="006D406E"/>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styleId="ListParagraph">
    <w:name w:val="List Paragraph"/>
    <w:basedOn w:val="Normal"/>
    <w:uiPriority w:val="34"/>
    <w:semiHidden/>
    <w:rsid w:val="00652F8F"/>
    <w:pPr>
      <w:ind w:left="720"/>
      <w:contextualSpacing/>
    </w:pPr>
  </w:style>
  <w:style w:type="character" w:customStyle="1" w:styleId="BodyTextChar">
    <w:name w:val="Body Text Char"/>
    <w:basedOn w:val="DefaultParagraphFont"/>
    <w:link w:val="BodyText"/>
    <w:rsid w:val="006D406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DA80E-5A9F-45CD-8565-A7CB65223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18</Pages>
  <Words>6465</Words>
  <Characters>31654</Characters>
  <Application>Microsoft Office Word</Application>
  <DocSecurity>0</DocSecurity>
  <Lines>736</Lines>
  <Paragraphs>249</Paragraphs>
  <ScaleCrop>false</ScaleCrop>
  <HeadingPairs>
    <vt:vector size="2" baseType="variant">
      <vt:variant>
        <vt:lpstr>Title</vt:lpstr>
      </vt:variant>
      <vt:variant>
        <vt:i4>1</vt:i4>
      </vt:variant>
    </vt:vector>
  </HeadingPairs>
  <TitlesOfParts>
    <vt:vector size="1" baseType="lpstr">
      <vt:lpstr>Virtu Fast Ferries Ltd v The Ship “Cape Leveque” [2015] FCA 324</vt:lpstr>
    </vt:vector>
  </TitlesOfParts>
  <Company>Federal Court of Australia</Company>
  <LinksUpToDate>false</LinksUpToDate>
  <CharactersWithSpaces>37870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 Fast Ferries Ltd v The Ship “Cape Leveque” [2015] FCA 324</dc:title>
  <dc:creator>Robyn Davies</dc:creator>
  <cp:lastModifiedBy>Anna Masters</cp:lastModifiedBy>
  <cp:revision>3</cp:revision>
  <cp:lastPrinted>2015-06-09T02:19:00Z</cp:lastPrinted>
  <dcterms:created xsi:type="dcterms:W3CDTF">2015-06-09T06:36:00Z</dcterms:created>
  <dcterms:modified xsi:type="dcterms:W3CDTF">2015-06-09T06:37:00Z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RARES J</vt:lpwstr>
  </property>
  <property fmtid="{D5CDD505-2E9C-101B-9397-08002B2CF9AE}" pid="4" name="Judgment_dated" linkTarget="Judgment_dated">
    <vt:lpwstr>20 MARCH 2015</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NSD 131 of 2015</vt:lpwstr>
  </property>
  <property fmtid="{D5CDD505-2E9C-101B-9397-08002B2CF9AE}" pid="8" name="Pages">
    <vt:lpwstr>18</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