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A56E77" w:rsidP="00A22932">
      <w:pPr>
        <w:pStyle w:val="CourtTitle"/>
      </w:pPr>
      <w:r>
        <w:fldChar w:fldCharType="begin"/>
      </w:r>
      <w:r>
        <w:instrText xml:space="preserve"> DOCPROPERTY  Court  \* MERGEFORMAT </w:instrText>
      </w:r>
      <w:r>
        <w:fldChar w:fldCharType="separate"/>
      </w:r>
      <w:r w:rsidR="00432863">
        <w:t>Federal Court of Australia</w:t>
      </w:r>
      <w:r>
        <w:fldChar w:fldCharType="end"/>
      </w:r>
    </w:p>
    <w:p w:rsidR="004D7950" w:rsidRDefault="004D7950">
      <w:pPr>
        <w:pStyle w:val="NormalHeadings"/>
        <w:jc w:val="center"/>
        <w:rPr>
          <w:sz w:val="32"/>
        </w:rPr>
      </w:pPr>
    </w:p>
    <w:bookmarkStart w:id="0" w:name="MNC"/>
    <w:p w:rsidR="00374CC4" w:rsidRDefault="007C3037" w:rsidP="001A2B40">
      <w:pPr>
        <w:pStyle w:val="MNC"/>
      </w:pPr>
      <w:sdt>
        <w:sdtPr>
          <w:alias w:val="MNC"/>
          <w:tag w:val="MNC"/>
          <w:id w:val="343289786"/>
          <w:lock w:val="sdtLocked"/>
          <w:placeholder>
            <w:docPart w:val="2F2F3847AAA44A3AB1DAD9801DCE7541"/>
          </w:placeholder>
          <w:dataBinding w:prefixMappings="xmlns:ns0='http://schemas.globalmacros.com/FCA'" w:xpath="/ns0:root[1]/ns0:Name[1]" w:storeItemID="{687E7CCB-4AA5-44E7-B148-17BA2B6F57C0}"/>
          <w:text w:multiLine="1"/>
        </w:sdtPr>
        <w:sdtEndPr/>
        <w:sdtContent>
          <w:r w:rsidR="004C7390">
            <w:t xml:space="preserve">Arwon Finance Pty Ltd v Wilson [2021] FCA </w:t>
          </w:r>
          <w:r w:rsidR="00432863">
            <w:t>1599</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rsidTr="00432863">
        <w:tc>
          <w:tcPr>
            <w:tcW w:w="3084" w:type="dxa"/>
            <w:shd w:val="clear" w:color="auto" w:fill="auto"/>
          </w:tcPr>
          <w:p w:rsidR="00395B24" w:rsidRDefault="002C7385" w:rsidP="00BE1315">
            <w:pPr>
              <w:pStyle w:val="Normal1linespace"/>
              <w:widowControl w:val="0"/>
              <w:jc w:val="left"/>
            </w:pPr>
            <w:r>
              <w:t>File number:</w:t>
            </w:r>
          </w:p>
        </w:tc>
        <w:tc>
          <w:tcPr>
            <w:tcW w:w="5989" w:type="dxa"/>
            <w:shd w:val="clear" w:color="auto" w:fill="auto"/>
          </w:tcPr>
          <w:p w:rsidR="00395B24" w:rsidRPr="00432863" w:rsidRDefault="007C3037" w:rsidP="00432863">
            <w:pPr>
              <w:pStyle w:val="Normal1linespace"/>
              <w:jc w:val="left"/>
            </w:pPr>
            <w:r>
              <w:fldChar w:fldCharType="begin" w:fldLock="1"/>
            </w:r>
            <w:r>
              <w:instrText xml:space="preserve"> REF  FileNo  \* MERGEFORMAT </w:instrText>
            </w:r>
            <w:r>
              <w:fldChar w:fldCharType="separate"/>
            </w:r>
            <w:r w:rsidR="00432863" w:rsidRPr="00432863">
              <w:t>WAD 215 of 2021</w:t>
            </w:r>
            <w:r>
              <w:fldChar w:fldCharType="end"/>
            </w:r>
          </w:p>
        </w:tc>
      </w:tr>
      <w:tr w:rsidR="00395B24" w:rsidTr="00432863">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32863">
        <w:tc>
          <w:tcPr>
            <w:tcW w:w="3084"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432863">
              <w:rPr>
                <w:b/>
              </w:rPr>
              <w:fldChar w:fldCharType="begin" w:fldLock="1"/>
            </w:r>
            <w:r w:rsidRPr="00432863">
              <w:rPr>
                <w:b/>
              </w:rPr>
              <w:instrText xml:space="preserve"> REF  Judge  \* MERGEFORMAT </w:instrText>
            </w:r>
            <w:r w:rsidRPr="00432863">
              <w:rPr>
                <w:b/>
              </w:rPr>
              <w:fldChar w:fldCharType="separate"/>
            </w:r>
            <w:r w:rsidR="00432863" w:rsidRPr="00432863">
              <w:rPr>
                <w:b/>
                <w:caps/>
                <w:szCs w:val="24"/>
              </w:rPr>
              <w:t>BANKS-SMITH J</w:t>
            </w:r>
            <w:r w:rsidRPr="00432863">
              <w:rPr>
                <w:b/>
              </w:rPr>
              <w:fldChar w:fldCharType="end"/>
            </w:r>
          </w:p>
        </w:tc>
      </w:tr>
      <w:tr w:rsidR="00395B24" w:rsidTr="00432863">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32863">
        <w:tc>
          <w:tcPr>
            <w:tcW w:w="3084"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432863" w:rsidP="00663878">
            <w:pPr>
              <w:pStyle w:val="Normal1linespace"/>
              <w:widowControl w:val="0"/>
              <w:jc w:val="left"/>
            </w:pPr>
            <w:bookmarkStart w:id="1" w:name="JudgmentDate"/>
            <w:r>
              <w:t>16 December 2021</w:t>
            </w:r>
            <w:bookmarkEnd w:id="1"/>
          </w:p>
        </w:tc>
      </w:tr>
      <w:tr w:rsidR="00395B24" w:rsidTr="00432863">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32863">
        <w:tc>
          <w:tcPr>
            <w:tcW w:w="3084"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306FFE" w:rsidP="00432863">
            <w:pPr>
              <w:pStyle w:val="Normal1linespace"/>
              <w:widowControl w:val="0"/>
              <w:jc w:val="left"/>
            </w:pPr>
            <w:bookmarkStart w:id="2" w:name="Catchwords"/>
            <w:r>
              <w:rPr>
                <w:b/>
              </w:rPr>
              <w:t>BANKRUPTCY</w:t>
            </w:r>
            <w:r w:rsidRPr="00432863">
              <w:t xml:space="preserve"> </w:t>
            </w:r>
            <w:r w:rsidR="00BE1315" w:rsidRPr="00432863">
              <w:t xml:space="preserve">- </w:t>
            </w:r>
            <w:r>
              <w:t>whether leave should be granted to amend the creditor's petition</w:t>
            </w:r>
            <w:r w:rsidR="00E51560">
              <w:t xml:space="preserve"> to record that the creditor would proceed on the basis that its security was surrendered - leave granted</w:t>
            </w:r>
            <w:bookmarkEnd w:id="2"/>
          </w:p>
        </w:tc>
      </w:tr>
      <w:tr w:rsidR="00395B24" w:rsidTr="00432863">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32863">
        <w:tc>
          <w:tcPr>
            <w:tcW w:w="3084"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Pr="00EF5C3B" w:rsidRDefault="00EF5C3B" w:rsidP="00EF5C3B">
            <w:pPr>
              <w:pStyle w:val="CasesLegislationAppealFrom"/>
              <w:spacing w:after="60"/>
            </w:pPr>
            <w:bookmarkStart w:id="3" w:name="Legislation"/>
            <w:r w:rsidRPr="00EF5C3B">
              <w:rPr>
                <w:i/>
              </w:rPr>
              <w:t>Bankruptcy Act 1966</w:t>
            </w:r>
            <w:r w:rsidRPr="00EF5C3B">
              <w:t>(</w:t>
            </w:r>
            <w:proofErr w:type="spellStart"/>
            <w:r w:rsidRPr="00EF5C3B">
              <w:t>Cth</w:t>
            </w:r>
            <w:proofErr w:type="spellEnd"/>
            <w:r>
              <w:t xml:space="preserve">) </w:t>
            </w:r>
            <w:proofErr w:type="spellStart"/>
            <w:r>
              <w:t>ss</w:t>
            </w:r>
            <w:proofErr w:type="spellEnd"/>
            <w:r>
              <w:t xml:space="preserve"> 33,</w:t>
            </w:r>
            <w:r w:rsidR="00E63AAF">
              <w:t xml:space="preserve"> 43,</w:t>
            </w:r>
            <w:r>
              <w:t xml:space="preserve"> 44, 52</w:t>
            </w:r>
            <w:bookmarkEnd w:id="3"/>
          </w:p>
        </w:tc>
      </w:tr>
      <w:tr w:rsidR="00395B24" w:rsidTr="00432863">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32863">
        <w:tc>
          <w:tcPr>
            <w:tcW w:w="3084"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EF5C3B" w:rsidRPr="00EF5C3B" w:rsidRDefault="00EF5C3B" w:rsidP="00EF5C3B">
            <w:pPr>
              <w:pStyle w:val="CasesLegislationAppealFrom"/>
              <w:spacing w:after="60"/>
              <w:rPr>
                <w:szCs w:val="24"/>
                <w:lang w:eastAsia="en-AU"/>
              </w:rPr>
            </w:pPr>
            <w:bookmarkStart w:id="4" w:name="Cases_Cited"/>
            <w:r w:rsidRPr="00EF5C3B">
              <w:rPr>
                <w:i/>
                <w:iCs/>
                <w:szCs w:val="24"/>
                <w:lang w:eastAsia="en-AU"/>
              </w:rPr>
              <w:t xml:space="preserve">Arwon Finance Pty Ltd v Wilson </w:t>
            </w:r>
            <w:r w:rsidRPr="00EF5C3B">
              <w:rPr>
                <w:szCs w:val="24"/>
                <w:lang w:eastAsia="en-AU"/>
              </w:rPr>
              <w:t>[2019] WASC 244</w:t>
            </w:r>
          </w:p>
          <w:p w:rsidR="00EF5C3B" w:rsidRPr="00EF5C3B" w:rsidRDefault="00EF5C3B" w:rsidP="00EF5C3B">
            <w:pPr>
              <w:pStyle w:val="CasesLegislationAppealFrom"/>
              <w:spacing w:after="60"/>
            </w:pPr>
            <w:r w:rsidRPr="00EF5C3B">
              <w:rPr>
                <w:i/>
              </w:rPr>
              <w:t>MacDonald v Official Trustee in Bankruptcy</w:t>
            </w:r>
            <w:r w:rsidRPr="00EF5C3B">
              <w:t xml:space="preserve"> [2001] FCA 140; (2001) 107 FCR 72</w:t>
            </w:r>
          </w:p>
          <w:p w:rsidR="00EF5C3B" w:rsidRPr="00EF5C3B" w:rsidRDefault="00EF5C3B" w:rsidP="00EF5C3B">
            <w:pPr>
              <w:pStyle w:val="CasesLegislationAppealFrom"/>
              <w:spacing w:after="60"/>
            </w:pPr>
            <w:proofErr w:type="spellStart"/>
            <w:r w:rsidRPr="00EF5C3B">
              <w:rPr>
                <w:i/>
              </w:rPr>
              <w:t>Valladares</w:t>
            </w:r>
            <w:proofErr w:type="spellEnd"/>
            <w:r w:rsidRPr="00EF5C3B">
              <w:rPr>
                <w:i/>
              </w:rPr>
              <w:t xml:space="preserve"> as executor of the estate of Sabrina Karen </w:t>
            </w:r>
            <w:proofErr w:type="spellStart"/>
            <w:r w:rsidRPr="00EF5C3B">
              <w:rPr>
                <w:i/>
              </w:rPr>
              <w:t>Andreazza</w:t>
            </w:r>
            <w:proofErr w:type="spellEnd"/>
            <w:r w:rsidRPr="00EF5C3B">
              <w:rPr>
                <w:i/>
              </w:rPr>
              <w:t xml:space="preserve"> v De Angelis</w:t>
            </w:r>
            <w:r w:rsidRPr="00EF5C3B">
              <w:t xml:space="preserve"> [2020] FCA 1865</w:t>
            </w:r>
          </w:p>
          <w:p w:rsidR="00EF5C3B" w:rsidRPr="00EF5C3B" w:rsidRDefault="00EF5C3B" w:rsidP="00EF5C3B">
            <w:pPr>
              <w:pStyle w:val="CasesLegislationAppealFrom"/>
              <w:spacing w:after="60"/>
              <w:rPr>
                <w:szCs w:val="24"/>
              </w:rPr>
            </w:pPr>
            <w:r w:rsidRPr="00EF5C3B">
              <w:rPr>
                <w:i/>
                <w:iCs/>
                <w:szCs w:val="24"/>
              </w:rPr>
              <w:t xml:space="preserve">Wilson v Arwon Finance Pty Ltd </w:t>
            </w:r>
            <w:r w:rsidRPr="00EF5C3B">
              <w:rPr>
                <w:szCs w:val="24"/>
              </w:rPr>
              <w:t>[2020] WASCA 137</w:t>
            </w:r>
          </w:p>
          <w:p w:rsidR="00EF5C3B" w:rsidRPr="00EF5C3B" w:rsidRDefault="00EF5C3B" w:rsidP="00EF5C3B">
            <w:pPr>
              <w:pStyle w:val="CasesLegislationAppealFrom"/>
              <w:spacing w:after="60"/>
            </w:pPr>
            <w:r w:rsidRPr="00EF5C3B">
              <w:rPr>
                <w:i/>
                <w:iCs/>
                <w:szCs w:val="24"/>
              </w:rPr>
              <w:t xml:space="preserve">Wilson v Arwon Finance Pty Ltd </w:t>
            </w:r>
            <w:r w:rsidRPr="00EF5C3B">
              <w:rPr>
                <w:szCs w:val="24"/>
              </w:rPr>
              <w:t>[2021] FCA 1052</w:t>
            </w:r>
            <w:bookmarkEnd w:id="4"/>
          </w:p>
        </w:tc>
      </w:tr>
      <w:tr w:rsidR="00432863" w:rsidTr="00432863">
        <w:tc>
          <w:tcPr>
            <w:tcW w:w="3084" w:type="dxa"/>
            <w:shd w:val="clear" w:color="auto" w:fill="auto"/>
          </w:tcPr>
          <w:p w:rsidR="00432863" w:rsidRDefault="00432863" w:rsidP="002F7154">
            <w:pPr>
              <w:pStyle w:val="Normal1linespace"/>
              <w:widowControl w:val="0"/>
            </w:pPr>
          </w:p>
        </w:tc>
        <w:tc>
          <w:tcPr>
            <w:tcW w:w="5989" w:type="dxa"/>
            <w:shd w:val="clear" w:color="auto" w:fill="auto"/>
          </w:tcPr>
          <w:p w:rsidR="00432863" w:rsidRDefault="00432863" w:rsidP="002F7154">
            <w:pPr>
              <w:pStyle w:val="Normal1linespace"/>
              <w:widowControl w:val="0"/>
              <w:jc w:val="left"/>
            </w:pPr>
          </w:p>
        </w:tc>
      </w:tr>
      <w:tr w:rsidR="00432863" w:rsidTr="00432863">
        <w:tc>
          <w:tcPr>
            <w:tcW w:w="3084" w:type="dxa"/>
            <w:shd w:val="clear" w:color="auto" w:fill="auto"/>
          </w:tcPr>
          <w:p w:rsidR="00432863" w:rsidRDefault="00432863" w:rsidP="00501A12">
            <w:pPr>
              <w:pStyle w:val="Normal1linespace"/>
              <w:widowControl w:val="0"/>
            </w:pPr>
            <w:r>
              <w:t>Division:</w:t>
            </w:r>
          </w:p>
        </w:tc>
        <w:tc>
          <w:tcPr>
            <w:tcW w:w="5989" w:type="dxa"/>
            <w:shd w:val="clear" w:color="auto" w:fill="auto"/>
          </w:tcPr>
          <w:p w:rsidR="00432863" w:rsidRPr="00F17599" w:rsidRDefault="007C3037" w:rsidP="00501A12">
            <w:pPr>
              <w:pStyle w:val="Normal1linespace"/>
              <w:widowControl w:val="0"/>
              <w:jc w:val="left"/>
            </w:pPr>
            <w:r>
              <w:fldChar w:fldCharType="begin"/>
            </w:r>
            <w:r>
              <w:instrText xml:space="preserve"> DOCPROPERTY  Division </w:instrText>
            </w:r>
            <w:r>
              <w:fldChar w:fldCharType="separate"/>
            </w:r>
            <w:r w:rsidR="00432863">
              <w:t>General Division</w:t>
            </w:r>
            <w:r>
              <w:fldChar w:fldCharType="end"/>
            </w:r>
          </w:p>
        </w:tc>
      </w:tr>
      <w:tr w:rsidR="00432863" w:rsidTr="00432863">
        <w:tc>
          <w:tcPr>
            <w:tcW w:w="3084" w:type="dxa"/>
            <w:shd w:val="clear" w:color="auto" w:fill="auto"/>
          </w:tcPr>
          <w:p w:rsidR="00432863" w:rsidRDefault="00432863" w:rsidP="00501A12">
            <w:pPr>
              <w:pStyle w:val="Normal1linespace"/>
              <w:widowControl w:val="0"/>
            </w:pPr>
            <w:bookmarkStart w:id="5" w:name="Registry_rows" w:colFirst="0" w:colLast="1"/>
          </w:p>
        </w:tc>
        <w:tc>
          <w:tcPr>
            <w:tcW w:w="5989" w:type="dxa"/>
            <w:shd w:val="clear" w:color="auto" w:fill="auto"/>
          </w:tcPr>
          <w:p w:rsidR="00432863" w:rsidRDefault="00432863" w:rsidP="00501A12">
            <w:pPr>
              <w:pStyle w:val="Normal1linespace"/>
              <w:widowControl w:val="0"/>
              <w:jc w:val="left"/>
            </w:pPr>
          </w:p>
        </w:tc>
      </w:tr>
      <w:tr w:rsidR="00432863" w:rsidTr="00432863">
        <w:tc>
          <w:tcPr>
            <w:tcW w:w="3084" w:type="dxa"/>
            <w:shd w:val="clear" w:color="auto" w:fill="auto"/>
          </w:tcPr>
          <w:p w:rsidR="00432863" w:rsidRDefault="00432863" w:rsidP="00501A12">
            <w:pPr>
              <w:pStyle w:val="Normal1linespace"/>
              <w:widowControl w:val="0"/>
            </w:pPr>
            <w:r>
              <w:t>Registry:</w:t>
            </w:r>
          </w:p>
        </w:tc>
        <w:tc>
          <w:tcPr>
            <w:tcW w:w="5989" w:type="dxa"/>
            <w:shd w:val="clear" w:color="auto" w:fill="auto"/>
          </w:tcPr>
          <w:p w:rsidR="00432863" w:rsidRPr="00F17599" w:rsidRDefault="007C3037" w:rsidP="00501A12">
            <w:pPr>
              <w:pStyle w:val="Normal1linespace"/>
              <w:widowControl w:val="0"/>
              <w:jc w:val="left"/>
            </w:pPr>
            <w:r>
              <w:fldChar w:fldCharType="begin"/>
            </w:r>
            <w:r>
              <w:instrText xml:space="preserve"> DOCPROPERTY  Registry </w:instrText>
            </w:r>
            <w:r>
              <w:fldChar w:fldCharType="separate"/>
            </w:r>
            <w:r w:rsidR="00432863">
              <w:t>Western Australia</w:t>
            </w:r>
            <w:r>
              <w:fldChar w:fldCharType="end"/>
            </w:r>
          </w:p>
        </w:tc>
      </w:tr>
      <w:tr w:rsidR="00432863" w:rsidTr="00432863">
        <w:tc>
          <w:tcPr>
            <w:tcW w:w="3084" w:type="dxa"/>
            <w:shd w:val="clear" w:color="auto" w:fill="auto"/>
          </w:tcPr>
          <w:p w:rsidR="00432863" w:rsidRDefault="00432863" w:rsidP="00501A12">
            <w:pPr>
              <w:pStyle w:val="Normal1linespace"/>
              <w:widowControl w:val="0"/>
            </w:pPr>
            <w:bookmarkStart w:id="6" w:name="NPARow" w:colFirst="0" w:colLast="1"/>
            <w:bookmarkEnd w:id="5"/>
          </w:p>
        </w:tc>
        <w:tc>
          <w:tcPr>
            <w:tcW w:w="5989" w:type="dxa"/>
            <w:shd w:val="clear" w:color="auto" w:fill="auto"/>
          </w:tcPr>
          <w:p w:rsidR="00432863" w:rsidRPr="00F17599" w:rsidRDefault="00432863" w:rsidP="00501A12">
            <w:pPr>
              <w:pStyle w:val="Normal1linespace"/>
              <w:widowControl w:val="0"/>
              <w:jc w:val="left"/>
              <w:rPr>
                <w:b/>
              </w:rPr>
            </w:pPr>
          </w:p>
        </w:tc>
      </w:tr>
      <w:tr w:rsidR="00432863" w:rsidTr="00432863">
        <w:tc>
          <w:tcPr>
            <w:tcW w:w="3084" w:type="dxa"/>
            <w:shd w:val="clear" w:color="auto" w:fill="auto"/>
          </w:tcPr>
          <w:p w:rsidR="00432863" w:rsidRDefault="00432863" w:rsidP="00501A12">
            <w:pPr>
              <w:pStyle w:val="Normal1linespace"/>
              <w:widowControl w:val="0"/>
            </w:pPr>
            <w:r>
              <w:t>National Practice Area:</w:t>
            </w:r>
          </w:p>
        </w:tc>
        <w:tc>
          <w:tcPr>
            <w:tcW w:w="5989" w:type="dxa"/>
            <w:shd w:val="clear" w:color="auto" w:fill="auto"/>
          </w:tcPr>
          <w:p w:rsidR="00432863" w:rsidRPr="00F17599" w:rsidRDefault="007C3037" w:rsidP="00171DBB">
            <w:pPr>
              <w:pStyle w:val="Normal1linespace"/>
              <w:widowControl w:val="0"/>
              <w:jc w:val="left"/>
              <w:rPr>
                <w:b/>
              </w:rPr>
            </w:pPr>
            <w:r>
              <w:fldChar w:fldCharType="begin"/>
            </w:r>
            <w:r>
              <w:instrText xml:space="preserve"> DOCPROPERTY  "Practice Area"  \* MERGEFORMAT </w:instrText>
            </w:r>
            <w:r>
              <w:fldChar w:fldCharType="separate"/>
            </w:r>
            <w:r w:rsidR="00432863">
              <w:t>Commercial and Corporations</w:t>
            </w:r>
            <w:r>
              <w:fldChar w:fldCharType="end"/>
            </w:r>
          </w:p>
        </w:tc>
      </w:tr>
      <w:tr w:rsidR="00432863" w:rsidTr="00432863">
        <w:tc>
          <w:tcPr>
            <w:tcW w:w="3084" w:type="dxa"/>
            <w:shd w:val="clear" w:color="auto" w:fill="auto"/>
          </w:tcPr>
          <w:p w:rsidR="00432863" w:rsidRDefault="00432863" w:rsidP="00501A12">
            <w:pPr>
              <w:pStyle w:val="Normal1linespace"/>
              <w:widowControl w:val="0"/>
            </w:pPr>
            <w:bookmarkStart w:id="7" w:name="SubAreaRow" w:colFirst="0" w:colLast="1"/>
            <w:bookmarkEnd w:id="6"/>
          </w:p>
        </w:tc>
        <w:tc>
          <w:tcPr>
            <w:tcW w:w="5989" w:type="dxa"/>
            <w:shd w:val="clear" w:color="auto" w:fill="auto"/>
          </w:tcPr>
          <w:p w:rsidR="00432863" w:rsidRDefault="00432863" w:rsidP="00171DBB">
            <w:pPr>
              <w:pStyle w:val="Normal1linespace"/>
              <w:widowControl w:val="0"/>
              <w:jc w:val="left"/>
            </w:pPr>
          </w:p>
        </w:tc>
      </w:tr>
      <w:tr w:rsidR="00432863" w:rsidTr="00432863">
        <w:tc>
          <w:tcPr>
            <w:tcW w:w="3084" w:type="dxa"/>
            <w:shd w:val="clear" w:color="auto" w:fill="auto"/>
          </w:tcPr>
          <w:p w:rsidR="00432863" w:rsidRDefault="00432863" w:rsidP="00501A12">
            <w:pPr>
              <w:pStyle w:val="Normal1linespace"/>
              <w:widowControl w:val="0"/>
            </w:pPr>
            <w:r>
              <w:t>Sub-area:</w:t>
            </w:r>
          </w:p>
        </w:tc>
        <w:tc>
          <w:tcPr>
            <w:tcW w:w="5989" w:type="dxa"/>
            <w:shd w:val="clear" w:color="auto" w:fill="auto"/>
          </w:tcPr>
          <w:p w:rsidR="00432863" w:rsidRPr="00837288" w:rsidRDefault="007C3037" w:rsidP="00435936">
            <w:pPr>
              <w:pStyle w:val="Normal1linespace"/>
              <w:widowControl w:val="0"/>
              <w:jc w:val="left"/>
            </w:pPr>
            <w:r>
              <w:fldChar w:fldCharType="begin"/>
            </w:r>
            <w:r>
              <w:instrText xml:space="preserve"> DOCPROPERTY  "Sub Area"  \* MERGEFORMAT </w:instrText>
            </w:r>
            <w:r>
              <w:fldChar w:fldCharType="separate"/>
            </w:r>
            <w:r w:rsidR="00432863" w:rsidRPr="00432863">
              <w:rPr>
                <w:lang w:val="en-US"/>
              </w:rPr>
              <w:t>General and Personal</w:t>
            </w:r>
            <w:r w:rsidR="00432863">
              <w:t xml:space="preserve"> Insolvency</w:t>
            </w:r>
            <w:r>
              <w:fldChar w:fldCharType="end"/>
            </w:r>
          </w:p>
        </w:tc>
      </w:tr>
      <w:bookmarkEnd w:id="7"/>
      <w:tr w:rsidR="004C7390" w:rsidTr="00432863">
        <w:tc>
          <w:tcPr>
            <w:tcW w:w="3084" w:type="dxa"/>
            <w:shd w:val="clear" w:color="auto" w:fill="auto"/>
          </w:tcPr>
          <w:p w:rsidR="004C7390" w:rsidRDefault="004C7390" w:rsidP="002F7154">
            <w:pPr>
              <w:pStyle w:val="Normal1linespace"/>
              <w:widowControl w:val="0"/>
            </w:pPr>
          </w:p>
        </w:tc>
        <w:tc>
          <w:tcPr>
            <w:tcW w:w="5989" w:type="dxa"/>
            <w:shd w:val="clear" w:color="auto" w:fill="auto"/>
          </w:tcPr>
          <w:p w:rsidR="004C7390" w:rsidRDefault="004C7390" w:rsidP="002F7154">
            <w:pPr>
              <w:pStyle w:val="Normal1linespace"/>
              <w:widowControl w:val="0"/>
              <w:jc w:val="left"/>
            </w:pPr>
          </w:p>
        </w:tc>
      </w:tr>
      <w:tr w:rsidR="004C7390" w:rsidTr="00432863">
        <w:tc>
          <w:tcPr>
            <w:tcW w:w="3084" w:type="dxa"/>
            <w:shd w:val="clear" w:color="auto" w:fill="auto"/>
          </w:tcPr>
          <w:p w:rsidR="004C7390" w:rsidRDefault="004C7390" w:rsidP="00501A12">
            <w:pPr>
              <w:pStyle w:val="Normal1linespace"/>
              <w:widowControl w:val="0"/>
            </w:pPr>
            <w:r>
              <w:t>Number of paragraphs:</w:t>
            </w:r>
          </w:p>
        </w:tc>
        <w:tc>
          <w:tcPr>
            <w:tcW w:w="5989" w:type="dxa"/>
            <w:shd w:val="clear" w:color="auto" w:fill="auto"/>
          </w:tcPr>
          <w:p w:rsidR="004C7390" w:rsidRDefault="00E63AAF" w:rsidP="00501A12">
            <w:pPr>
              <w:pStyle w:val="Normal1linespace"/>
              <w:widowControl w:val="0"/>
              <w:jc w:val="left"/>
            </w:pPr>
            <w:bookmarkStart w:id="8" w:name="PlaceCategoryParagraphs"/>
            <w:r>
              <w:t>27</w:t>
            </w:r>
            <w:bookmarkEnd w:id="8"/>
          </w:p>
        </w:tc>
      </w:tr>
      <w:tr w:rsidR="004C7390" w:rsidTr="00432863">
        <w:tc>
          <w:tcPr>
            <w:tcW w:w="3084" w:type="dxa"/>
            <w:shd w:val="clear" w:color="auto" w:fill="auto"/>
          </w:tcPr>
          <w:p w:rsidR="004C7390" w:rsidRDefault="004C7390" w:rsidP="004C7390">
            <w:pPr>
              <w:pStyle w:val="Normal1linespace"/>
              <w:widowControl w:val="0"/>
              <w:jc w:val="left"/>
            </w:pPr>
          </w:p>
        </w:tc>
        <w:tc>
          <w:tcPr>
            <w:tcW w:w="5989" w:type="dxa"/>
            <w:shd w:val="clear" w:color="auto" w:fill="auto"/>
          </w:tcPr>
          <w:p w:rsidR="004C7390" w:rsidRDefault="004C7390" w:rsidP="004C7390">
            <w:pPr>
              <w:pStyle w:val="Normal1linespace"/>
              <w:widowControl w:val="0"/>
              <w:jc w:val="left"/>
            </w:pPr>
          </w:p>
        </w:tc>
      </w:tr>
      <w:tr w:rsidR="004C7390" w:rsidTr="00432863">
        <w:tc>
          <w:tcPr>
            <w:tcW w:w="3084" w:type="dxa"/>
            <w:shd w:val="clear" w:color="auto" w:fill="auto"/>
          </w:tcPr>
          <w:p w:rsidR="004C7390" w:rsidRDefault="004C7390" w:rsidP="004C7390">
            <w:pPr>
              <w:pStyle w:val="Normal1linespace"/>
              <w:widowControl w:val="0"/>
              <w:jc w:val="left"/>
            </w:pPr>
            <w:bookmarkStart w:id="9" w:name="CounselDate" w:colFirst="0" w:colLast="2"/>
            <w:r w:rsidRPr="006A24E3">
              <w:t>Date of hearing:</w:t>
            </w:r>
          </w:p>
        </w:tc>
        <w:tc>
          <w:tcPr>
            <w:tcW w:w="5989" w:type="dxa"/>
            <w:shd w:val="clear" w:color="auto" w:fill="auto"/>
          </w:tcPr>
          <w:p w:rsidR="004C7390" w:rsidRDefault="00BE1315" w:rsidP="00BE1315">
            <w:pPr>
              <w:pStyle w:val="Normal1linespace"/>
              <w:widowControl w:val="0"/>
              <w:jc w:val="left"/>
            </w:pPr>
            <w:bookmarkStart w:id="10" w:name="HearingDate"/>
            <w:r>
              <w:t>16 December 2021</w:t>
            </w:r>
            <w:bookmarkEnd w:id="10"/>
          </w:p>
        </w:tc>
      </w:tr>
      <w:tr w:rsidR="004C7390" w:rsidTr="00432863">
        <w:tc>
          <w:tcPr>
            <w:tcW w:w="3084" w:type="dxa"/>
            <w:shd w:val="clear" w:color="auto" w:fill="auto"/>
          </w:tcPr>
          <w:p w:rsidR="004C7390" w:rsidRDefault="004C7390" w:rsidP="004C7390">
            <w:pPr>
              <w:pStyle w:val="Normal1linespace"/>
              <w:widowControl w:val="0"/>
              <w:jc w:val="left"/>
            </w:pPr>
          </w:p>
        </w:tc>
        <w:tc>
          <w:tcPr>
            <w:tcW w:w="5989" w:type="dxa"/>
            <w:shd w:val="clear" w:color="auto" w:fill="auto"/>
          </w:tcPr>
          <w:p w:rsidR="004C7390" w:rsidRDefault="004C7390" w:rsidP="004C7390">
            <w:pPr>
              <w:pStyle w:val="Normal1linespace"/>
              <w:widowControl w:val="0"/>
              <w:jc w:val="left"/>
            </w:pPr>
          </w:p>
        </w:tc>
      </w:tr>
      <w:tr w:rsidR="00BE1315" w:rsidTr="00432863">
        <w:tc>
          <w:tcPr>
            <w:tcW w:w="3084" w:type="dxa"/>
            <w:shd w:val="clear" w:color="auto" w:fill="auto"/>
          </w:tcPr>
          <w:p w:rsidR="00BE1315" w:rsidRDefault="00432863" w:rsidP="00BE1315">
            <w:pPr>
              <w:pStyle w:val="Normal1linespace"/>
              <w:widowControl w:val="0"/>
              <w:jc w:val="left"/>
            </w:pPr>
            <w:bookmarkStart w:id="11" w:name="Counsel" w:colFirst="0" w:colLast="2"/>
            <w:bookmarkEnd w:id="9"/>
            <w:r>
              <w:t>Counsel for the Applicant:</w:t>
            </w:r>
          </w:p>
        </w:tc>
        <w:tc>
          <w:tcPr>
            <w:tcW w:w="5989" w:type="dxa"/>
            <w:shd w:val="clear" w:color="auto" w:fill="auto"/>
          </w:tcPr>
          <w:p w:rsidR="00BE1315" w:rsidRDefault="00432863" w:rsidP="00BE1315">
            <w:pPr>
              <w:pStyle w:val="Normal1linespace"/>
              <w:widowControl w:val="0"/>
              <w:jc w:val="left"/>
            </w:pPr>
            <w:bookmarkStart w:id="12" w:name="AppCounsel"/>
            <w:bookmarkEnd w:id="12"/>
            <w:r>
              <w:t>Mr VN Ghosh</w:t>
            </w:r>
          </w:p>
        </w:tc>
      </w:tr>
      <w:tr w:rsidR="00BE1315" w:rsidTr="00432863">
        <w:tc>
          <w:tcPr>
            <w:tcW w:w="3084" w:type="dxa"/>
            <w:shd w:val="clear" w:color="auto" w:fill="auto"/>
          </w:tcPr>
          <w:p w:rsidR="00BE1315" w:rsidRDefault="00BE1315" w:rsidP="00BE1315">
            <w:pPr>
              <w:pStyle w:val="Normal1linespace"/>
              <w:widowControl w:val="0"/>
              <w:jc w:val="left"/>
            </w:pPr>
          </w:p>
        </w:tc>
        <w:tc>
          <w:tcPr>
            <w:tcW w:w="5989" w:type="dxa"/>
            <w:shd w:val="clear" w:color="auto" w:fill="auto"/>
          </w:tcPr>
          <w:p w:rsidR="00BE1315" w:rsidRDefault="00BE1315" w:rsidP="00BE1315">
            <w:pPr>
              <w:pStyle w:val="Normal1linespace"/>
              <w:widowControl w:val="0"/>
              <w:jc w:val="left"/>
            </w:pPr>
          </w:p>
        </w:tc>
      </w:tr>
      <w:tr w:rsidR="00BE1315" w:rsidTr="00432863">
        <w:tc>
          <w:tcPr>
            <w:tcW w:w="3084" w:type="dxa"/>
            <w:shd w:val="clear" w:color="auto" w:fill="auto"/>
          </w:tcPr>
          <w:p w:rsidR="00BE1315" w:rsidRDefault="00432863" w:rsidP="00BE1315">
            <w:pPr>
              <w:pStyle w:val="Normal1linespace"/>
              <w:widowControl w:val="0"/>
              <w:jc w:val="left"/>
            </w:pPr>
            <w:r>
              <w:t>Solicitor for the Applicant:</w:t>
            </w:r>
          </w:p>
        </w:tc>
        <w:tc>
          <w:tcPr>
            <w:tcW w:w="5989" w:type="dxa"/>
            <w:shd w:val="clear" w:color="auto" w:fill="auto"/>
          </w:tcPr>
          <w:p w:rsidR="00BE1315" w:rsidRDefault="00432863" w:rsidP="00BE1315">
            <w:pPr>
              <w:pStyle w:val="Normal1linespace"/>
              <w:widowControl w:val="0"/>
              <w:jc w:val="left"/>
            </w:pPr>
            <w:proofErr w:type="spellStart"/>
            <w:r>
              <w:t>Allens</w:t>
            </w:r>
            <w:proofErr w:type="spellEnd"/>
          </w:p>
        </w:tc>
      </w:tr>
      <w:tr w:rsidR="00BE1315" w:rsidTr="00432863">
        <w:tc>
          <w:tcPr>
            <w:tcW w:w="3084" w:type="dxa"/>
            <w:shd w:val="clear" w:color="auto" w:fill="auto"/>
          </w:tcPr>
          <w:p w:rsidR="00BE1315" w:rsidRDefault="00BE1315" w:rsidP="00BE1315">
            <w:pPr>
              <w:pStyle w:val="Normal1linespace"/>
              <w:widowControl w:val="0"/>
              <w:jc w:val="left"/>
            </w:pPr>
          </w:p>
        </w:tc>
        <w:tc>
          <w:tcPr>
            <w:tcW w:w="5989" w:type="dxa"/>
            <w:shd w:val="clear" w:color="auto" w:fill="auto"/>
          </w:tcPr>
          <w:p w:rsidR="00BE1315" w:rsidRDefault="00BE1315" w:rsidP="00BE1315">
            <w:pPr>
              <w:pStyle w:val="Normal1linespace"/>
              <w:widowControl w:val="0"/>
              <w:jc w:val="left"/>
            </w:pPr>
          </w:p>
        </w:tc>
      </w:tr>
      <w:tr w:rsidR="00BE1315" w:rsidTr="00432863">
        <w:tc>
          <w:tcPr>
            <w:tcW w:w="3084" w:type="dxa"/>
            <w:shd w:val="clear" w:color="auto" w:fill="auto"/>
          </w:tcPr>
          <w:p w:rsidR="00BE1315" w:rsidRDefault="00432863" w:rsidP="00BE1315">
            <w:pPr>
              <w:pStyle w:val="Normal1linespace"/>
              <w:widowControl w:val="0"/>
              <w:jc w:val="left"/>
            </w:pPr>
            <w:r>
              <w:t>Counsel for the Respondent:</w:t>
            </w:r>
          </w:p>
        </w:tc>
        <w:tc>
          <w:tcPr>
            <w:tcW w:w="5989" w:type="dxa"/>
            <w:shd w:val="clear" w:color="auto" w:fill="auto"/>
          </w:tcPr>
          <w:p w:rsidR="00BE1315" w:rsidRDefault="00432863" w:rsidP="00BE1315">
            <w:pPr>
              <w:pStyle w:val="Normal1linespace"/>
              <w:widowControl w:val="0"/>
              <w:jc w:val="left"/>
            </w:pPr>
            <w:r>
              <w:t xml:space="preserve">Mr J </w:t>
            </w:r>
            <w:proofErr w:type="spellStart"/>
            <w:r>
              <w:t>Sippe</w:t>
            </w:r>
            <w:proofErr w:type="spellEnd"/>
          </w:p>
        </w:tc>
      </w:tr>
      <w:tr w:rsidR="00BE1315" w:rsidTr="00432863">
        <w:tc>
          <w:tcPr>
            <w:tcW w:w="3084" w:type="dxa"/>
            <w:shd w:val="clear" w:color="auto" w:fill="auto"/>
          </w:tcPr>
          <w:p w:rsidR="00BE1315" w:rsidRDefault="00BE1315" w:rsidP="00BE1315">
            <w:pPr>
              <w:pStyle w:val="Normal1linespace"/>
              <w:widowControl w:val="0"/>
              <w:jc w:val="left"/>
            </w:pPr>
          </w:p>
        </w:tc>
        <w:tc>
          <w:tcPr>
            <w:tcW w:w="5989" w:type="dxa"/>
            <w:shd w:val="clear" w:color="auto" w:fill="auto"/>
          </w:tcPr>
          <w:p w:rsidR="00BE1315" w:rsidRDefault="00BE1315" w:rsidP="00BE1315">
            <w:pPr>
              <w:pStyle w:val="Normal1linespace"/>
              <w:widowControl w:val="0"/>
              <w:jc w:val="left"/>
            </w:pPr>
          </w:p>
        </w:tc>
      </w:tr>
      <w:tr w:rsidR="00BE1315" w:rsidTr="00432863">
        <w:tc>
          <w:tcPr>
            <w:tcW w:w="3084" w:type="dxa"/>
            <w:shd w:val="clear" w:color="auto" w:fill="auto"/>
          </w:tcPr>
          <w:p w:rsidR="00BE1315" w:rsidRDefault="00432863" w:rsidP="00BE1315">
            <w:pPr>
              <w:pStyle w:val="Normal1linespace"/>
              <w:widowControl w:val="0"/>
              <w:jc w:val="left"/>
            </w:pPr>
            <w:r>
              <w:t>Solicitor for the Respondent:</w:t>
            </w:r>
          </w:p>
        </w:tc>
        <w:tc>
          <w:tcPr>
            <w:tcW w:w="5989" w:type="dxa"/>
            <w:shd w:val="clear" w:color="auto" w:fill="auto"/>
          </w:tcPr>
          <w:p w:rsidR="00BE1315" w:rsidRDefault="00432863" w:rsidP="00BE1315">
            <w:pPr>
              <w:pStyle w:val="Normal1linespace"/>
              <w:widowControl w:val="0"/>
              <w:jc w:val="left"/>
            </w:pPr>
            <w:r>
              <w:t>Laird Lawyers</w:t>
            </w:r>
          </w:p>
        </w:tc>
      </w:tr>
      <w:bookmarkEnd w:id="11"/>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432863" w:rsidP="00F92355">
            <w:pPr>
              <w:pStyle w:val="NormalHeadings"/>
              <w:jc w:val="right"/>
            </w:pPr>
            <w:bookmarkStart w:id="13" w:name="FileNo"/>
            <w:r>
              <w:t>WAD 215 of 2021</w:t>
            </w:r>
            <w:bookmarkEnd w:id="13"/>
          </w:p>
        </w:tc>
      </w:tr>
      <w:tr w:rsidR="00A76C13" w:rsidTr="00F461A4">
        <w:tc>
          <w:tcPr>
            <w:tcW w:w="9242" w:type="dxa"/>
            <w:gridSpan w:val="3"/>
          </w:tcPr>
          <w:p w:rsidR="00A76C13" w:rsidRPr="00A76C13" w:rsidRDefault="00432863" w:rsidP="00432863">
            <w:pPr>
              <w:pStyle w:val="NormalHeadings"/>
              <w:jc w:val="left"/>
            </w:pPr>
            <w:bookmarkStart w:id="14" w:name="InTheMatterOf"/>
            <w:r>
              <w:t xml:space="preserve"> </w:t>
            </w:r>
            <w:bookmarkEnd w:id="14"/>
          </w:p>
        </w:tc>
      </w:tr>
      <w:tr w:rsidR="00A46CCC" w:rsidTr="005041F0">
        <w:trPr>
          <w:trHeight w:val="386"/>
        </w:trPr>
        <w:tc>
          <w:tcPr>
            <w:tcW w:w="2376" w:type="dxa"/>
          </w:tcPr>
          <w:p w:rsidR="00A46CCC" w:rsidRDefault="00A46CCC" w:rsidP="005041F0">
            <w:pPr>
              <w:pStyle w:val="NormalHeadings"/>
              <w:jc w:val="left"/>
              <w:rPr>
                <w:caps/>
                <w:szCs w:val="24"/>
              </w:rPr>
            </w:pPr>
            <w:bookmarkStart w:id="15" w:name="Parties"/>
            <w:r>
              <w:rPr>
                <w:caps/>
                <w:szCs w:val="24"/>
              </w:rPr>
              <w:t>BETWEEN:</w:t>
            </w:r>
          </w:p>
        </w:tc>
        <w:tc>
          <w:tcPr>
            <w:tcW w:w="6866" w:type="dxa"/>
            <w:gridSpan w:val="2"/>
          </w:tcPr>
          <w:p w:rsidR="00432863" w:rsidRDefault="00432863" w:rsidP="00432863">
            <w:pPr>
              <w:pStyle w:val="NormalHeadings"/>
              <w:jc w:val="left"/>
            </w:pPr>
            <w:bookmarkStart w:id="16" w:name="Applicant"/>
            <w:r>
              <w:t>ARWON FINANCE PTY LTD</w:t>
            </w:r>
          </w:p>
          <w:p w:rsidR="00432863" w:rsidRDefault="00432863" w:rsidP="00432863">
            <w:pPr>
              <w:pStyle w:val="PartyType"/>
            </w:pPr>
            <w:r>
              <w:t>Applicant</w:t>
            </w:r>
          </w:p>
          <w:bookmarkEnd w:id="16"/>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432863" w:rsidRDefault="00432863" w:rsidP="00432863">
            <w:pPr>
              <w:pStyle w:val="NormalHeadings"/>
              <w:jc w:val="left"/>
            </w:pPr>
            <w:bookmarkStart w:id="17" w:name="Respondent"/>
            <w:r>
              <w:t>FRANK CULLITY WILSON</w:t>
            </w:r>
          </w:p>
          <w:p w:rsidR="00432863" w:rsidRDefault="00432863" w:rsidP="00432863">
            <w:pPr>
              <w:pStyle w:val="PartyType"/>
            </w:pPr>
            <w:r>
              <w:t>Respondent</w:t>
            </w:r>
          </w:p>
          <w:bookmarkEnd w:id="17"/>
          <w:p w:rsidR="00A46CCC" w:rsidRPr="006555B4" w:rsidRDefault="00A46CCC" w:rsidP="005041F0">
            <w:pPr>
              <w:pStyle w:val="NormalHeadings"/>
              <w:jc w:val="left"/>
            </w:pPr>
          </w:p>
        </w:tc>
      </w:tr>
    </w:tbl>
    <w:p w:rsidR="00395B24" w:rsidRDefault="00395B24">
      <w:pPr>
        <w:pStyle w:val="NormalHeadings"/>
      </w:pPr>
      <w:bookmarkStart w:id="18" w:name="CrossClaimPosition"/>
      <w:bookmarkEnd w:id="15"/>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9" w:name="JudgeText"/>
            <w:r>
              <w:rPr>
                <w:caps/>
                <w:szCs w:val="24"/>
              </w:rPr>
              <w:t>order made by</w:t>
            </w:r>
            <w:bookmarkEnd w:id="19"/>
            <w:r w:rsidR="002C7385">
              <w:rPr>
                <w:caps/>
                <w:szCs w:val="24"/>
              </w:rPr>
              <w:t>:</w:t>
            </w:r>
          </w:p>
        </w:tc>
        <w:tc>
          <w:tcPr>
            <w:tcW w:w="6866" w:type="dxa"/>
          </w:tcPr>
          <w:p w:rsidR="00395B24" w:rsidRDefault="00432863">
            <w:pPr>
              <w:pStyle w:val="NormalHeadings"/>
              <w:jc w:val="left"/>
              <w:rPr>
                <w:caps/>
                <w:szCs w:val="24"/>
              </w:rPr>
            </w:pPr>
            <w:bookmarkStart w:id="20" w:name="Judge"/>
            <w:r>
              <w:rPr>
                <w:caps/>
                <w:szCs w:val="24"/>
              </w:rPr>
              <w:t>BANKS-SMITH J</w:t>
            </w:r>
            <w:bookmarkEnd w:id="20"/>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432863">
            <w:pPr>
              <w:pStyle w:val="NormalHeadings"/>
              <w:jc w:val="left"/>
              <w:rPr>
                <w:caps/>
                <w:szCs w:val="24"/>
              </w:rPr>
            </w:pPr>
            <w:bookmarkStart w:id="21" w:name="Judgment_Dated"/>
            <w:r>
              <w:rPr>
                <w:caps/>
                <w:szCs w:val="24"/>
              </w:rPr>
              <w:t>16 DECEMBER 2021</w:t>
            </w:r>
            <w:bookmarkEnd w:id="21"/>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1A6C52" w:rsidRDefault="00432863" w:rsidP="00432863">
      <w:pPr>
        <w:pStyle w:val="Order1"/>
      </w:pPr>
      <w:r w:rsidRPr="00432863">
        <w:t xml:space="preserve">Pursuant to s 33(1)(b of the </w:t>
      </w:r>
      <w:r w:rsidRPr="00432863">
        <w:rPr>
          <w:i/>
        </w:rPr>
        <w:t>Bankruptcy Act 1966</w:t>
      </w:r>
      <w:r w:rsidRPr="00432863">
        <w:t xml:space="preserve"> (Cth), leave be granted to the applicant</w:t>
      </w:r>
      <w:r w:rsidR="001A10E1">
        <w:t xml:space="preserve"> to</w:t>
      </w:r>
      <w:r w:rsidRPr="00432863">
        <w:t xml:space="preserve"> immediately file and serve an amended creditor's petition, substantially in the form annexed to the affidavit of Christopher Prestwich sworn 26 November 2021 and marked</w:t>
      </w:r>
      <w:r>
        <w:t> </w:t>
      </w:r>
      <w:r w:rsidRPr="00432863">
        <w:t>'A'.</w:t>
      </w:r>
    </w:p>
    <w:p w:rsidR="001A6C52" w:rsidRDefault="001A6C52" w:rsidP="001A6C52">
      <w:pPr>
        <w:pStyle w:val="BodyText"/>
      </w:pPr>
    </w:p>
    <w:p w:rsidR="00BE1315" w:rsidRDefault="00BE1315" w:rsidP="001A6C52">
      <w:pPr>
        <w:pStyle w:val="BodyText"/>
      </w:pPr>
    </w:p>
    <w:p w:rsidR="00BE1315" w:rsidRDefault="00BE1315" w:rsidP="001A6C52">
      <w:pPr>
        <w:pStyle w:val="BodyText"/>
      </w:pPr>
    </w:p>
    <w:p w:rsidR="00A431E6" w:rsidRDefault="00A431E6" w:rsidP="001A6C52">
      <w:pPr>
        <w:pStyle w:val="BodyText"/>
      </w:pPr>
    </w:p>
    <w:p w:rsidR="0050309C" w:rsidRDefault="00432863" w:rsidP="004D53E5">
      <w:pPr>
        <w:pStyle w:val="SingleSpace"/>
      </w:pPr>
      <w:bookmarkStart w:id="22" w:name="OrdersStatement"/>
      <w:r>
        <w:t>Note:</w:t>
      </w:r>
      <w:r>
        <w:tab/>
        <w:t xml:space="preserve">Entry of orders is dealt with in Rule 39.32 of the </w:t>
      </w:r>
      <w:r>
        <w:rPr>
          <w:i/>
        </w:rPr>
        <w:t>Federal Court Rules 2011</w:t>
      </w:r>
      <w:r>
        <w:t>.</w:t>
      </w:r>
      <w:bookmarkEnd w:id="22"/>
    </w:p>
    <w:p w:rsidR="00E23577" w:rsidRDefault="00E23577" w:rsidP="002B0E91">
      <w:pPr>
        <w:pStyle w:val="BodyText"/>
      </w:pPr>
    </w:p>
    <w:p w:rsidR="00395B24" w:rsidRDefault="00395B24">
      <w:pPr>
        <w:pStyle w:val="NormalHeadings"/>
        <w:spacing w:before="240" w:after="120"/>
        <w:rPr>
          <w:b w:val="0"/>
        </w:rPr>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3" w:name="ReasonsPage"/>
      <w:bookmarkEnd w:id="23"/>
      <w:r w:rsidRPr="00045BB7">
        <w:rPr>
          <w:sz w:val="28"/>
          <w:szCs w:val="28"/>
        </w:rPr>
        <w:lastRenderedPageBreak/>
        <w:t>REASONS FOR JUDGMENT</w:t>
      </w:r>
    </w:p>
    <w:p w:rsidR="00694BEB" w:rsidRDefault="00BE1315" w:rsidP="005E0510">
      <w:pPr>
        <w:pStyle w:val="NormalHeadings"/>
        <w:spacing w:line="360" w:lineRule="auto"/>
        <w:jc w:val="left"/>
        <w:rPr>
          <w:sz w:val="26"/>
          <w:szCs w:val="26"/>
        </w:rPr>
      </w:pPr>
      <w:r>
        <w:rPr>
          <w:sz w:val="26"/>
          <w:szCs w:val="26"/>
        </w:rPr>
        <w:t>BANKS-SMITH J:</w:t>
      </w:r>
    </w:p>
    <w:p w:rsidR="00E53D1E" w:rsidRDefault="00E53D1E" w:rsidP="00333AD1">
      <w:pPr>
        <w:pStyle w:val="ParaNumbering"/>
      </w:pPr>
      <w:r>
        <w:t>The applicant, Arwon Finance Pty Ltd (</w:t>
      </w:r>
      <w:r w:rsidRPr="00BE1315">
        <w:rPr>
          <w:b/>
        </w:rPr>
        <w:t>Arwon</w:t>
      </w:r>
      <w:r>
        <w:t xml:space="preserve">) obtained judgment against the respondent, </w:t>
      </w:r>
      <w:r w:rsidR="00A758AE">
        <w:t>Mr </w:t>
      </w:r>
      <w:r w:rsidR="00C845E1">
        <w:t xml:space="preserve">Frank </w:t>
      </w:r>
      <w:r>
        <w:t>Wilson, in the Supreme Court of Western Australia</w:t>
      </w:r>
      <w:r w:rsidR="00A758AE">
        <w:t xml:space="preserve">.  </w:t>
      </w:r>
      <w:r>
        <w:t xml:space="preserve">Arwon issued and served a bankruptcy notice on </w:t>
      </w:r>
      <w:r w:rsidR="00A758AE">
        <w:t>Mr </w:t>
      </w:r>
      <w:r>
        <w:t>Wilson and subsequently filed and served a creditor's petition</w:t>
      </w:r>
      <w:r w:rsidR="00A758AE">
        <w:t xml:space="preserve">.  </w:t>
      </w:r>
      <w:r>
        <w:t>The petition has not been determined, and is listed for hearing on 3 February 2022.</w:t>
      </w:r>
    </w:p>
    <w:p w:rsidR="00CA4401" w:rsidRDefault="00CA4401" w:rsidP="00CA4401">
      <w:pPr>
        <w:pStyle w:val="ParaNumbering"/>
      </w:pPr>
      <w:r>
        <w:t>Arwon is a secured creditor</w:t>
      </w:r>
      <w:r w:rsidR="00A758AE">
        <w:t xml:space="preserve">.  </w:t>
      </w:r>
      <w:r>
        <w:t xml:space="preserve">It seeks to amend the petition to include a statement that it is willing to surrender the security </w:t>
      </w:r>
      <w:r w:rsidR="001A10E1">
        <w:t>for the benefit of the creditor</w:t>
      </w:r>
      <w:r>
        <w:t xml:space="preserve">s generally and present its petition as if it were an unsecured creditor, pursuant to s 44(3) of the </w:t>
      </w:r>
      <w:r w:rsidRPr="00EF5C3B">
        <w:rPr>
          <w:i/>
        </w:rPr>
        <w:t>Bankruptcy Act</w:t>
      </w:r>
      <w:r w:rsidR="00A758AE" w:rsidRPr="00EF5C3B">
        <w:rPr>
          <w:i/>
        </w:rPr>
        <w:t xml:space="preserve"> 1966</w:t>
      </w:r>
      <w:r w:rsidR="00A758AE" w:rsidRPr="00EF5C3B">
        <w:t>(Cth)</w:t>
      </w:r>
      <w:r>
        <w:t>.</w:t>
      </w:r>
    </w:p>
    <w:p w:rsidR="00E53D1E" w:rsidRDefault="00CA4401" w:rsidP="00333AD1">
      <w:pPr>
        <w:pStyle w:val="ParaNumbering"/>
      </w:pPr>
      <w:r>
        <w:t>The application is granted, having regard to the following matters.</w:t>
      </w:r>
    </w:p>
    <w:p w:rsidR="00CA4401" w:rsidRDefault="00CA4401" w:rsidP="00CA4401">
      <w:pPr>
        <w:pStyle w:val="Heading2"/>
      </w:pPr>
      <w:r>
        <w:t>History of debt</w:t>
      </w:r>
    </w:p>
    <w:p w:rsidR="00CA4401" w:rsidRDefault="00CA4401" w:rsidP="00333AD1">
      <w:pPr>
        <w:pStyle w:val="ParaNumbering"/>
      </w:pPr>
      <w:r>
        <w:t>Arwon summarised the circumstances leading up to the issue of the bankruptcy notice as follows:</w:t>
      </w:r>
    </w:p>
    <w:p w:rsidR="00BE1315" w:rsidRDefault="00BE1315" w:rsidP="00CA4401">
      <w:pPr>
        <w:pStyle w:val="Quote1"/>
      </w:pPr>
      <w:r>
        <w:t xml:space="preserve">On 30 June 2014, </w:t>
      </w:r>
      <w:r w:rsidR="00A758AE">
        <w:t>Mr </w:t>
      </w:r>
      <w:r>
        <w:t>Wilson, the respondent, borrowed $13,267,650 from Arwon Finance Pty Ltd (</w:t>
      </w:r>
      <w:r w:rsidRPr="00BE1315">
        <w:rPr>
          <w:b/>
        </w:rPr>
        <w:t>Arwon</w:t>
      </w:r>
      <w:r>
        <w:t>), the applicant</w:t>
      </w:r>
      <w:r w:rsidR="00A758AE">
        <w:t>.  Mr </w:t>
      </w:r>
      <w:r>
        <w:t xml:space="preserve">Wilson used the funds to invest in Indian sandalwood plantations through the </w:t>
      </w:r>
      <w:proofErr w:type="spellStart"/>
      <w:r>
        <w:t>Quintis</w:t>
      </w:r>
      <w:proofErr w:type="spellEnd"/>
      <w:r>
        <w:t xml:space="preserve"> Group.</w:t>
      </w:r>
    </w:p>
    <w:p w:rsidR="00BE1315" w:rsidRDefault="00A758AE" w:rsidP="00CA4401">
      <w:pPr>
        <w:pStyle w:val="Quote1"/>
      </w:pPr>
      <w:r>
        <w:t>Mr </w:t>
      </w:r>
      <w:r w:rsidR="00BE1315">
        <w:t>Wilson stopped making the required loan repayments after January 2017</w:t>
      </w:r>
      <w:r>
        <w:t xml:space="preserve">.  </w:t>
      </w:r>
      <w:r w:rsidR="00BE1315">
        <w:t>After issuing a notice of demand in June 2017, Arwon commenced proceedings to recover the debt in the WA Supreme Court on 24 July 2017 (</w:t>
      </w:r>
      <w:r w:rsidR="00BE1315" w:rsidRPr="00A84629">
        <w:rPr>
          <w:b/>
        </w:rPr>
        <w:t>Debt Proceedings</w:t>
      </w:r>
      <w:r w:rsidR="00BE1315">
        <w:t>).</w:t>
      </w:r>
    </w:p>
    <w:p w:rsidR="00BE1315" w:rsidRDefault="00BE1315" w:rsidP="00CA4401">
      <w:pPr>
        <w:pStyle w:val="Quote1"/>
      </w:pPr>
      <w:r>
        <w:t>There was a trial in the Debt Proceedings on 29 and 30 April 2019</w:t>
      </w:r>
      <w:r w:rsidR="00A758AE">
        <w:t xml:space="preserve">.  </w:t>
      </w:r>
      <w:r>
        <w:t>Judgment was entered for Arwon against Wilson in the amount of $13,991,596.57 plus interest on 24</w:t>
      </w:r>
      <w:r w:rsidR="00A84629">
        <w:t> </w:t>
      </w:r>
      <w:r>
        <w:t>July 2019 by Justice Kenneth Mart</w:t>
      </w:r>
      <w:r w:rsidR="00A84629">
        <w:t>in (</w:t>
      </w:r>
      <w:r w:rsidR="00A84629" w:rsidRPr="00A84629">
        <w:rPr>
          <w:b/>
        </w:rPr>
        <w:t>WA Supreme Court Judgment</w:t>
      </w:r>
      <w:r w:rsidR="00A84629">
        <w:t>).</w:t>
      </w:r>
    </w:p>
    <w:p w:rsidR="00BE1315" w:rsidRDefault="00A758AE" w:rsidP="00CA4401">
      <w:pPr>
        <w:pStyle w:val="Quote1"/>
      </w:pPr>
      <w:r>
        <w:t>Mr </w:t>
      </w:r>
      <w:r w:rsidR="00BE1315">
        <w:t>Wilson appealed the WA Supreme Court Judgment</w:t>
      </w:r>
      <w:r>
        <w:t xml:space="preserve">.  </w:t>
      </w:r>
      <w:r w:rsidR="00BE1315">
        <w:t>The appeal was heard by the WA</w:t>
      </w:r>
      <w:r w:rsidR="00567CC3">
        <w:t> </w:t>
      </w:r>
      <w:r w:rsidR="00BE1315">
        <w:t>Court of Appeal on 9 June 2020 (</w:t>
      </w:r>
      <w:r w:rsidR="00BE1315" w:rsidRPr="00A84629">
        <w:rPr>
          <w:b/>
        </w:rPr>
        <w:t>Appeal Proceedings</w:t>
      </w:r>
      <w:r w:rsidR="00BE1315">
        <w:t>).</w:t>
      </w:r>
    </w:p>
    <w:p w:rsidR="00BE1315" w:rsidRDefault="00BE1315" w:rsidP="00CA4401">
      <w:pPr>
        <w:pStyle w:val="Quote1"/>
      </w:pPr>
      <w:r>
        <w:t xml:space="preserve">On 16 June 2020, </w:t>
      </w:r>
      <w:r w:rsidR="00A758AE">
        <w:t>Mr </w:t>
      </w:r>
      <w:r>
        <w:t>Wilson sued Arwon in the Supreme Court of Queensland (BS</w:t>
      </w:r>
      <w:r w:rsidR="00A758AE">
        <w:t> </w:t>
      </w:r>
      <w:r>
        <w:t>6451 of 2020) for damages for the tort of conspiracy (</w:t>
      </w:r>
      <w:r w:rsidRPr="00A84629">
        <w:rPr>
          <w:b/>
        </w:rPr>
        <w:t>Conspiracy Proceedings</w:t>
      </w:r>
      <w:r>
        <w:t>).</w:t>
      </w:r>
    </w:p>
    <w:p w:rsidR="00BE1315" w:rsidRDefault="00A758AE" w:rsidP="00CA4401">
      <w:pPr>
        <w:pStyle w:val="Quote1"/>
      </w:pPr>
      <w:r>
        <w:t>Mr </w:t>
      </w:r>
      <w:r w:rsidR="00BE1315">
        <w:t>Wilson's appeal in the Appeal Proceedings was dismissed on 3</w:t>
      </w:r>
      <w:r w:rsidR="00A84629">
        <w:t>1 August 2020.</w:t>
      </w:r>
    </w:p>
    <w:p w:rsidR="00BE1315" w:rsidRDefault="00A758AE" w:rsidP="00CA4401">
      <w:pPr>
        <w:pStyle w:val="Quote1"/>
      </w:pPr>
      <w:r>
        <w:t>Mr </w:t>
      </w:r>
      <w:r w:rsidR="00BE1315">
        <w:t>Wilson did not pay the judgment debt.</w:t>
      </w:r>
    </w:p>
    <w:p w:rsidR="00BE1315" w:rsidRDefault="00BE1315" w:rsidP="00CA4401">
      <w:pPr>
        <w:pStyle w:val="Quote1"/>
      </w:pPr>
      <w:r>
        <w:t xml:space="preserve">On 11 January 2021, Arwon issued bankruptcy notice number N251056 to </w:t>
      </w:r>
      <w:r w:rsidR="00A758AE">
        <w:t>Mr </w:t>
      </w:r>
      <w:r>
        <w:t>Wilson in relation to the unpaid judgment debt of $15,210,590.47 (</w:t>
      </w:r>
      <w:r w:rsidRPr="00A84629">
        <w:rPr>
          <w:b/>
        </w:rPr>
        <w:t>Bankruptcy Notice</w:t>
      </w:r>
      <w:r>
        <w:t>)</w:t>
      </w:r>
      <w:r w:rsidR="00A758AE">
        <w:t xml:space="preserve">.  </w:t>
      </w:r>
      <w:r>
        <w:t>The Bankruptcy Notice was served on</w:t>
      </w:r>
      <w:r w:rsidR="00A84629">
        <w:t xml:space="preserve"> 13 January 2021.</w:t>
      </w:r>
    </w:p>
    <w:p w:rsidR="00BE1315" w:rsidRDefault="00A758AE" w:rsidP="00CA4401">
      <w:pPr>
        <w:pStyle w:val="Quote1"/>
      </w:pPr>
      <w:r w:rsidRPr="00A758AE">
        <w:t xml:space="preserve">On 4 February 2021, Mr Wilson applied to set aside the Bankruptcy Notice under sections 40(1)(g) and 41(7) of the </w:t>
      </w:r>
      <w:r w:rsidRPr="00A758AE">
        <w:rPr>
          <w:i/>
        </w:rPr>
        <w:t>Bankruptcy Act 1966</w:t>
      </w:r>
      <w:r w:rsidRPr="00A758AE">
        <w:t xml:space="preserve"> (Cth) (</w:t>
      </w:r>
      <w:r w:rsidRPr="00A758AE">
        <w:rPr>
          <w:b/>
        </w:rPr>
        <w:t>Bankruptcy Act</w:t>
      </w:r>
      <w:r w:rsidRPr="00A758AE">
        <w:t xml:space="preserve">) and rule 3.02 of the </w:t>
      </w:r>
      <w:r w:rsidRPr="00A758AE">
        <w:rPr>
          <w:i/>
        </w:rPr>
        <w:t>Federal Court (Bankruptcy) Rules 2016</w:t>
      </w:r>
      <w:r w:rsidRPr="00A758AE">
        <w:t xml:space="preserve"> (Cth) (</w:t>
      </w:r>
      <w:r w:rsidRPr="00A758AE">
        <w:rPr>
          <w:b/>
        </w:rPr>
        <w:t>Bankruptcy Rules</w:t>
      </w:r>
      <w:r w:rsidRPr="00A758AE">
        <w:t>) based on offsetting claims said to arise from the Conspiracy Proceedings (</w:t>
      </w:r>
      <w:r w:rsidRPr="00A758AE">
        <w:rPr>
          <w:b/>
        </w:rPr>
        <w:t>Set Aside Application</w:t>
      </w:r>
      <w:r w:rsidRPr="00A758AE">
        <w:t>).</w:t>
      </w:r>
    </w:p>
    <w:p w:rsidR="00BE1315" w:rsidRDefault="00BE1315" w:rsidP="00CA4401">
      <w:pPr>
        <w:pStyle w:val="Quote1"/>
      </w:pPr>
      <w:r>
        <w:lastRenderedPageBreak/>
        <w:t xml:space="preserve">On 1 September 2021, Justice McKerracher dismissed </w:t>
      </w:r>
      <w:r w:rsidR="00A758AE">
        <w:t>Mr </w:t>
      </w:r>
      <w:r>
        <w:t xml:space="preserve">Wilson's application on the basis that </w:t>
      </w:r>
      <w:r w:rsidR="00A758AE">
        <w:t>Mr </w:t>
      </w:r>
      <w:r>
        <w:t>Wilson's offsetting claims could have been set up i</w:t>
      </w:r>
      <w:r w:rsidR="00A84629">
        <w:t>n the Debt Proceedings.</w:t>
      </w:r>
    </w:p>
    <w:p w:rsidR="00CA4401" w:rsidRDefault="00CA4401" w:rsidP="00EF5C3B">
      <w:pPr>
        <w:pStyle w:val="Quote1"/>
        <w:spacing w:after="240"/>
      </w:pPr>
      <w:r>
        <w:t>(footnotes omitted)</w:t>
      </w:r>
    </w:p>
    <w:p w:rsidR="00CA4401" w:rsidRDefault="00CA4401" w:rsidP="00A758AE">
      <w:pPr>
        <w:pStyle w:val="ParaNumbering"/>
      </w:pPr>
      <w:r w:rsidRPr="00A758AE">
        <w:rPr>
          <w:szCs w:val="24"/>
        </w:rPr>
        <w:t xml:space="preserve">I </w:t>
      </w:r>
      <w:r w:rsidR="005B2AFC" w:rsidRPr="00A758AE">
        <w:rPr>
          <w:szCs w:val="24"/>
        </w:rPr>
        <w:t xml:space="preserve">adopt Arwon's defined terms and </w:t>
      </w:r>
      <w:r w:rsidRPr="00A758AE">
        <w:rPr>
          <w:szCs w:val="24"/>
        </w:rPr>
        <w:t xml:space="preserve">add that the </w:t>
      </w:r>
      <w:r w:rsidR="000E05E9" w:rsidRPr="00A758AE">
        <w:rPr>
          <w:szCs w:val="24"/>
        </w:rPr>
        <w:t xml:space="preserve">decisions referred to by Arwon as the </w:t>
      </w:r>
      <w:r w:rsidRPr="00A758AE">
        <w:rPr>
          <w:szCs w:val="24"/>
        </w:rPr>
        <w:t>WA</w:t>
      </w:r>
      <w:r w:rsidR="00A758AE" w:rsidRPr="00A758AE">
        <w:rPr>
          <w:szCs w:val="24"/>
        </w:rPr>
        <w:t> </w:t>
      </w:r>
      <w:r w:rsidRPr="00A758AE">
        <w:rPr>
          <w:szCs w:val="24"/>
        </w:rPr>
        <w:t>Supreme Court Judgment</w:t>
      </w:r>
      <w:r w:rsidR="000E05E9" w:rsidRPr="00A758AE">
        <w:rPr>
          <w:szCs w:val="24"/>
        </w:rPr>
        <w:t xml:space="preserve">, the Appeal Proceedings and the Set Aside Application are </w:t>
      </w:r>
      <w:r w:rsidRPr="00EF5C3B">
        <w:rPr>
          <w:i/>
          <w:iCs/>
          <w:szCs w:val="24"/>
          <w:lang w:eastAsia="en-AU"/>
        </w:rPr>
        <w:t xml:space="preserve">Arwon Finance Pty Ltd v Wilson </w:t>
      </w:r>
      <w:r w:rsidRPr="00EF5C3B">
        <w:rPr>
          <w:szCs w:val="24"/>
          <w:lang w:eastAsia="en-AU"/>
        </w:rPr>
        <w:t>[2019] WASC 244</w:t>
      </w:r>
      <w:r w:rsidRPr="00A758AE">
        <w:rPr>
          <w:szCs w:val="24"/>
          <w:lang w:eastAsia="en-AU"/>
        </w:rPr>
        <w:t xml:space="preserve">, </w:t>
      </w:r>
      <w:r w:rsidRPr="00EF5C3B">
        <w:rPr>
          <w:i/>
          <w:iCs/>
          <w:szCs w:val="24"/>
        </w:rPr>
        <w:t xml:space="preserve">Wilson v Arwon Finance Pty Ltd </w:t>
      </w:r>
      <w:r w:rsidRPr="00EF5C3B">
        <w:rPr>
          <w:szCs w:val="24"/>
        </w:rPr>
        <w:t>[2020] WASCA 137</w:t>
      </w:r>
      <w:r w:rsidRPr="00A758AE">
        <w:rPr>
          <w:szCs w:val="24"/>
        </w:rPr>
        <w:t xml:space="preserve"> and </w:t>
      </w:r>
      <w:r w:rsidRPr="00EF5C3B">
        <w:rPr>
          <w:i/>
          <w:iCs/>
          <w:szCs w:val="24"/>
        </w:rPr>
        <w:t xml:space="preserve">Wilson v Arwon Finance Pty Ltd </w:t>
      </w:r>
      <w:r w:rsidRPr="00EF5C3B">
        <w:rPr>
          <w:szCs w:val="24"/>
        </w:rPr>
        <w:t>[2021] FCA 1052</w:t>
      </w:r>
      <w:r w:rsidRPr="00A758AE">
        <w:rPr>
          <w:szCs w:val="24"/>
        </w:rPr>
        <w:t xml:space="preserve"> </w:t>
      </w:r>
      <w:r w:rsidR="000E05E9" w:rsidRPr="00A758AE">
        <w:rPr>
          <w:szCs w:val="24"/>
        </w:rPr>
        <w:t>respectively</w:t>
      </w:r>
      <w:r w:rsidR="00A758AE">
        <w:rPr>
          <w:sz w:val="22"/>
          <w:szCs w:val="22"/>
        </w:rPr>
        <w:t>.</w:t>
      </w:r>
    </w:p>
    <w:p w:rsidR="00A84629" w:rsidRDefault="00BE1315" w:rsidP="00A84629">
      <w:pPr>
        <w:pStyle w:val="Heading2"/>
      </w:pPr>
      <w:r>
        <w:t xml:space="preserve">Application for </w:t>
      </w:r>
      <w:r w:rsidR="00A84629">
        <w:t>l</w:t>
      </w:r>
      <w:r>
        <w:t xml:space="preserve">eave to </w:t>
      </w:r>
      <w:r w:rsidR="00A84629">
        <w:t>a</w:t>
      </w:r>
      <w:r>
        <w:t xml:space="preserve">mend </w:t>
      </w:r>
      <w:r w:rsidR="00A84629">
        <w:t>c</w:t>
      </w:r>
      <w:r>
        <w:t xml:space="preserve">reditor's </w:t>
      </w:r>
      <w:r w:rsidR="00A84629">
        <w:t>p</w:t>
      </w:r>
      <w:r>
        <w:t>etition</w:t>
      </w:r>
    </w:p>
    <w:p w:rsidR="005B2AFC" w:rsidRDefault="005B2AFC" w:rsidP="002812DF">
      <w:pPr>
        <w:pStyle w:val="ParaNumbering"/>
      </w:pPr>
      <w:r>
        <w:t>The Bankruptcy Notice referred to the amount of the unpaid</w:t>
      </w:r>
      <w:r w:rsidR="00982B02">
        <w:t xml:space="preserve"> judg</w:t>
      </w:r>
      <w:r>
        <w:t>ment debt ($13,991,596.57) plus interest, resulting in an unpaid total debt of $15,210,590.47</w:t>
      </w:r>
      <w:r w:rsidR="00A758AE">
        <w:t>.</w:t>
      </w:r>
    </w:p>
    <w:p w:rsidR="00BE1315" w:rsidRDefault="00BE1315" w:rsidP="002812DF">
      <w:pPr>
        <w:pStyle w:val="ParaNumbering"/>
      </w:pPr>
      <w:r>
        <w:t>On 18 September 2021, Arwon fil</w:t>
      </w:r>
      <w:r w:rsidR="000E05E9">
        <w:t xml:space="preserve">ed and served </w:t>
      </w:r>
      <w:r w:rsidR="00A758AE">
        <w:t>Mr </w:t>
      </w:r>
      <w:r w:rsidR="000E05E9">
        <w:t>Wilson with a creditor's p</w:t>
      </w:r>
      <w:r>
        <w:t>etition, seeking a sequestration order under s</w:t>
      </w:r>
      <w:r w:rsidR="0098453B">
        <w:t> </w:t>
      </w:r>
      <w:r>
        <w:t xml:space="preserve">43 of the </w:t>
      </w:r>
      <w:r w:rsidRPr="0098453B">
        <w:rPr>
          <w:i/>
        </w:rPr>
        <w:t>Bankruptcy Act</w:t>
      </w:r>
      <w:r>
        <w:t>.</w:t>
      </w:r>
    </w:p>
    <w:p w:rsidR="00A758AE" w:rsidRDefault="00A758AE" w:rsidP="00EF5C3B">
      <w:pPr>
        <w:pStyle w:val="ParaNumbering"/>
        <w:spacing w:after="80"/>
      </w:pPr>
      <w:r>
        <w:t xml:space="preserve">Section 44 of the </w:t>
      </w:r>
      <w:r>
        <w:rPr>
          <w:i/>
        </w:rPr>
        <w:t xml:space="preserve">Bankruptcy </w:t>
      </w:r>
      <w:r w:rsidRPr="00A758AE">
        <w:rPr>
          <w:i/>
        </w:rPr>
        <w:t>Act</w:t>
      </w:r>
      <w:r>
        <w:t xml:space="preserve"> provides the conditions on which a petition may be presented against a debtor:</w:t>
      </w:r>
    </w:p>
    <w:p w:rsidR="00A758AE" w:rsidRPr="00A758AE" w:rsidRDefault="00A758AE" w:rsidP="00EF5C3B">
      <w:pPr>
        <w:pStyle w:val="Quote1"/>
        <w:spacing w:after="120"/>
        <w:rPr>
          <w:b/>
        </w:rPr>
      </w:pPr>
      <w:r w:rsidRPr="00A758AE">
        <w:rPr>
          <w:b/>
        </w:rPr>
        <w:t>Conditions on which creditor may petition</w:t>
      </w:r>
    </w:p>
    <w:p w:rsidR="00A758AE" w:rsidRDefault="00A758AE" w:rsidP="00A758AE">
      <w:pPr>
        <w:pStyle w:val="Quote1"/>
      </w:pPr>
      <w:r>
        <w:t>(1)</w:t>
      </w:r>
      <w:r>
        <w:tab/>
        <w:t>A creditor's petition shall not be presented against a debtor unless:</w:t>
      </w:r>
    </w:p>
    <w:p w:rsidR="00A758AE" w:rsidRDefault="00A758AE" w:rsidP="00A758AE">
      <w:pPr>
        <w:pStyle w:val="Quote2"/>
        <w:ind w:left="2160" w:hanging="720"/>
      </w:pPr>
      <w:r>
        <w:t>(a)</w:t>
      </w:r>
      <w:r>
        <w:tab/>
        <w:t>there is owing by the debtor to the petitioning creditor a debt that amounts to the statutory minimum or 2 or more debts that amount in the aggregate to the statutory minimum, or, where 2 or more creditors join in the petition, there is owing by the debtor to the several petitioning creditors debts that amount in the aggregate to the statutory minimum;</w:t>
      </w:r>
    </w:p>
    <w:p w:rsidR="00A758AE" w:rsidRDefault="00A758AE" w:rsidP="00A758AE">
      <w:pPr>
        <w:pStyle w:val="Quote2"/>
        <w:ind w:left="2160" w:hanging="720"/>
      </w:pPr>
      <w:r>
        <w:t>(b)</w:t>
      </w:r>
      <w:r>
        <w:tab/>
        <w:t>that debt, or each of those debts, as the case may be:</w:t>
      </w:r>
    </w:p>
    <w:p w:rsidR="00A758AE" w:rsidRDefault="00A758AE" w:rsidP="00BA5055">
      <w:pPr>
        <w:pStyle w:val="Quote3"/>
        <w:ind w:left="2880" w:hanging="720"/>
      </w:pPr>
      <w:r>
        <w:t>(i)</w:t>
      </w:r>
      <w:r>
        <w:tab/>
        <w:t>is a liquidated sum due at law or in equity or partly at law and partly in equity; and</w:t>
      </w:r>
    </w:p>
    <w:p w:rsidR="00A758AE" w:rsidRDefault="00A758AE" w:rsidP="00BA5055">
      <w:pPr>
        <w:pStyle w:val="Quote3"/>
        <w:ind w:left="2880" w:hanging="720"/>
      </w:pPr>
      <w:r>
        <w:t>(ii)</w:t>
      </w:r>
      <w:r>
        <w:tab/>
        <w:t>is payable either immediately or at a certain future time; and</w:t>
      </w:r>
    </w:p>
    <w:p w:rsidR="00A758AE" w:rsidRDefault="00A758AE" w:rsidP="00A758AE">
      <w:pPr>
        <w:pStyle w:val="Quote2"/>
        <w:ind w:left="2160" w:hanging="720"/>
      </w:pPr>
      <w:r>
        <w:t>(c)</w:t>
      </w:r>
      <w:r>
        <w:tab/>
        <w:t>the act of bankruptcy on which the petition is founded was committed within 6 months before the presentation of the petition.</w:t>
      </w:r>
    </w:p>
    <w:p w:rsidR="00A758AE" w:rsidRDefault="00A758AE" w:rsidP="00A758AE">
      <w:pPr>
        <w:pStyle w:val="Quote1"/>
        <w:ind w:left="1440" w:hanging="703"/>
      </w:pPr>
      <w:r>
        <w:t>(2)</w:t>
      </w:r>
      <w:r>
        <w:tab/>
        <w:t>Subject to subsection (3), a secured creditor shall, for the purposes of paragraph (1)(a), be deemed to be a creditor only to the extent, if any, by which the amount of the debt owing to him or her exceeds the value of his or her security.</w:t>
      </w:r>
    </w:p>
    <w:p w:rsidR="00A758AE" w:rsidRDefault="00A758AE" w:rsidP="00A758AE">
      <w:pPr>
        <w:pStyle w:val="Quote1"/>
        <w:ind w:left="1440" w:hanging="703"/>
      </w:pPr>
      <w:r>
        <w:t>(3)</w:t>
      </w:r>
      <w:r>
        <w:tab/>
        <w:t>A secured creditor may present, or join in presenting, a creditor's petition as if he or she were an unsecured creditor if he or she includes in the petition a statement that he or she is willing to surrender his or her security for the benefit of creditors generally in the event of a sequestration order being made against the debtor.</w:t>
      </w:r>
    </w:p>
    <w:p w:rsidR="00A758AE" w:rsidRDefault="00A758AE" w:rsidP="00A758AE">
      <w:pPr>
        <w:pStyle w:val="Quote1"/>
        <w:ind w:left="1440" w:hanging="703"/>
      </w:pPr>
      <w:r>
        <w:lastRenderedPageBreak/>
        <w:t>(4)</w:t>
      </w:r>
      <w:r>
        <w:tab/>
        <w:t>Where a petitioning creditor is a secured creditor, he or she shall set out in the petition particulars of his or her security.</w:t>
      </w:r>
    </w:p>
    <w:p w:rsidR="00A758AE" w:rsidRDefault="00A758AE" w:rsidP="00A758AE">
      <w:pPr>
        <w:pStyle w:val="Quote1"/>
        <w:ind w:left="1440" w:hanging="703"/>
      </w:pPr>
      <w:r>
        <w:t>(5)</w:t>
      </w:r>
      <w:r>
        <w:tab/>
        <w:t>Where a secured creditor has presented, or joined in presenting, a creditor's petition as if he or she were an unsecured creditor, he or she shall, upon request in writing by the trustee within 3 months after the making of a sequestration order, surrender his or her security to the trustee for the benefit of the creditors generally.</w:t>
      </w:r>
    </w:p>
    <w:p w:rsidR="00A758AE" w:rsidRDefault="00A758AE" w:rsidP="00EF5C3B">
      <w:pPr>
        <w:pStyle w:val="Quote1"/>
        <w:spacing w:after="360"/>
        <w:ind w:left="1440" w:hanging="703"/>
      </w:pPr>
      <w:r>
        <w:t>(6)</w:t>
      </w:r>
      <w:r>
        <w:tab/>
        <w:t>A secured creditor to whom subsection (5) applies who fails to surrender his or her security when requested to do so by the trustee in accordance with that subsection is guilty of contempt of court.</w:t>
      </w:r>
    </w:p>
    <w:p w:rsidR="00BE1315" w:rsidRDefault="005B2AFC" w:rsidP="00BE1315">
      <w:pPr>
        <w:pStyle w:val="ParaNumbering"/>
      </w:pPr>
      <w:r>
        <w:t>The creditor's p</w:t>
      </w:r>
      <w:r w:rsidR="00BE1315">
        <w:t xml:space="preserve">etition </w:t>
      </w:r>
      <w:r>
        <w:t xml:space="preserve">served by Arwon </w:t>
      </w:r>
      <w:r w:rsidR="00BE1315">
        <w:t xml:space="preserve">stated that Arwon held security over </w:t>
      </w:r>
      <w:r w:rsidR="00A758AE">
        <w:t>Mr </w:t>
      </w:r>
      <w:r w:rsidR="00BE1315">
        <w:t>Wilson's property, and estimate</w:t>
      </w:r>
      <w:r w:rsidR="00EF5C3B">
        <w:t>d the value as being between $0 </w:t>
      </w:r>
      <w:r w:rsidR="00BE1315">
        <w:t>and $7</w:t>
      </w:r>
      <w:r w:rsidR="00EF5C3B">
        <w:t> </w:t>
      </w:r>
      <w:r w:rsidR="00BE1315">
        <w:t>million</w:t>
      </w:r>
      <w:r w:rsidR="00A758AE">
        <w:t xml:space="preserve">.  </w:t>
      </w:r>
      <w:r>
        <w:t>On that basis</w:t>
      </w:r>
      <w:r w:rsidR="00BE1315">
        <w:t xml:space="preserve">, </w:t>
      </w:r>
      <w:r>
        <w:t xml:space="preserve">it can be seen that </w:t>
      </w:r>
      <w:r w:rsidR="00A758AE">
        <w:t>Mr </w:t>
      </w:r>
      <w:r w:rsidR="00BE1315">
        <w:t xml:space="preserve">Wilson's </w:t>
      </w:r>
      <w:r>
        <w:t>debt exceeded the value of the s</w:t>
      </w:r>
      <w:r w:rsidR="00BE1315">
        <w:t xml:space="preserve">ecurity by at least </w:t>
      </w:r>
      <w:r>
        <w:t>approximately $8.2</w:t>
      </w:r>
      <w:r w:rsidR="00E63AAF">
        <w:t> </w:t>
      </w:r>
      <w:r>
        <w:t>million</w:t>
      </w:r>
      <w:r w:rsidR="00BE1315">
        <w:t>.</w:t>
      </w:r>
    </w:p>
    <w:p w:rsidR="00BE1315" w:rsidRDefault="00306FFE" w:rsidP="00BE1315">
      <w:pPr>
        <w:pStyle w:val="ParaNumbering"/>
      </w:pPr>
      <w:r>
        <w:t>On 14 October 2021</w:t>
      </w:r>
      <w:r w:rsidR="00BE1315">
        <w:t xml:space="preserve"> </w:t>
      </w:r>
      <w:r w:rsidR="00A758AE">
        <w:t>Mr </w:t>
      </w:r>
      <w:r w:rsidR="00BE1315">
        <w:t xml:space="preserve">Wilson filed </w:t>
      </w:r>
      <w:r>
        <w:t>a notice</w:t>
      </w:r>
      <w:r w:rsidR="005B2AFC">
        <w:t xml:space="preserve"> of opposition to the creditor's p</w:t>
      </w:r>
      <w:r w:rsidR="00BE1315">
        <w:t>etition</w:t>
      </w:r>
      <w:r>
        <w:t xml:space="preserve"> with two grounds</w:t>
      </w:r>
      <w:r w:rsidR="00BE1315">
        <w:t>:</w:t>
      </w:r>
    </w:p>
    <w:p w:rsidR="0098453B" w:rsidRDefault="005B2AFC" w:rsidP="0098453B">
      <w:pPr>
        <w:pStyle w:val="ListNo2"/>
        <w:numPr>
          <w:ilvl w:val="1"/>
          <w:numId w:val="29"/>
        </w:numPr>
      </w:pPr>
      <w:r>
        <w:t>that the s</w:t>
      </w:r>
      <w:r w:rsidR="00BE1315">
        <w:t>ecurity is valued at over $22 million, exceeding the judgment debt; and</w:t>
      </w:r>
    </w:p>
    <w:p w:rsidR="00BE1315" w:rsidRDefault="00BE1315" w:rsidP="0098453B">
      <w:pPr>
        <w:pStyle w:val="ListNo2"/>
        <w:numPr>
          <w:ilvl w:val="1"/>
          <w:numId w:val="29"/>
        </w:numPr>
      </w:pPr>
      <w:r>
        <w:t>that there is other sufficient cause to dismiss the petition under s</w:t>
      </w:r>
      <w:r w:rsidR="0098453B">
        <w:t> </w:t>
      </w:r>
      <w:r>
        <w:t xml:space="preserve">52(2) of the </w:t>
      </w:r>
      <w:r w:rsidRPr="0098453B">
        <w:rPr>
          <w:i/>
        </w:rPr>
        <w:t>Bankruptcy Act</w:t>
      </w:r>
      <w:r>
        <w:t xml:space="preserve"> because the damages sought in the Conspiracy Proceedings exceed the judgment debt and the Conspiracy Proceedings are likely to succeed.</w:t>
      </w:r>
    </w:p>
    <w:p w:rsidR="00BE1315" w:rsidRDefault="00BE1315" w:rsidP="00BE1315">
      <w:pPr>
        <w:pStyle w:val="ParaNumbering"/>
      </w:pPr>
      <w:r>
        <w:t xml:space="preserve">On 2 November 2021, Arwon </w:t>
      </w:r>
      <w:r w:rsidR="00D32F9A">
        <w:t>filed an affidavit</w:t>
      </w:r>
      <w:r w:rsidR="00D32F9A" w:rsidRPr="00D32F9A">
        <w:t xml:space="preserve"> </w:t>
      </w:r>
      <w:r w:rsidR="00D32F9A">
        <w:t xml:space="preserve">of </w:t>
      </w:r>
      <w:r w:rsidR="00A758AE">
        <w:t>Mr </w:t>
      </w:r>
      <w:r w:rsidR="00D32F9A">
        <w:t xml:space="preserve">John Louden (general counsel for the </w:t>
      </w:r>
      <w:proofErr w:type="spellStart"/>
      <w:r w:rsidR="00D32F9A">
        <w:t>Quintis</w:t>
      </w:r>
      <w:proofErr w:type="spellEnd"/>
      <w:r w:rsidR="00D32F9A">
        <w:t xml:space="preserve"> Group, which includes Arwon) in these proceedings that annexed a proposed amended creditor's petition, amended to include</w:t>
      </w:r>
      <w:r w:rsidR="00D32F9A" w:rsidRPr="00D32F9A">
        <w:t xml:space="preserve"> </w:t>
      </w:r>
      <w:r w:rsidR="00D32F9A">
        <w:t xml:space="preserve">a statement that Arwon was willing to surrender the security </w:t>
      </w:r>
      <w:r w:rsidR="001A10E1">
        <w:t>for the benefit of the creditor</w:t>
      </w:r>
      <w:r w:rsidR="00D32F9A">
        <w:t>s generally and present its petition as if it were an unsecured creditor, and stated</w:t>
      </w:r>
      <w:r>
        <w:t xml:space="preserve"> that </w:t>
      </w:r>
      <w:r w:rsidR="00D32F9A">
        <w:t>Arwon</w:t>
      </w:r>
      <w:r w:rsidR="005B2AFC">
        <w:t xml:space="preserve"> would seek leave to amend the creditor's p</w:t>
      </w:r>
      <w:r>
        <w:t>etition pursuant to s</w:t>
      </w:r>
      <w:r w:rsidR="0098453B">
        <w:t> </w:t>
      </w:r>
      <w:r>
        <w:t>3</w:t>
      </w:r>
      <w:r w:rsidR="0098453B">
        <w:t xml:space="preserve">3(1)(b) of the </w:t>
      </w:r>
      <w:r w:rsidR="0098453B" w:rsidRPr="0098453B">
        <w:rPr>
          <w:i/>
        </w:rPr>
        <w:t>Bankruptcy Act</w:t>
      </w:r>
      <w:r w:rsidR="0098453B">
        <w:t>.</w:t>
      </w:r>
    </w:p>
    <w:p w:rsidR="00BE1315" w:rsidRDefault="00D32F9A" w:rsidP="00BE1315">
      <w:pPr>
        <w:pStyle w:val="ParaNumbering"/>
      </w:pPr>
      <w:r>
        <w:t>On 26</w:t>
      </w:r>
      <w:r w:rsidR="00BE1315">
        <w:t xml:space="preserve"> November 2021, Arwon filed </w:t>
      </w:r>
      <w:r>
        <w:t>its</w:t>
      </w:r>
      <w:r w:rsidR="00BE1315">
        <w:t xml:space="preserve"> application to amend the creditor's petition</w:t>
      </w:r>
      <w:r w:rsidR="00A758AE">
        <w:t xml:space="preserve">.  </w:t>
      </w:r>
      <w:r w:rsidR="00BE1315">
        <w:t xml:space="preserve">The proposed amended petition was annexed to the affidavit of </w:t>
      </w:r>
      <w:r w:rsidR="00F621D4">
        <w:t xml:space="preserve">Mr Christopher </w:t>
      </w:r>
      <w:r w:rsidR="00BE1315">
        <w:t>Pres</w:t>
      </w:r>
      <w:r w:rsidR="00567CC3">
        <w:t xml:space="preserve">twich and contained two </w:t>
      </w:r>
      <w:r w:rsidR="00306FFE">
        <w:t xml:space="preserve">proposed </w:t>
      </w:r>
      <w:r w:rsidR="00567CC3">
        <w:t>changes:</w:t>
      </w:r>
    </w:p>
    <w:p w:rsidR="00CD1346" w:rsidRDefault="00BE1315" w:rsidP="0098453B">
      <w:pPr>
        <w:pStyle w:val="ListNo2"/>
        <w:numPr>
          <w:ilvl w:val="1"/>
          <w:numId w:val="30"/>
        </w:numPr>
      </w:pPr>
      <w:r>
        <w:t>the senten</w:t>
      </w:r>
      <w:r w:rsidR="001A10E1">
        <w:t>ce estimating the value of the s</w:t>
      </w:r>
      <w:r>
        <w:t xml:space="preserve">ecurity </w:t>
      </w:r>
      <w:r w:rsidR="00306FFE">
        <w:t>be</w:t>
      </w:r>
      <w:r>
        <w:t xml:space="preserve"> deleted</w:t>
      </w:r>
      <w:r w:rsidR="0004716A">
        <w:t>; and</w:t>
      </w:r>
    </w:p>
    <w:p w:rsidR="00BE1315" w:rsidRDefault="00BE1315" w:rsidP="00BA5055">
      <w:pPr>
        <w:pStyle w:val="ListNo2"/>
        <w:numPr>
          <w:ilvl w:val="1"/>
          <w:numId w:val="30"/>
        </w:numPr>
      </w:pPr>
      <w:r>
        <w:t xml:space="preserve">a statement </w:t>
      </w:r>
      <w:r w:rsidR="00306FFE">
        <w:t xml:space="preserve">be included </w:t>
      </w:r>
      <w:r>
        <w:t xml:space="preserve">that </w:t>
      </w:r>
      <w:r w:rsidR="00306FFE">
        <w:t>'</w:t>
      </w:r>
      <w:r>
        <w:t>The applicant creditor is willing to surrender this security for the benefit of creditors generally if a sequestration order is made against the respondent debtor</w:t>
      </w:r>
      <w:r w:rsidR="00306FFE">
        <w:t>'</w:t>
      </w:r>
      <w:r>
        <w:t>.</w:t>
      </w:r>
    </w:p>
    <w:p w:rsidR="00982B02" w:rsidRPr="00982B02" w:rsidRDefault="00982B02" w:rsidP="00982B02">
      <w:pPr>
        <w:pStyle w:val="Heading2"/>
        <w:rPr>
          <w:szCs w:val="20"/>
        </w:rPr>
      </w:pPr>
      <w:r>
        <w:lastRenderedPageBreak/>
        <w:t>The power to amend</w:t>
      </w:r>
    </w:p>
    <w:p w:rsidR="00982B02" w:rsidRDefault="00982B02" w:rsidP="00982B02">
      <w:pPr>
        <w:pStyle w:val="ParaNumbering"/>
        <w:tabs>
          <w:tab w:val="clear" w:pos="720"/>
        </w:tabs>
      </w:pPr>
      <w:r>
        <w:t xml:space="preserve">By s 33(1)(b) of the </w:t>
      </w:r>
      <w:r w:rsidR="00306FFE" w:rsidRPr="00306FFE">
        <w:rPr>
          <w:i/>
        </w:rPr>
        <w:t xml:space="preserve">Bankruptcy </w:t>
      </w:r>
      <w:r w:rsidRPr="00306FFE">
        <w:rPr>
          <w:i/>
        </w:rPr>
        <w:t>Act</w:t>
      </w:r>
      <w:r>
        <w:t xml:space="preserve">, the Court may </w:t>
      </w:r>
      <w:r w:rsidRPr="00A733A1">
        <w:t>at any time</w:t>
      </w:r>
      <w:r>
        <w:t xml:space="preserve"> allow the amendment of any written process,</w:t>
      </w:r>
      <w:r w:rsidR="00306FFE">
        <w:t xml:space="preserve"> proceeding or notice under that </w:t>
      </w:r>
      <w:r>
        <w:t>Act.</w:t>
      </w:r>
    </w:p>
    <w:p w:rsidR="00BE1315" w:rsidRDefault="00F0209E" w:rsidP="00FE4CCE">
      <w:pPr>
        <w:pStyle w:val="ParaNumbering"/>
      </w:pPr>
      <w:r>
        <w:t>It is established that the s 33(1)(b) power may be exercised to allow the amendment of a creditor’s petition, including amendments directed to overcoming omissions to comply with s 44(2) and (3)</w:t>
      </w:r>
      <w:r w:rsidR="00A758AE">
        <w:t xml:space="preserve">:  </w:t>
      </w:r>
      <w:r w:rsidR="0004716A" w:rsidRPr="00EF5C3B">
        <w:rPr>
          <w:i/>
        </w:rPr>
        <w:t>MacDonald v Official Trustee in Bankruptcy</w:t>
      </w:r>
      <w:r w:rsidR="0004716A" w:rsidRPr="00EF5C3B">
        <w:t xml:space="preserve"> [2001] FCA 140; (2001) 107 FCR 72</w:t>
      </w:r>
      <w:r w:rsidR="0004716A">
        <w:t xml:space="preserve"> at</w:t>
      </w:r>
      <w:r w:rsidR="00EF5C3B">
        <w:t> </w:t>
      </w:r>
      <w:r w:rsidR="0004716A">
        <w:t xml:space="preserve">[24] (Drummond, Whitlam and </w:t>
      </w:r>
      <w:r w:rsidR="00EF5C3B">
        <w:t>RD Nicholson </w:t>
      </w:r>
      <w:r w:rsidR="0004716A">
        <w:t>JJ)</w:t>
      </w:r>
      <w:r>
        <w:t xml:space="preserve">; </w:t>
      </w:r>
      <w:r w:rsidR="00EF5C3B">
        <w:t xml:space="preserve">and </w:t>
      </w:r>
      <w:proofErr w:type="spellStart"/>
      <w:r w:rsidRPr="00EF5C3B">
        <w:rPr>
          <w:i/>
        </w:rPr>
        <w:t>Valladares</w:t>
      </w:r>
      <w:proofErr w:type="spellEnd"/>
      <w:r w:rsidRPr="00EF5C3B">
        <w:rPr>
          <w:i/>
        </w:rPr>
        <w:t xml:space="preserve"> as executor of the estate of Sabrina Karen </w:t>
      </w:r>
      <w:proofErr w:type="spellStart"/>
      <w:r w:rsidRPr="00EF5C3B">
        <w:rPr>
          <w:i/>
        </w:rPr>
        <w:t>Andreazza</w:t>
      </w:r>
      <w:proofErr w:type="spellEnd"/>
      <w:r w:rsidRPr="00EF5C3B">
        <w:rPr>
          <w:i/>
        </w:rPr>
        <w:t xml:space="preserve"> v De Angelis</w:t>
      </w:r>
      <w:r w:rsidR="00EF5C3B" w:rsidRPr="00EF5C3B">
        <w:t xml:space="preserve"> [2020] FCA 1865</w:t>
      </w:r>
      <w:r w:rsidR="00EF5C3B">
        <w:t xml:space="preserve"> at [29] (White </w:t>
      </w:r>
      <w:r w:rsidR="00A733A1">
        <w:t>J).</w:t>
      </w:r>
    </w:p>
    <w:p w:rsidR="0098453B" w:rsidRDefault="00BE1315" w:rsidP="00A733A1">
      <w:pPr>
        <w:pStyle w:val="Heading2"/>
      </w:pPr>
      <w:r>
        <w:t xml:space="preserve">Reason for </w:t>
      </w:r>
      <w:r w:rsidR="0098453B">
        <w:t>a</w:t>
      </w:r>
      <w:r>
        <w:t>mendment</w:t>
      </w:r>
    </w:p>
    <w:p w:rsidR="00BE1315" w:rsidRDefault="00A733A1" w:rsidP="00C31D39">
      <w:pPr>
        <w:pStyle w:val="ParaNumbering"/>
      </w:pPr>
      <w:r>
        <w:t>Arwon seeks to amend the creditor's p</w:t>
      </w:r>
      <w:r w:rsidR="00BE1315">
        <w:t>etition to p</w:t>
      </w:r>
      <w:r w:rsidR="00306FFE">
        <w:t>resent its petition as if it were</w:t>
      </w:r>
      <w:r w:rsidR="00BE1315">
        <w:t xml:space="preserve"> an unsecured creditor by including the statement that Arwon is willing to surrender its security for the benefit of creditors generally in the event of a sequestration order being made against the debtor.</w:t>
      </w:r>
    </w:p>
    <w:p w:rsidR="00BE1315" w:rsidRDefault="00A733A1" w:rsidP="00A733A1">
      <w:pPr>
        <w:pStyle w:val="ParaNumbering"/>
      </w:pPr>
      <w:r>
        <w:t>Arwon submitted that the s</w:t>
      </w:r>
      <w:r w:rsidR="00BE1315">
        <w:t xml:space="preserve">ecurity is over </w:t>
      </w:r>
      <w:r w:rsidR="00A758AE">
        <w:t>Mr </w:t>
      </w:r>
      <w:r w:rsidR="00BE1315">
        <w:t xml:space="preserve">Wilson's interest in Sandalwood plantations, which are approximately </w:t>
      </w:r>
      <w:r w:rsidR="0098453B">
        <w:t>six</w:t>
      </w:r>
      <w:r w:rsidR="00BE1315">
        <w:t xml:space="preserve"> years old, in Queens</w:t>
      </w:r>
      <w:r>
        <w:t>land and the Northern Territory; and that</w:t>
      </w:r>
      <w:r w:rsidR="00BE1315">
        <w:t xml:space="preserve"> Sandalwood plantations are typically harvested at around 15 years</w:t>
      </w:r>
      <w:r w:rsidR="00A758AE">
        <w:t xml:space="preserve">.  </w:t>
      </w:r>
      <w:r>
        <w:t>The nature of Sandalwood plantations mean</w:t>
      </w:r>
      <w:r w:rsidR="001A10E1">
        <w:t>s</w:t>
      </w:r>
      <w:r>
        <w:t xml:space="preserve"> that it may not be possible to sell the asset immediately or prior to maturity.</w:t>
      </w:r>
    </w:p>
    <w:p w:rsidR="00A733A1" w:rsidRDefault="00A733A1" w:rsidP="00A733A1">
      <w:pPr>
        <w:pStyle w:val="ParaNumbering"/>
      </w:pPr>
      <w:r>
        <w:t xml:space="preserve">Arwon considers that the security is illiquid; </w:t>
      </w:r>
      <w:r w:rsidR="00BE1315">
        <w:t>will be difficult and expensive to value before matu</w:t>
      </w:r>
      <w:r>
        <w:t xml:space="preserve">rity; and that its value </w:t>
      </w:r>
      <w:r w:rsidR="00BE1315">
        <w:t>does not justify it seeking to assert</w:t>
      </w:r>
      <w:r>
        <w:t xml:space="preserve"> its s</w:t>
      </w:r>
      <w:r w:rsidR="00BE1315">
        <w:t>ecurity interest</w:t>
      </w:r>
      <w:r w:rsidR="00EF5C3B">
        <w:t>.</w:t>
      </w:r>
    </w:p>
    <w:p w:rsidR="00BE1315" w:rsidRDefault="00A733A1" w:rsidP="00BE1315">
      <w:pPr>
        <w:pStyle w:val="ParaNumbering"/>
      </w:pPr>
      <w:r>
        <w:t xml:space="preserve">Having </w:t>
      </w:r>
      <w:r w:rsidR="00067D7C">
        <w:t>regard to what it described</w:t>
      </w:r>
      <w:r>
        <w:t xml:space="preserve"> as those commercial reasons, it seeks to amend the petition</w:t>
      </w:r>
      <w:r w:rsidR="00A758AE">
        <w:t xml:space="preserve">.  </w:t>
      </w:r>
      <w:r w:rsidR="00424C31">
        <w:t>I accept that there is uncertainty as to the value of the security.</w:t>
      </w:r>
    </w:p>
    <w:p w:rsidR="00BE1315" w:rsidRDefault="00A733A1" w:rsidP="00BE1315">
      <w:pPr>
        <w:pStyle w:val="ParaNumbering"/>
      </w:pPr>
      <w:r>
        <w:t xml:space="preserve">For completeness, I note that </w:t>
      </w:r>
      <w:r w:rsidR="00BE1315">
        <w:t xml:space="preserve">Arwon rejects </w:t>
      </w:r>
      <w:r w:rsidR="00A758AE">
        <w:t>Mr </w:t>
      </w:r>
      <w:r>
        <w:t>Wilson's assertion that the s</w:t>
      </w:r>
      <w:r w:rsidR="00BE1315">
        <w:t xml:space="preserve">ecurity is worth </w:t>
      </w:r>
      <w:r w:rsidR="00067D7C">
        <w:t>more than $22 million.</w:t>
      </w:r>
      <w:r w:rsidR="00E63AAF">
        <w:t xml:space="preserve"> Counsel for Mr </w:t>
      </w:r>
      <w:r w:rsidR="00306FFE">
        <w:t xml:space="preserve">Wilson </w:t>
      </w:r>
      <w:r w:rsidR="00E63AAF">
        <w:t>noted that Mr </w:t>
      </w:r>
      <w:r w:rsidR="00067D7C">
        <w:t>Wilson rejects</w:t>
      </w:r>
      <w:r w:rsidR="00306FFE">
        <w:t xml:space="preserve"> Arwon's description of the nature of the property the subject of the security.  It is not necessary to resolve these matters for the purpose of today's application.</w:t>
      </w:r>
    </w:p>
    <w:p w:rsidR="004517C0" w:rsidRDefault="004517C0" w:rsidP="004517C0">
      <w:pPr>
        <w:pStyle w:val="Heading2"/>
      </w:pPr>
      <w:r>
        <w:t>Consideration</w:t>
      </w:r>
    </w:p>
    <w:p w:rsidR="00306FFE" w:rsidRDefault="00306FFE" w:rsidP="005205DA">
      <w:pPr>
        <w:pStyle w:val="ParaNumbering"/>
      </w:pPr>
      <w:r>
        <w:t>Although</w:t>
      </w:r>
      <w:r w:rsidR="00E63AAF">
        <w:t xml:space="preserve"> through his counsel Mr </w:t>
      </w:r>
      <w:r>
        <w:t>Wilson did not oppose the orde</w:t>
      </w:r>
      <w:r w:rsidR="00E63AAF">
        <w:t>rs sought, counsel said that Mr </w:t>
      </w:r>
      <w:r>
        <w:t xml:space="preserve">Wilson considered the application should properly be determined </w:t>
      </w:r>
      <w:r w:rsidR="00E63AAF">
        <w:t>by the Court in its discretion.</w:t>
      </w:r>
    </w:p>
    <w:p w:rsidR="00BE1315" w:rsidRDefault="00BE1315" w:rsidP="005205DA">
      <w:pPr>
        <w:pStyle w:val="ParaNumbering"/>
      </w:pPr>
      <w:r>
        <w:lastRenderedPageBreak/>
        <w:t>The amendment sought will not delay these proceedings</w:t>
      </w:r>
      <w:r w:rsidR="00A758AE">
        <w:t xml:space="preserve">.  </w:t>
      </w:r>
      <w:r>
        <w:t xml:space="preserve">Arwon's surrender of the security </w:t>
      </w:r>
      <w:r w:rsidR="00A733A1">
        <w:t>may have the benefit that it will</w:t>
      </w:r>
      <w:r>
        <w:t xml:space="preserve"> narrow the scope of the expert evidence that Arwon </w:t>
      </w:r>
      <w:r w:rsidR="00A733A1">
        <w:t>says it will present at the hearing of the creditor's p</w:t>
      </w:r>
      <w:r>
        <w:t>etition.</w:t>
      </w:r>
    </w:p>
    <w:p w:rsidR="00BE1315" w:rsidRDefault="00BE1315" w:rsidP="00A733A1">
      <w:pPr>
        <w:pStyle w:val="ParaNumbering"/>
      </w:pPr>
      <w:r>
        <w:t>There has been minimal delay in Arwon's appli</w:t>
      </w:r>
      <w:r w:rsidR="00A733A1">
        <w:t>cation to amend the creditor's p</w:t>
      </w:r>
      <w:r>
        <w:t>etition</w:t>
      </w:r>
      <w:r w:rsidR="00A733A1">
        <w:t xml:space="preserve">, notice of the proposed amendment having been given to </w:t>
      </w:r>
      <w:r w:rsidR="00A758AE">
        <w:t>Mr </w:t>
      </w:r>
      <w:r w:rsidR="00A733A1">
        <w:t xml:space="preserve">Wilson shortly after </w:t>
      </w:r>
      <w:r w:rsidR="00A758AE">
        <w:t>Mr </w:t>
      </w:r>
      <w:r>
        <w:t>Wilson indicated that</w:t>
      </w:r>
      <w:r w:rsidR="00A733A1">
        <w:t xml:space="preserve"> he contested the value of the s</w:t>
      </w:r>
      <w:r>
        <w:t>ecurity</w:t>
      </w:r>
      <w:r w:rsidR="00A758AE">
        <w:t xml:space="preserve">.  </w:t>
      </w:r>
      <w:r>
        <w:t xml:space="preserve">The amendment application was </w:t>
      </w:r>
      <w:r w:rsidR="00A733A1">
        <w:t>brought promptly</w:t>
      </w:r>
      <w:r>
        <w:t>.</w:t>
      </w:r>
    </w:p>
    <w:p w:rsidR="00BE1315" w:rsidRDefault="00BE1315" w:rsidP="005F478B">
      <w:pPr>
        <w:pStyle w:val="ParaNumbering"/>
      </w:pPr>
      <w:r>
        <w:t>There is no evidence of any re</w:t>
      </w:r>
      <w:r w:rsidR="00424C31">
        <w:t xml:space="preserve">levant prejudice to </w:t>
      </w:r>
      <w:r w:rsidR="00A758AE">
        <w:t>Mr </w:t>
      </w:r>
      <w:r w:rsidR="00424C31">
        <w:t>Wilson by</w:t>
      </w:r>
      <w:r>
        <w:t xml:space="preserve"> the amendment</w:t>
      </w:r>
      <w:r w:rsidR="00A758AE">
        <w:t>.  Mr </w:t>
      </w:r>
      <w:r w:rsidR="00424C31">
        <w:t xml:space="preserve">Wilson has </w:t>
      </w:r>
      <w:r w:rsidR="00566F2D">
        <w:t xml:space="preserve">not sought </w:t>
      </w:r>
      <w:r w:rsidR="00424C31">
        <w:t>to file any affidavits or make submission</w:t>
      </w:r>
      <w:r w:rsidR="00566F2D">
        <w:t>s</w:t>
      </w:r>
      <w:r w:rsidR="00424C31">
        <w:t xml:space="preserve"> </w:t>
      </w:r>
      <w:r w:rsidR="001A10E1">
        <w:t>as to any prejudice on this application.</w:t>
      </w:r>
    </w:p>
    <w:p w:rsidR="00A733A1" w:rsidRDefault="001A10E1" w:rsidP="00A733A1">
      <w:pPr>
        <w:pStyle w:val="ParaNumbering"/>
      </w:pPr>
      <w:r>
        <w:t>Arwon's surrender of the s</w:t>
      </w:r>
      <w:r w:rsidR="00A733A1">
        <w:t>ecurity does not prejudice other creditors</w:t>
      </w:r>
      <w:r w:rsidR="00A758AE">
        <w:t xml:space="preserve">.  </w:t>
      </w:r>
      <w:r w:rsidR="00424C31">
        <w:t xml:space="preserve">Nor does it have a detrimental effect on </w:t>
      </w:r>
      <w:r w:rsidR="004B5220">
        <w:t>other</w:t>
      </w:r>
      <w:r w:rsidR="00424C31">
        <w:t xml:space="preserve"> litigants or undermine the </w:t>
      </w:r>
      <w:r w:rsidR="004B5220">
        <w:t>confidence</w:t>
      </w:r>
      <w:r w:rsidR="00424C31">
        <w:t xml:space="preserve"> in the </w:t>
      </w:r>
      <w:r w:rsidR="004B5220">
        <w:t>administration</w:t>
      </w:r>
      <w:r w:rsidR="00424C31">
        <w:t xml:space="preserve"> of justice</w:t>
      </w:r>
      <w:r w:rsidR="00A758AE">
        <w:t xml:space="preserve">:  </w:t>
      </w:r>
      <w:proofErr w:type="spellStart"/>
      <w:r w:rsidR="00424C31" w:rsidRPr="004B5220">
        <w:rPr>
          <w:i/>
        </w:rPr>
        <w:t>Valladar</w:t>
      </w:r>
      <w:r w:rsidR="004B5220" w:rsidRPr="004B5220">
        <w:rPr>
          <w:i/>
        </w:rPr>
        <w:t>e</w:t>
      </w:r>
      <w:r w:rsidR="00424C31" w:rsidRPr="004B5220">
        <w:rPr>
          <w:i/>
        </w:rPr>
        <w:t>s</w:t>
      </w:r>
      <w:proofErr w:type="spellEnd"/>
      <w:r w:rsidR="00EF5C3B">
        <w:t xml:space="preserve"> at </w:t>
      </w:r>
      <w:r w:rsidR="00424C31">
        <w:t>[43]</w:t>
      </w:r>
      <w:r w:rsidR="00EF5C3B">
        <w:t>.</w:t>
      </w:r>
    </w:p>
    <w:p w:rsidR="00BE1315" w:rsidRDefault="00A733A1" w:rsidP="00A733A1">
      <w:pPr>
        <w:pStyle w:val="ParaNumbering"/>
      </w:pPr>
      <w:r>
        <w:t xml:space="preserve">While </w:t>
      </w:r>
      <w:r w:rsidR="00BE1315">
        <w:t>Arwon in</w:t>
      </w:r>
      <w:r>
        <w:t>itially elected to present the creditor's p</w:t>
      </w:r>
      <w:r w:rsidR="00BE1315">
        <w:t>e</w:t>
      </w:r>
      <w:r>
        <w:t>tition as a secured creditor, i</w:t>
      </w:r>
      <w:r w:rsidR="00BE1315">
        <w:t xml:space="preserve">t now seeks to present </w:t>
      </w:r>
      <w:r>
        <w:t>it as if it were an unsecured creditor</w:t>
      </w:r>
      <w:r w:rsidR="00A758AE">
        <w:t xml:space="preserve">.  </w:t>
      </w:r>
      <w:r w:rsidR="00BE1315">
        <w:t xml:space="preserve">While this represents a change of its position, </w:t>
      </w:r>
      <w:r>
        <w:t xml:space="preserve">I am not satisfied that there </w:t>
      </w:r>
      <w:r w:rsidR="00424C31">
        <w:t>is</w:t>
      </w:r>
      <w:r w:rsidR="00306FFE">
        <w:t xml:space="preserve"> any reason</w:t>
      </w:r>
      <w:r>
        <w:t xml:space="preserve"> why </w:t>
      </w:r>
      <w:r w:rsidR="00BE1315">
        <w:t xml:space="preserve">Arwon </w:t>
      </w:r>
      <w:r w:rsidR="00424C31">
        <w:t xml:space="preserve">should </w:t>
      </w:r>
      <w:r w:rsidR="00BE1315">
        <w:t>be prevented from doing so in all of the circumstances</w:t>
      </w:r>
      <w:r w:rsidR="00EF5C3B">
        <w:t>.</w:t>
      </w:r>
    </w:p>
    <w:p w:rsidR="00567CC3" w:rsidRDefault="00424C31" w:rsidP="00422678">
      <w:pPr>
        <w:pStyle w:val="ParaNumbering"/>
      </w:pPr>
      <w:r>
        <w:t>For these reasons I am persuaded that it i</w:t>
      </w:r>
      <w:r w:rsidR="00EF5C3B">
        <w:t>s appropriate to exercise the s </w:t>
      </w:r>
      <w:r>
        <w:t>33(1)(b) discretion in favour of the applicant.</w:t>
      </w:r>
    </w:p>
    <w:p w:rsidR="00424C31" w:rsidRDefault="00424C31" w:rsidP="00422678">
      <w:pPr>
        <w:pStyle w:val="ParaNumbering"/>
      </w:pPr>
      <w:r>
        <w:t>There will be orders accordingly.</w:t>
      </w:r>
    </w:p>
    <w:p w:rsidR="00E63AAF" w:rsidRDefault="00E63AAF" w:rsidP="00815065">
      <w:pPr>
        <w:pStyle w:val="BodyText"/>
      </w:pPr>
      <w:bookmarkStart w:id="24" w:name="Certification"/>
    </w:p>
    <w:tbl>
      <w:tblPr>
        <w:tblW w:w="0" w:type="auto"/>
        <w:tblLook w:val="04A0" w:firstRow="1" w:lastRow="0" w:firstColumn="1" w:lastColumn="0" w:noHBand="0" w:noVBand="1"/>
      </w:tblPr>
      <w:tblGrid>
        <w:gridCol w:w="3794"/>
      </w:tblGrid>
      <w:tr w:rsidR="00E63AAF" w:rsidRPr="00E63AAF">
        <w:tc>
          <w:tcPr>
            <w:tcW w:w="3794" w:type="dxa"/>
            <w:shd w:val="clear" w:color="auto" w:fill="auto"/>
          </w:tcPr>
          <w:p w:rsidR="00E63AAF" w:rsidRPr="00E63AAF" w:rsidRDefault="00E63AAF" w:rsidP="00E63AAF">
            <w:pPr>
              <w:pStyle w:val="Normal1linespace"/>
            </w:pPr>
            <w:r w:rsidRPr="00E63AAF">
              <w:t xml:space="preserve">I certify that the preceding </w:t>
            </w:r>
            <w:bookmarkStart w:id="25" w:name="NumberWord"/>
            <w:r>
              <w:t>twenty-seven</w:t>
            </w:r>
            <w:bookmarkEnd w:id="25"/>
            <w:r w:rsidRPr="00E63AAF">
              <w:t xml:space="preserve"> (</w:t>
            </w:r>
            <w:bookmarkStart w:id="26" w:name="NumberNumeral"/>
            <w:r>
              <w:t>27</w:t>
            </w:r>
            <w:bookmarkEnd w:id="26"/>
            <w:r w:rsidRPr="00E63AAF">
              <w:t xml:space="preserve">) numbered </w:t>
            </w:r>
            <w:bookmarkStart w:id="27" w:name="CertPara"/>
            <w:r>
              <w:t>paragraphs are</w:t>
            </w:r>
            <w:bookmarkEnd w:id="27"/>
            <w:r w:rsidRPr="00E63AAF">
              <w:t xml:space="preserve"> a true copy of the Reasons for Judgment of </w:t>
            </w:r>
            <w:bookmarkStart w:id="28" w:name="bkHonourable"/>
            <w:r w:rsidRPr="00E63AAF">
              <w:t xml:space="preserve">the Honourable </w:t>
            </w:r>
            <w:bookmarkStart w:id="29" w:name="Justice"/>
            <w:bookmarkEnd w:id="28"/>
            <w:r>
              <w:t>Justice Banks-Smith</w:t>
            </w:r>
            <w:bookmarkEnd w:id="29"/>
            <w:r w:rsidRPr="00E63AAF">
              <w:t>.</w:t>
            </w:r>
          </w:p>
        </w:tc>
      </w:tr>
    </w:tbl>
    <w:p w:rsidR="00E63AAF" w:rsidRDefault="00E63AAF" w:rsidP="00815065">
      <w:pPr>
        <w:pStyle w:val="BodyText"/>
      </w:pPr>
      <w:bookmarkStart w:id="30" w:name="_GoBack"/>
      <w:bookmarkEnd w:id="30"/>
    </w:p>
    <w:p w:rsidR="00E63AAF" w:rsidRDefault="00E63AAF" w:rsidP="00815065">
      <w:pPr>
        <w:pStyle w:val="BodyText"/>
      </w:pPr>
    </w:p>
    <w:p w:rsidR="00E63AAF" w:rsidRDefault="00E63AAF" w:rsidP="00815065">
      <w:pPr>
        <w:pStyle w:val="BodyText"/>
      </w:pPr>
      <w:r>
        <w:t>Associate:</w:t>
      </w:r>
    </w:p>
    <w:p w:rsidR="00E63AAF" w:rsidRDefault="00E63AAF" w:rsidP="00815065">
      <w:pPr>
        <w:pStyle w:val="BodyText"/>
      </w:pPr>
    </w:p>
    <w:p w:rsidR="00EF5C3B" w:rsidRDefault="00E63AAF" w:rsidP="00E63AAF">
      <w:pPr>
        <w:pStyle w:val="BodyText"/>
        <w:tabs>
          <w:tab w:val="left" w:pos="1134"/>
        </w:tabs>
      </w:pPr>
      <w:r>
        <w:t>Dated:</w:t>
      </w:r>
      <w:r>
        <w:tab/>
      </w:r>
      <w:bookmarkStart w:id="31" w:name="CertifyDated"/>
      <w:r>
        <w:t>16 December 2021</w:t>
      </w:r>
      <w:bookmarkEnd w:id="31"/>
      <w:bookmarkEnd w:id="24"/>
    </w:p>
    <w:sectPr w:rsidR="00EF5C3B" w:rsidSect="00A84FD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390" w:rsidRDefault="004C7390">
      <w:pPr>
        <w:spacing w:line="20" w:lineRule="exact"/>
      </w:pPr>
    </w:p>
    <w:p w:rsidR="004C7390" w:rsidRDefault="004C7390"/>
    <w:p w:rsidR="004C7390" w:rsidRDefault="004C7390"/>
  </w:endnote>
  <w:endnote w:type="continuationSeparator" w:id="0">
    <w:p w:rsidR="004C7390" w:rsidRDefault="004C7390">
      <w:r>
        <w:t xml:space="preserve"> </w:t>
      </w:r>
    </w:p>
    <w:p w:rsidR="004C7390" w:rsidRDefault="004C7390"/>
    <w:p w:rsidR="004C7390" w:rsidRDefault="004C7390"/>
  </w:endnote>
  <w:endnote w:type="continuationNotice" w:id="1">
    <w:p w:rsidR="004C7390" w:rsidRDefault="004C7390">
      <w:r>
        <w:t xml:space="preserve"> </w:t>
      </w:r>
    </w:p>
    <w:p w:rsidR="004C7390" w:rsidRDefault="004C7390"/>
    <w:p w:rsidR="004C7390" w:rsidRDefault="004C73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C1FBEA"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432863">
          <w:rPr>
            <w:bCs/>
            <w:sz w:val="18"/>
            <w:szCs w:val="18"/>
          </w:rPr>
          <w:t>Arwon Finance Pty Ltd v Wilson [2021] FCA 1599</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FCB66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288DCDF5DFF442D4BEAB12A0DBF823CB"/>
        </w:placeholder>
        <w:dataBinding w:prefixMappings="xmlns:ns0='http://schemas.globalmacros.com/FCA'" w:xpath="/ns0:root[1]/ns0:Name[1]" w:storeItemID="{687E7CCB-4AA5-44E7-B148-17BA2B6F57C0}"/>
        <w:text w:multiLine="1"/>
      </w:sdtPr>
      <w:sdtEndPr/>
      <w:sdtContent>
        <w:r w:rsidR="00432863">
          <w:rPr>
            <w:bCs/>
            <w:sz w:val="18"/>
            <w:szCs w:val="18"/>
          </w:rPr>
          <w:t>Arwon Finance Pty Ltd v Wilson [2021] FCA 1599</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523A7C"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CC1D2D934A81463F8CC5B3C6D9EDE5C1"/>
        </w:placeholder>
        <w:dataBinding w:prefixMappings="xmlns:ns0='http://schemas.globalmacros.com/FCA'" w:xpath="/ns0:root[1]/ns0:Name[1]" w:storeItemID="{687E7CCB-4AA5-44E7-B148-17BA2B6F57C0}"/>
        <w:text w:multiLine="1"/>
      </w:sdtPr>
      <w:sdtEndPr/>
      <w:sdtContent>
        <w:r w:rsidR="00432863">
          <w:rPr>
            <w:bCs/>
            <w:sz w:val="18"/>
            <w:szCs w:val="18"/>
          </w:rPr>
          <w:t>Arwon Finance Pty Ltd v Wilson [2021] FCA 1599</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7C3037">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ED24B8"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820F86EEB41F4C7984D5CBDB0709D5B7"/>
        </w:placeholder>
        <w:dataBinding w:prefixMappings="xmlns:ns0='http://schemas.globalmacros.com/FCA'" w:xpath="/ns0:root[1]/ns0:Name[1]" w:storeItemID="{687E7CCB-4AA5-44E7-B148-17BA2B6F57C0}"/>
        <w:text w:multiLine="1"/>
      </w:sdtPr>
      <w:sdtEndPr/>
      <w:sdtContent>
        <w:r w:rsidR="00432863">
          <w:rPr>
            <w:bCs/>
            <w:sz w:val="18"/>
            <w:szCs w:val="18"/>
          </w:rPr>
          <w:t>Arwon Finance Pty Ltd v Wilson [2021] FCA 1599</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7C3037">
      <w:rPr>
        <w:bCs/>
        <w:noProof/>
        <w:sz w:val="20"/>
      </w:rPr>
      <w:t>5</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872D5"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4CC0FA0A9AB346C29AD410F0420AFE35"/>
        </w:placeholder>
        <w:dataBinding w:prefixMappings="xmlns:ns0='http://schemas.globalmacros.com/FCA'" w:xpath="/ns0:root[1]/ns0:Name[1]" w:storeItemID="{687E7CCB-4AA5-44E7-B148-17BA2B6F57C0}"/>
        <w:text w:multiLine="1"/>
      </w:sdtPr>
      <w:sdtEndPr/>
      <w:sdtContent>
        <w:r w:rsidR="00432863">
          <w:rPr>
            <w:bCs/>
            <w:sz w:val="18"/>
            <w:szCs w:val="18"/>
          </w:rPr>
          <w:t>Arwon Finance Pty Ltd v Wilson [2021] FCA 1599</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7C3037">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390" w:rsidRDefault="004C7390"/>
  </w:footnote>
  <w:footnote w:type="continuationSeparator" w:id="0">
    <w:p w:rsidR="004C7390" w:rsidRDefault="004C7390">
      <w:r>
        <w:continuationSeparator/>
      </w:r>
    </w:p>
    <w:p w:rsidR="004C7390" w:rsidRDefault="004C7390"/>
    <w:p w:rsidR="004C7390" w:rsidRDefault="004C73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21"/>
  </w:num>
  <w:num w:numId="15">
    <w:abstractNumId w:val="24"/>
  </w:num>
  <w:num w:numId="16">
    <w:abstractNumId w:val="13"/>
  </w:num>
  <w:num w:numId="17">
    <w:abstractNumId w:val="23"/>
  </w:num>
  <w:num w:numId="18">
    <w:abstractNumId w:val="11"/>
  </w:num>
  <w:num w:numId="19">
    <w:abstractNumId w:val="18"/>
  </w:num>
  <w:num w:numId="20">
    <w:abstractNumId w:val="15"/>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RWON FINANCE PTY LTD"/>
    <w:docVar w:name="CounselParties" w:val="Applicant"/>
    <w:docVar w:name="CounselType" w:val="Counsel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WAD 215 of 2021"/>
    <w:docVar w:name="Initiators" w:val="(and another named in the Schedule)"/>
    <w:docVar w:name="Judgdate" w:val="16 December 2021"/>
    <w:docVar w:name="Judge" w:val="Banks-Smith"/>
    <w:docVar w:name="JudgeType" w:val="Justice"/>
    <w:docVar w:name="lstEntryList" w:val="-1"/>
    <w:docVar w:name="myEntryList" w:val="Counsel for the Applicant=Mr VN Ghosh|Solicitor for the Applicant=Allens|Counsel for the Respondent=Mr J Sippe|Solicitor for the Respondent=Laird Lawyers"/>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Commercial and Corporations"/>
    <w:docVar w:name="RESAndAnother" w:val="True"/>
    <w:docVar w:name="RESAndOthers" w:val="False"/>
    <w:docVar w:name="Respondent" w:val="FRANK CULLITY WILSON"/>
    <w:docVar w:name="ResState" w:val="Western Australia"/>
    <w:docVar w:name="SubArea" w:val="General and Personal Insolvency (C &amp; C)"/>
  </w:docVars>
  <w:rsids>
    <w:rsidRoot w:val="004C7390"/>
    <w:rsid w:val="00000747"/>
    <w:rsid w:val="000115C5"/>
    <w:rsid w:val="0001469E"/>
    <w:rsid w:val="00015993"/>
    <w:rsid w:val="00021CCB"/>
    <w:rsid w:val="00022289"/>
    <w:rsid w:val="000237E9"/>
    <w:rsid w:val="00027398"/>
    <w:rsid w:val="0003201A"/>
    <w:rsid w:val="0003207A"/>
    <w:rsid w:val="00032F9F"/>
    <w:rsid w:val="00041C07"/>
    <w:rsid w:val="00045BB7"/>
    <w:rsid w:val="0004716A"/>
    <w:rsid w:val="00055719"/>
    <w:rsid w:val="0005641B"/>
    <w:rsid w:val="0006196A"/>
    <w:rsid w:val="000650F0"/>
    <w:rsid w:val="00067D7C"/>
    <w:rsid w:val="00071FB3"/>
    <w:rsid w:val="00077768"/>
    <w:rsid w:val="00081497"/>
    <w:rsid w:val="000831EC"/>
    <w:rsid w:val="00084126"/>
    <w:rsid w:val="00085255"/>
    <w:rsid w:val="000A2E76"/>
    <w:rsid w:val="000A4807"/>
    <w:rsid w:val="000A4BE4"/>
    <w:rsid w:val="000C023E"/>
    <w:rsid w:val="000C405D"/>
    <w:rsid w:val="000C5195"/>
    <w:rsid w:val="000C62EF"/>
    <w:rsid w:val="000D2137"/>
    <w:rsid w:val="000D3FD2"/>
    <w:rsid w:val="000D4B2E"/>
    <w:rsid w:val="000E05E9"/>
    <w:rsid w:val="000E3FC8"/>
    <w:rsid w:val="000E7BAE"/>
    <w:rsid w:val="000F133D"/>
    <w:rsid w:val="0010536B"/>
    <w:rsid w:val="0011145C"/>
    <w:rsid w:val="001128BD"/>
    <w:rsid w:val="0011419D"/>
    <w:rsid w:val="00114B02"/>
    <w:rsid w:val="001226C0"/>
    <w:rsid w:val="00126EC8"/>
    <w:rsid w:val="0012731C"/>
    <w:rsid w:val="00132054"/>
    <w:rsid w:val="00134964"/>
    <w:rsid w:val="001351B9"/>
    <w:rsid w:val="00155CD2"/>
    <w:rsid w:val="001727A4"/>
    <w:rsid w:val="0017376C"/>
    <w:rsid w:val="001738AB"/>
    <w:rsid w:val="001765E0"/>
    <w:rsid w:val="00177759"/>
    <w:rsid w:val="00180BB3"/>
    <w:rsid w:val="00185DD6"/>
    <w:rsid w:val="00185E6B"/>
    <w:rsid w:val="00187BBC"/>
    <w:rsid w:val="001932F3"/>
    <w:rsid w:val="001A10E1"/>
    <w:rsid w:val="001A2B40"/>
    <w:rsid w:val="001A4309"/>
    <w:rsid w:val="001A46AE"/>
    <w:rsid w:val="001A6C52"/>
    <w:rsid w:val="001B1053"/>
    <w:rsid w:val="001B14AC"/>
    <w:rsid w:val="001B7940"/>
    <w:rsid w:val="001C171A"/>
    <w:rsid w:val="001C2FE0"/>
    <w:rsid w:val="001C37CA"/>
    <w:rsid w:val="001C4085"/>
    <w:rsid w:val="001D4303"/>
    <w:rsid w:val="001D6746"/>
    <w:rsid w:val="001E0C61"/>
    <w:rsid w:val="001E3B49"/>
    <w:rsid w:val="001E4A05"/>
    <w:rsid w:val="001E6A19"/>
    <w:rsid w:val="001E7388"/>
    <w:rsid w:val="001F13DD"/>
    <w:rsid w:val="001F2473"/>
    <w:rsid w:val="001F2DBC"/>
    <w:rsid w:val="001F73E8"/>
    <w:rsid w:val="0020262C"/>
    <w:rsid w:val="00202723"/>
    <w:rsid w:val="00211A3E"/>
    <w:rsid w:val="00213F20"/>
    <w:rsid w:val="00214055"/>
    <w:rsid w:val="00215BCA"/>
    <w:rsid w:val="002160F5"/>
    <w:rsid w:val="00217AC4"/>
    <w:rsid w:val="00221461"/>
    <w:rsid w:val="00224537"/>
    <w:rsid w:val="00235956"/>
    <w:rsid w:val="00243E5E"/>
    <w:rsid w:val="002467A6"/>
    <w:rsid w:val="00247C9A"/>
    <w:rsid w:val="0025160C"/>
    <w:rsid w:val="002535D0"/>
    <w:rsid w:val="002539B3"/>
    <w:rsid w:val="00256336"/>
    <w:rsid w:val="00257C3E"/>
    <w:rsid w:val="002602C2"/>
    <w:rsid w:val="002666C9"/>
    <w:rsid w:val="00270136"/>
    <w:rsid w:val="00270FD7"/>
    <w:rsid w:val="00274F5B"/>
    <w:rsid w:val="00280836"/>
    <w:rsid w:val="00282E1A"/>
    <w:rsid w:val="002840F1"/>
    <w:rsid w:val="00285922"/>
    <w:rsid w:val="0029113B"/>
    <w:rsid w:val="002934C0"/>
    <w:rsid w:val="00293E1F"/>
    <w:rsid w:val="0029764C"/>
    <w:rsid w:val="002A1B50"/>
    <w:rsid w:val="002B0E91"/>
    <w:rsid w:val="002B132C"/>
    <w:rsid w:val="002B3F23"/>
    <w:rsid w:val="002B4EB5"/>
    <w:rsid w:val="002B5AF5"/>
    <w:rsid w:val="002B6779"/>
    <w:rsid w:val="002B71C0"/>
    <w:rsid w:val="002B7A34"/>
    <w:rsid w:val="002C31AD"/>
    <w:rsid w:val="002C7385"/>
    <w:rsid w:val="002D2DBB"/>
    <w:rsid w:val="002D37D8"/>
    <w:rsid w:val="002D54A6"/>
    <w:rsid w:val="002E3779"/>
    <w:rsid w:val="002E5BF9"/>
    <w:rsid w:val="002E6A7A"/>
    <w:rsid w:val="002F1E49"/>
    <w:rsid w:val="002F4E9C"/>
    <w:rsid w:val="002F6E15"/>
    <w:rsid w:val="00302F4E"/>
    <w:rsid w:val="00306FFE"/>
    <w:rsid w:val="0031256C"/>
    <w:rsid w:val="00314D6C"/>
    <w:rsid w:val="00316D2A"/>
    <w:rsid w:val="00322A7C"/>
    <w:rsid w:val="00322EEC"/>
    <w:rsid w:val="00323061"/>
    <w:rsid w:val="003402D3"/>
    <w:rsid w:val="0034068E"/>
    <w:rsid w:val="00343ABC"/>
    <w:rsid w:val="003463FE"/>
    <w:rsid w:val="003472FC"/>
    <w:rsid w:val="00347D41"/>
    <w:rsid w:val="003554B3"/>
    <w:rsid w:val="00356632"/>
    <w:rsid w:val="00357C7E"/>
    <w:rsid w:val="003653B6"/>
    <w:rsid w:val="00370327"/>
    <w:rsid w:val="00374CC4"/>
    <w:rsid w:val="003774B2"/>
    <w:rsid w:val="00380F2D"/>
    <w:rsid w:val="003845A9"/>
    <w:rsid w:val="003850C9"/>
    <w:rsid w:val="00390883"/>
    <w:rsid w:val="003922F8"/>
    <w:rsid w:val="00395B24"/>
    <w:rsid w:val="003A2D38"/>
    <w:rsid w:val="003A7ECC"/>
    <w:rsid w:val="003B2C72"/>
    <w:rsid w:val="003B58B4"/>
    <w:rsid w:val="003C1333"/>
    <w:rsid w:val="003C20FF"/>
    <w:rsid w:val="003C550A"/>
    <w:rsid w:val="003C6055"/>
    <w:rsid w:val="003D2650"/>
    <w:rsid w:val="003D560C"/>
    <w:rsid w:val="003D5C00"/>
    <w:rsid w:val="003E3154"/>
    <w:rsid w:val="003E5874"/>
    <w:rsid w:val="003E72D3"/>
    <w:rsid w:val="003F193E"/>
    <w:rsid w:val="003F242C"/>
    <w:rsid w:val="003F34F1"/>
    <w:rsid w:val="004031D8"/>
    <w:rsid w:val="004104B6"/>
    <w:rsid w:val="00411AE8"/>
    <w:rsid w:val="00413B74"/>
    <w:rsid w:val="00424C31"/>
    <w:rsid w:val="00432863"/>
    <w:rsid w:val="004342F3"/>
    <w:rsid w:val="00435C5F"/>
    <w:rsid w:val="00436155"/>
    <w:rsid w:val="00436460"/>
    <w:rsid w:val="00441E98"/>
    <w:rsid w:val="00450F3A"/>
    <w:rsid w:val="004517C0"/>
    <w:rsid w:val="004532F7"/>
    <w:rsid w:val="00464D51"/>
    <w:rsid w:val="00472027"/>
    <w:rsid w:val="004804CF"/>
    <w:rsid w:val="00483314"/>
    <w:rsid w:val="00484962"/>
    <w:rsid w:val="00484F6D"/>
    <w:rsid w:val="00484FB7"/>
    <w:rsid w:val="0048554D"/>
    <w:rsid w:val="0049338A"/>
    <w:rsid w:val="0049417F"/>
    <w:rsid w:val="00496D41"/>
    <w:rsid w:val="004A6602"/>
    <w:rsid w:val="004B3EFA"/>
    <w:rsid w:val="004B5220"/>
    <w:rsid w:val="004C2A87"/>
    <w:rsid w:val="004C4D7B"/>
    <w:rsid w:val="004C4ED3"/>
    <w:rsid w:val="004C667B"/>
    <w:rsid w:val="004C7390"/>
    <w:rsid w:val="004C7ECD"/>
    <w:rsid w:val="004D2EA5"/>
    <w:rsid w:val="004D32A6"/>
    <w:rsid w:val="004D53E5"/>
    <w:rsid w:val="004D7950"/>
    <w:rsid w:val="004E6DC4"/>
    <w:rsid w:val="004F21C1"/>
    <w:rsid w:val="00501A12"/>
    <w:rsid w:val="0050309C"/>
    <w:rsid w:val="0051327C"/>
    <w:rsid w:val="0051346D"/>
    <w:rsid w:val="00513EAE"/>
    <w:rsid w:val="0051434F"/>
    <w:rsid w:val="00516806"/>
    <w:rsid w:val="0052098C"/>
    <w:rsid w:val="00525A49"/>
    <w:rsid w:val="005262D1"/>
    <w:rsid w:val="00530876"/>
    <w:rsid w:val="00535613"/>
    <w:rsid w:val="005359EB"/>
    <w:rsid w:val="0054254A"/>
    <w:rsid w:val="0054500B"/>
    <w:rsid w:val="005466B5"/>
    <w:rsid w:val="00554314"/>
    <w:rsid w:val="00562829"/>
    <w:rsid w:val="005629B3"/>
    <w:rsid w:val="00566F2D"/>
    <w:rsid w:val="00567CC3"/>
    <w:rsid w:val="0057128A"/>
    <w:rsid w:val="005724F6"/>
    <w:rsid w:val="00573AC4"/>
    <w:rsid w:val="005801FC"/>
    <w:rsid w:val="00585BA9"/>
    <w:rsid w:val="00587359"/>
    <w:rsid w:val="00595016"/>
    <w:rsid w:val="00597AAE"/>
    <w:rsid w:val="005A222C"/>
    <w:rsid w:val="005A4DF8"/>
    <w:rsid w:val="005A78C8"/>
    <w:rsid w:val="005B1426"/>
    <w:rsid w:val="005B2AFC"/>
    <w:rsid w:val="005C0A8E"/>
    <w:rsid w:val="005C1767"/>
    <w:rsid w:val="005C185C"/>
    <w:rsid w:val="005C42EF"/>
    <w:rsid w:val="005E02F5"/>
    <w:rsid w:val="005E0510"/>
    <w:rsid w:val="005E176E"/>
    <w:rsid w:val="005E218E"/>
    <w:rsid w:val="005E35A0"/>
    <w:rsid w:val="005F0D1B"/>
    <w:rsid w:val="005F1865"/>
    <w:rsid w:val="006007BD"/>
    <w:rsid w:val="006013C8"/>
    <w:rsid w:val="0060270D"/>
    <w:rsid w:val="00604342"/>
    <w:rsid w:val="00604611"/>
    <w:rsid w:val="00611586"/>
    <w:rsid w:val="00612D26"/>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16D8"/>
    <w:rsid w:val="00652C52"/>
    <w:rsid w:val="0066063F"/>
    <w:rsid w:val="00662BB0"/>
    <w:rsid w:val="00663878"/>
    <w:rsid w:val="00667773"/>
    <w:rsid w:val="00670743"/>
    <w:rsid w:val="00680A85"/>
    <w:rsid w:val="00681ADF"/>
    <w:rsid w:val="00690EE2"/>
    <w:rsid w:val="00693854"/>
    <w:rsid w:val="00694BEB"/>
    <w:rsid w:val="006A0E20"/>
    <w:rsid w:val="006A24E3"/>
    <w:rsid w:val="006A5695"/>
    <w:rsid w:val="006B0439"/>
    <w:rsid w:val="006B3904"/>
    <w:rsid w:val="006B5B7D"/>
    <w:rsid w:val="006C5B46"/>
    <w:rsid w:val="006C6E39"/>
    <w:rsid w:val="006D0ECF"/>
    <w:rsid w:val="006D3D5B"/>
    <w:rsid w:val="006D4C92"/>
    <w:rsid w:val="006D4EB6"/>
    <w:rsid w:val="006D7FBC"/>
    <w:rsid w:val="006E35BF"/>
    <w:rsid w:val="006E7850"/>
    <w:rsid w:val="006F19D8"/>
    <w:rsid w:val="006F46D6"/>
    <w:rsid w:val="006F4BBB"/>
    <w:rsid w:val="007028D9"/>
    <w:rsid w:val="00707218"/>
    <w:rsid w:val="00710D04"/>
    <w:rsid w:val="00712B1D"/>
    <w:rsid w:val="00715751"/>
    <w:rsid w:val="007171BA"/>
    <w:rsid w:val="00717616"/>
    <w:rsid w:val="007325D9"/>
    <w:rsid w:val="0073413F"/>
    <w:rsid w:val="0073583B"/>
    <w:rsid w:val="007360CA"/>
    <w:rsid w:val="0074667B"/>
    <w:rsid w:val="007470BD"/>
    <w:rsid w:val="00760EC0"/>
    <w:rsid w:val="007711BD"/>
    <w:rsid w:val="0078003A"/>
    <w:rsid w:val="00780771"/>
    <w:rsid w:val="007929CF"/>
    <w:rsid w:val="00797BA8"/>
    <w:rsid w:val="007A081D"/>
    <w:rsid w:val="007A49E7"/>
    <w:rsid w:val="007A6F28"/>
    <w:rsid w:val="007B03C6"/>
    <w:rsid w:val="007B0DB1"/>
    <w:rsid w:val="007B5673"/>
    <w:rsid w:val="007B7238"/>
    <w:rsid w:val="007B76FF"/>
    <w:rsid w:val="007C3037"/>
    <w:rsid w:val="007C3BF6"/>
    <w:rsid w:val="007C67B3"/>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05A30"/>
    <w:rsid w:val="008216E7"/>
    <w:rsid w:val="00825BE6"/>
    <w:rsid w:val="008276B4"/>
    <w:rsid w:val="00831927"/>
    <w:rsid w:val="00837288"/>
    <w:rsid w:val="00841BD3"/>
    <w:rsid w:val="0084273D"/>
    <w:rsid w:val="00844E3F"/>
    <w:rsid w:val="00845A83"/>
    <w:rsid w:val="00846BB9"/>
    <w:rsid w:val="008649D5"/>
    <w:rsid w:val="008712BB"/>
    <w:rsid w:val="008830E7"/>
    <w:rsid w:val="00890EDE"/>
    <w:rsid w:val="00892B38"/>
    <w:rsid w:val="008A1741"/>
    <w:rsid w:val="008A2484"/>
    <w:rsid w:val="008A52F3"/>
    <w:rsid w:val="008C26D9"/>
    <w:rsid w:val="008C6D50"/>
    <w:rsid w:val="008C7167"/>
    <w:rsid w:val="008C7503"/>
    <w:rsid w:val="008D1617"/>
    <w:rsid w:val="008D330F"/>
    <w:rsid w:val="008D48C1"/>
    <w:rsid w:val="008E6315"/>
    <w:rsid w:val="008F0480"/>
    <w:rsid w:val="008F07FC"/>
    <w:rsid w:val="008F11E0"/>
    <w:rsid w:val="008F3EA7"/>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1E4C"/>
    <w:rsid w:val="009365E0"/>
    <w:rsid w:val="00942BA2"/>
    <w:rsid w:val="009432B7"/>
    <w:rsid w:val="00944C86"/>
    <w:rsid w:val="00947C02"/>
    <w:rsid w:val="00950BE6"/>
    <w:rsid w:val="00957DE8"/>
    <w:rsid w:val="00960ECB"/>
    <w:rsid w:val="009615D6"/>
    <w:rsid w:val="00967855"/>
    <w:rsid w:val="00971CD1"/>
    <w:rsid w:val="00974709"/>
    <w:rsid w:val="009801AE"/>
    <w:rsid w:val="00980736"/>
    <w:rsid w:val="00981A39"/>
    <w:rsid w:val="00982B02"/>
    <w:rsid w:val="00982D56"/>
    <w:rsid w:val="00983DBF"/>
    <w:rsid w:val="0098453B"/>
    <w:rsid w:val="00987097"/>
    <w:rsid w:val="00991123"/>
    <w:rsid w:val="00991CAB"/>
    <w:rsid w:val="009A29C6"/>
    <w:rsid w:val="009A3A9C"/>
    <w:rsid w:val="009B046C"/>
    <w:rsid w:val="009B13FA"/>
    <w:rsid w:val="009B1E2D"/>
    <w:rsid w:val="009C59FB"/>
    <w:rsid w:val="009C6F3B"/>
    <w:rsid w:val="009D1467"/>
    <w:rsid w:val="009D328D"/>
    <w:rsid w:val="009E4FA6"/>
    <w:rsid w:val="009E7D93"/>
    <w:rsid w:val="009F3C34"/>
    <w:rsid w:val="009F462C"/>
    <w:rsid w:val="009F5C33"/>
    <w:rsid w:val="00A026F0"/>
    <w:rsid w:val="00A03EAC"/>
    <w:rsid w:val="00A04DBB"/>
    <w:rsid w:val="00A07EA0"/>
    <w:rsid w:val="00A11CA6"/>
    <w:rsid w:val="00A20C49"/>
    <w:rsid w:val="00A22932"/>
    <w:rsid w:val="00A269CA"/>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56E77"/>
    <w:rsid w:val="00A61605"/>
    <w:rsid w:val="00A65F97"/>
    <w:rsid w:val="00A733A1"/>
    <w:rsid w:val="00A73B04"/>
    <w:rsid w:val="00A758AE"/>
    <w:rsid w:val="00A76C13"/>
    <w:rsid w:val="00A84629"/>
    <w:rsid w:val="00A84FD0"/>
    <w:rsid w:val="00A92E79"/>
    <w:rsid w:val="00A950B6"/>
    <w:rsid w:val="00A95D45"/>
    <w:rsid w:val="00AA3EA8"/>
    <w:rsid w:val="00AB41C1"/>
    <w:rsid w:val="00AB4CF2"/>
    <w:rsid w:val="00AB6CCA"/>
    <w:rsid w:val="00AC223F"/>
    <w:rsid w:val="00AC33B1"/>
    <w:rsid w:val="00AD12A8"/>
    <w:rsid w:val="00AE023F"/>
    <w:rsid w:val="00AF3577"/>
    <w:rsid w:val="00AF35F9"/>
    <w:rsid w:val="00B0424C"/>
    <w:rsid w:val="00B05C7D"/>
    <w:rsid w:val="00B15D57"/>
    <w:rsid w:val="00B16347"/>
    <w:rsid w:val="00B17D6E"/>
    <w:rsid w:val="00B2435E"/>
    <w:rsid w:val="00B346C3"/>
    <w:rsid w:val="00B4005C"/>
    <w:rsid w:val="00B4227E"/>
    <w:rsid w:val="00B4471C"/>
    <w:rsid w:val="00B451A6"/>
    <w:rsid w:val="00B56D6E"/>
    <w:rsid w:val="00B64347"/>
    <w:rsid w:val="00B65DC6"/>
    <w:rsid w:val="00B67AC2"/>
    <w:rsid w:val="00B722DE"/>
    <w:rsid w:val="00B751E3"/>
    <w:rsid w:val="00B75BA6"/>
    <w:rsid w:val="00B76C44"/>
    <w:rsid w:val="00B8184A"/>
    <w:rsid w:val="00B82283"/>
    <w:rsid w:val="00B828D8"/>
    <w:rsid w:val="00B83F87"/>
    <w:rsid w:val="00B87CDC"/>
    <w:rsid w:val="00B910C1"/>
    <w:rsid w:val="00BA2CA4"/>
    <w:rsid w:val="00BA2EFA"/>
    <w:rsid w:val="00BA3DBC"/>
    <w:rsid w:val="00BA5055"/>
    <w:rsid w:val="00BA707A"/>
    <w:rsid w:val="00BB1AFB"/>
    <w:rsid w:val="00BB27AE"/>
    <w:rsid w:val="00BB2DA2"/>
    <w:rsid w:val="00BB56DC"/>
    <w:rsid w:val="00BE1315"/>
    <w:rsid w:val="00BE183D"/>
    <w:rsid w:val="00BF24C2"/>
    <w:rsid w:val="00BF2922"/>
    <w:rsid w:val="00BF5D7A"/>
    <w:rsid w:val="00C01C2E"/>
    <w:rsid w:val="00C02D33"/>
    <w:rsid w:val="00C04B53"/>
    <w:rsid w:val="00C1232C"/>
    <w:rsid w:val="00C27C6B"/>
    <w:rsid w:val="00C3594D"/>
    <w:rsid w:val="00C36442"/>
    <w:rsid w:val="00C400CE"/>
    <w:rsid w:val="00C410FD"/>
    <w:rsid w:val="00C457DE"/>
    <w:rsid w:val="00C47DD3"/>
    <w:rsid w:val="00C5316F"/>
    <w:rsid w:val="00C53562"/>
    <w:rsid w:val="00C539FB"/>
    <w:rsid w:val="00C66AA3"/>
    <w:rsid w:val="00C66E57"/>
    <w:rsid w:val="00C724D7"/>
    <w:rsid w:val="00C74150"/>
    <w:rsid w:val="00C75594"/>
    <w:rsid w:val="00C845E1"/>
    <w:rsid w:val="00C85982"/>
    <w:rsid w:val="00CA0466"/>
    <w:rsid w:val="00CA246D"/>
    <w:rsid w:val="00CA4401"/>
    <w:rsid w:val="00CA50D9"/>
    <w:rsid w:val="00CB3054"/>
    <w:rsid w:val="00CB5636"/>
    <w:rsid w:val="00CB5F30"/>
    <w:rsid w:val="00CC3EE5"/>
    <w:rsid w:val="00CC6E47"/>
    <w:rsid w:val="00CD1346"/>
    <w:rsid w:val="00CE425C"/>
    <w:rsid w:val="00CE58AC"/>
    <w:rsid w:val="00CF5A80"/>
    <w:rsid w:val="00D045EE"/>
    <w:rsid w:val="00D05091"/>
    <w:rsid w:val="00D10CA6"/>
    <w:rsid w:val="00D10F21"/>
    <w:rsid w:val="00D134CF"/>
    <w:rsid w:val="00D1573B"/>
    <w:rsid w:val="00D24806"/>
    <w:rsid w:val="00D32F9A"/>
    <w:rsid w:val="00D34040"/>
    <w:rsid w:val="00D34E69"/>
    <w:rsid w:val="00D36C78"/>
    <w:rsid w:val="00D375EE"/>
    <w:rsid w:val="00D55AE8"/>
    <w:rsid w:val="00D56056"/>
    <w:rsid w:val="00D6085F"/>
    <w:rsid w:val="00D62699"/>
    <w:rsid w:val="00D778E9"/>
    <w:rsid w:val="00D812BF"/>
    <w:rsid w:val="00D82620"/>
    <w:rsid w:val="00D85707"/>
    <w:rsid w:val="00D9725F"/>
    <w:rsid w:val="00DA01B1"/>
    <w:rsid w:val="00DA11A2"/>
    <w:rsid w:val="00DA14ED"/>
    <w:rsid w:val="00DA26D6"/>
    <w:rsid w:val="00DB2EF1"/>
    <w:rsid w:val="00DB3DE1"/>
    <w:rsid w:val="00DB5DA0"/>
    <w:rsid w:val="00DB716C"/>
    <w:rsid w:val="00DC5C85"/>
    <w:rsid w:val="00DC7C5D"/>
    <w:rsid w:val="00DD4236"/>
    <w:rsid w:val="00DD44F1"/>
    <w:rsid w:val="00DD6957"/>
    <w:rsid w:val="00DD6E7A"/>
    <w:rsid w:val="00DE3067"/>
    <w:rsid w:val="00DF3EEE"/>
    <w:rsid w:val="00DF75E1"/>
    <w:rsid w:val="00E027BC"/>
    <w:rsid w:val="00E045BE"/>
    <w:rsid w:val="00E10F0D"/>
    <w:rsid w:val="00E14EA5"/>
    <w:rsid w:val="00E2070E"/>
    <w:rsid w:val="00E21133"/>
    <w:rsid w:val="00E2327E"/>
    <w:rsid w:val="00E23577"/>
    <w:rsid w:val="00E266EF"/>
    <w:rsid w:val="00E326A8"/>
    <w:rsid w:val="00E47428"/>
    <w:rsid w:val="00E51560"/>
    <w:rsid w:val="00E53D1E"/>
    <w:rsid w:val="00E56C8E"/>
    <w:rsid w:val="00E5716B"/>
    <w:rsid w:val="00E57F1F"/>
    <w:rsid w:val="00E63AAF"/>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7A25"/>
    <w:rsid w:val="00EC0F3E"/>
    <w:rsid w:val="00EC57A7"/>
    <w:rsid w:val="00ED0817"/>
    <w:rsid w:val="00ED7DD9"/>
    <w:rsid w:val="00EE445B"/>
    <w:rsid w:val="00EF3113"/>
    <w:rsid w:val="00EF3F84"/>
    <w:rsid w:val="00EF5C3B"/>
    <w:rsid w:val="00F0209E"/>
    <w:rsid w:val="00F176AC"/>
    <w:rsid w:val="00F26F28"/>
    <w:rsid w:val="00F27714"/>
    <w:rsid w:val="00F3276E"/>
    <w:rsid w:val="00F33D3C"/>
    <w:rsid w:val="00F37A91"/>
    <w:rsid w:val="00F408A0"/>
    <w:rsid w:val="00F45CF5"/>
    <w:rsid w:val="00F47DB0"/>
    <w:rsid w:val="00F50C3F"/>
    <w:rsid w:val="00F50E34"/>
    <w:rsid w:val="00F51AFB"/>
    <w:rsid w:val="00F53EF7"/>
    <w:rsid w:val="00F54BF2"/>
    <w:rsid w:val="00F621D4"/>
    <w:rsid w:val="00F775AC"/>
    <w:rsid w:val="00F8792F"/>
    <w:rsid w:val="00F9214D"/>
    <w:rsid w:val="00F92355"/>
    <w:rsid w:val="00F93963"/>
    <w:rsid w:val="00F94291"/>
    <w:rsid w:val="00FA298A"/>
    <w:rsid w:val="00FA5B66"/>
    <w:rsid w:val="00FB0B9C"/>
    <w:rsid w:val="00FB30EB"/>
    <w:rsid w:val="00FB7982"/>
    <w:rsid w:val="00FC0734"/>
    <w:rsid w:val="00FC0FC5"/>
    <w:rsid w:val="00FC588F"/>
    <w:rsid w:val="00FC6879"/>
    <w:rsid w:val="00FD43C2"/>
    <w:rsid w:val="00FD57CC"/>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738C8561-67BA-4C93-9D6A-C83D2268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character" w:customStyle="1" w:styleId="Heading2Char">
    <w:name w:val="Heading 2 Char"/>
    <w:basedOn w:val="DefaultParagraphFont"/>
    <w:link w:val="Heading2"/>
    <w:rsid w:val="000E05E9"/>
    <w:rPr>
      <w:b/>
      <w:sz w:val="24"/>
      <w:szCs w:val="24"/>
      <w:lang w:eastAsia="en-US"/>
    </w:rPr>
  </w:style>
  <w:style w:type="character" w:customStyle="1" w:styleId="CharSectno">
    <w:name w:val="CharSectno"/>
    <w:basedOn w:val="DefaultParagraphFont"/>
    <w:qFormat/>
    <w:rsid w:val="000E05E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2F3847AAA44A3AB1DAD9801DCE7541"/>
        <w:category>
          <w:name w:val="General"/>
          <w:gallery w:val="placeholder"/>
        </w:category>
        <w:types>
          <w:type w:val="bbPlcHdr"/>
        </w:types>
        <w:behaviors>
          <w:behavior w:val="content"/>
        </w:behaviors>
        <w:guid w:val="{7F3EB8E8-BBDA-490E-8796-46C86D4DC0FB}"/>
      </w:docPartPr>
      <w:docPartBody>
        <w:p w:rsidR="00205F92" w:rsidRDefault="00690C3B">
          <w:pPr>
            <w:pStyle w:val="2F2F3847AAA44A3AB1DAD9801DCE7541"/>
          </w:pPr>
          <w:r>
            <w:rPr>
              <w:rStyle w:val="PlaceholderText"/>
            </w:rPr>
            <w:t>MNC Text</w:t>
          </w:r>
        </w:p>
      </w:docPartBody>
    </w:docPart>
    <w:docPart>
      <w:docPartPr>
        <w:name w:val="288DCDF5DFF442D4BEAB12A0DBF823CB"/>
        <w:category>
          <w:name w:val="General"/>
          <w:gallery w:val="placeholder"/>
        </w:category>
        <w:types>
          <w:type w:val="bbPlcHdr"/>
        </w:types>
        <w:behaviors>
          <w:behavior w:val="content"/>
        </w:behaviors>
        <w:guid w:val="{100C3D33-79FC-41CC-9365-884AD05DCC26}"/>
      </w:docPartPr>
      <w:docPartBody>
        <w:p w:rsidR="00205F92" w:rsidRDefault="00690C3B">
          <w:pPr>
            <w:pStyle w:val="288DCDF5DFF442D4BEAB12A0DBF823CB"/>
          </w:pPr>
          <w:r w:rsidRPr="005C44BE">
            <w:rPr>
              <w:rStyle w:val="PlaceholderText"/>
            </w:rPr>
            <w:t>Click or tap here to enter text.</w:t>
          </w:r>
        </w:p>
      </w:docPartBody>
    </w:docPart>
    <w:docPart>
      <w:docPartPr>
        <w:name w:val="CC1D2D934A81463F8CC5B3C6D9EDE5C1"/>
        <w:category>
          <w:name w:val="General"/>
          <w:gallery w:val="placeholder"/>
        </w:category>
        <w:types>
          <w:type w:val="bbPlcHdr"/>
        </w:types>
        <w:behaviors>
          <w:behavior w:val="content"/>
        </w:behaviors>
        <w:guid w:val="{3BF4BBD3-5271-492C-9DB5-C328421AA7FD}"/>
      </w:docPartPr>
      <w:docPartBody>
        <w:p w:rsidR="00205F92" w:rsidRDefault="00690C3B">
          <w:pPr>
            <w:pStyle w:val="CC1D2D934A81463F8CC5B3C6D9EDE5C1"/>
          </w:pPr>
          <w:r w:rsidRPr="005C44BE">
            <w:rPr>
              <w:rStyle w:val="PlaceholderText"/>
            </w:rPr>
            <w:t>Click or tap here to enter text.</w:t>
          </w:r>
        </w:p>
      </w:docPartBody>
    </w:docPart>
    <w:docPart>
      <w:docPartPr>
        <w:name w:val="820F86EEB41F4C7984D5CBDB0709D5B7"/>
        <w:category>
          <w:name w:val="General"/>
          <w:gallery w:val="placeholder"/>
        </w:category>
        <w:types>
          <w:type w:val="bbPlcHdr"/>
        </w:types>
        <w:behaviors>
          <w:behavior w:val="content"/>
        </w:behaviors>
        <w:guid w:val="{3282DD59-8C63-4CAB-84DF-793C5E2C3A96}"/>
      </w:docPartPr>
      <w:docPartBody>
        <w:p w:rsidR="00205F92" w:rsidRDefault="00690C3B">
          <w:pPr>
            <w:pStyle w:val="820F86EEB41F4C7984D5CBDB0709D5B7"/>
          </w:pPr>
          <w:r w:rsidRPr="005C44BE">
            <w:rPr>
              <w:rStyle w:val="PlaceholderText"/>
            </w:rPr>
            <w:t>Click or tap here to enter text.</w:t>
          </w:r>
        </w:p>
      </w:docPartBody>
    </w:docPart>
    <w:docPart>
      <w:docPartPr>
        <w:name w:val="4CC0FA0A9AB346C29AD410F0420AFE35"/>
        <w:category>
          <w:name w:val="General"/>
          <w:gallery w:val="placeholder"/>
        </w:category>
        <w:types>
          <w:type w:val="bbPlcHdr"/>
        </w:types>
        <w:behaviors>
          <w:behavior w:val="content"/>
        </w:behaviors>
        <w:guid w:val="{B51A877B-F25C-4FF3-93FA-7209DEBA7237}"/>
      </w:docPartPr>
      <w:docPartBody>
        <w:p w:rsidR="00205F92" w:rsidRDefault="00690C3B">
          <w:pPr>
            <w:pStyle w:val="4CC0FA0A9AB346C29AD410F0420AFE35"/>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3B"/>
    <w:rsid w:val="00205F92"/>
    <w:rsid w:val="00690C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3B"/>
    <w:rPr>
      <w:color w:val="808080"/>
    </w:rPr>
  </w:style>
  <w:style w:type="paragraph" w:customStyle="1" w:styleId="2F2F3847AAA44A3AB1DAD9801DCE7541">
    <w:name w:val="2F2F3847AAA44A3AB1DAD9801DCE7541"/>
  </w:style>
  <w:style w:type="paragraph" w:customStyle="1" w:styleId="288DCDF5DFF442D4BEAB12A0DBF823CB">
    <w:name w:val="288DCDF5DFF442D4BEAB12A0DBF823CB"/>
  </w:style>
  <w:style w:type="paragraph" w:customStyle="1" w:styleId="CC1D2D934A81463F8CC5B3C6D9EDE5C1">
    <w:name w:val="CC1D2D934A81463F8CC5B3C6D9EDE5C1"/>
  </w:style>
  <w:style w:type="paragraph" w:customStyle="1" w:styleId="820F86EEB41F4C7984D5CBDB0709D5B7">
    <w:name w:val="820F86EEB41F4C7984D5CBDB0709D5B7"/>
  </w:style>
  <w:style w:type="paragraph" w:customStyle="1" w:styleId="4CC0FA0A9AB346C29AD410F0420AFE35">
    <w:name w:val="4CC0FA0A9AB346C29AD410F0420AFE35"/>
  </w:style>
  <w:style w:type="paragraph" w:customStyle="1" w:styleId="423EF4685A5C4868A3687C921456C4EC">
    <w:name w:val="423EF4685A5C4868A3687C921456C4EC"/>
    <w:rsid w:val="00690C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Arwon Finance Pty Ltd v Wilson [2021] FCA 1599</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EC2BD1FB-11C0-406C-B51F-8157651DE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7</Pages>
  <Words>2133</Words>
  <Characters>10822</Characters>
  <Application>Microsoft Office Word</Application>
  <DocSecurity>0</DocSecurity>
  <Lines>284</Lines>
  <Paragraphs>142</Paragraphs>
  <ScaleCrop>false</ScaleCrop>
  <HeadingPairs>
    <vt:vector size="2" baseType="variant">
      <vt:variant>
        <vt:lpstr>Title</vt:lpstr>
      </vt:variant>
      <vt:variant>
        <vt:i4>1</vt:i4>
      </vt:variant>
    </vt:vector>
  </HeadingPairs>
  <TitlesOfParts>
    <vt:vector size="1" baseType="lpstr">
      <vt:lpstr>Arwon Finance Pty Ltd v Wilson [2021] FCA 1599</vt:lpstr>
    </vt:vector>
  </TitlesOfParts>
  <Company>Federal Court of Australia</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Arwon Finance Pty Ltd v Wilson [2021] FCA 1599</dc:title>
  <dc:creator>Federal Court of Australia</dc:creator>
  <dc:description>v1.3</dc:description>
  <cp:lastModifiedBy>Federal Court of Australia</cp:lastModifiedBy>
  <cp:revision>3</cp:revision>
  <cp:lastPrinted>2006-02-06T01:31:00Z</cp:lastPrinted>
  <dcterms:created xsi:type="dcterms:W3CDTF">2021-12-16T04:11:00Z</dcterms:created>
  <dcterms:modified xsi:type="dcterms:W3CDTF">2021-12-16T04:11:00Z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7</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Western Australia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General and Personal Insolvency</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