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5742FA" w:rsidP="00A22932">
      <w:pPr>
        <w:pStyle w:val="CourtTitle"/>
      </w:pPr>
      <w:r>
        <w:fldChar w:fldCharType="begin"/>
      </w:r>
      <w:r>
        <w:instrText xml:space="preserve"> DOCPROPERTY  Court  \* MERGEFORMAT </w:instrText>
      </w:r>
      <w:r>
        <w:fldChar w:fldCharType="separate"/>
      </w:r>
      <w:r w:rsidR="005974DC">
        <w:t>Federal Court of Australia</w:t>
      </w:r>
      <w:r>
        <w:fldChar w:fldCharType="end"/>
      </w:r>
    </w:p>
    <w:p w:rsidR="004D7950" w:rsidRDefault="004D7950">
      <w:pPr>
        <w:pStyle w:val="NormalHeadings"/>
        <w:jc w:val="center"/>
        <w:rPr>
          <w:sz w:val="32"/>
        </w:rPr>
      </w:pPr>
    </w:p>
    <w:bookmarkStart w:id="0" w:name="MNC"/>
    <w:p w:rsidR="00374CC4" w:rsidRDefault="00F77696" w:rsidP="001A2B40">
      <w:pPr>
        <w:pStyle w:val="MNC"/>
      </w:pPr>
      <w:sdt>
        <w:sdtPr>
          <w:alias w:val="MNC"/>
          <w:tag w:val="MNC"/>
          <w:id w:val="343289786"/>
          <w:lock w:val="sdtLocked"/>
          <w:placeholder>
            <w:docPart w:val="0CEB4255DEBD4F2583D7B00498756887"/>
          </w:placeholder>
          <w:dataBinding w:prefixMappings="xmlns:ns0='http://schemas.globalmacros.com/FCA'" w:xpath="/ns0:root[1]/ns0:Name[1]" w:storeItemID="{687E7CCB-4AA5-44E7-B148-17BA2B6F57C0}"/>
          <w:text w:multiLine="1"/>
        </w:sdtPr>
        <w:sdtEndPr/>
        <w:sdtContent>
          <w:proofErr w:type="spellStart"/>
          <w:r w:rsidR="00BF7CC3">
            <w:t>Tregidga</w:t>
          </w:r>
          <w:proofErr w:type="spellEnd"/>
          <w:r w:rsidR="00BF7CC3">
            <w:t xml:space="preserve"> v </w:t>
          </w:r>
          <w:proofErr w:type="spellStart"/>
          <w:r w:rsidR="00BF7CC3">
            <w:t>Pasma</w:t>
          </w:r>
          <w:proofErr w:type="spellEnd"/>
          <w:r w:rsidR="00BF7CC3">
            <w:t xml:space="preserve"> Holdings </w:t>
          </w:r>
          <w:r w:rsidR="00F33465">
            <w:t>Pty Limited (No 2) [2021] FCA 1439</w:t>
          </w:r>
          <w:r w:rsidR="00BF7CC3">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BB6A9C">
        <w:tc>
          <w:tcPr>
            <w:tcW w:w="3084" w:type="dxa"/>
            <w:shd w:val="clear" w:color="auto" w:fill="auto"/>
          </w:tcPr>
          <w:p w:rsidR="00395B24" w:rsidRDefault="005974DC" w:rsidP="00663878">
            <w:pPr>
              <w:pStyle w:val="Normal1linespace"/>
              <w:widowControl w:val="0"/>
              <w:jc w:val="left"/>
            </w:pPr>
            <w:r>
              <w:t>File number</w:t>
            </w:r>
            <w:r w:rsidR="002C7385">
              <w:t>:</w:t>
            </w:r>
          </w:p>
        </w:tc>
        <w:tc>
          <w:tcPr>
            <w:tcW w:w="5989" w:type="dxa"/>
            <w:shd w:val="clear" w:color="auto" w:fill="auto"/>
          </w:tcPr>
          <w:p w:rsidR="00395B24" w:rsidRPr="005974DC" w:rsidRDefault="005742FA" w:rsidP="005974DC">
            <w:pPr>
              <w:pStyle w:val="Normal1linespace"/>
              <w:jc w:val="left"/>
            </w:pPr>
            <w:fldSimple w:instr=" REF  FileNo  \* MERGEFORMAT " w:fldLock="1">
              <w:r w:rsidR="005974DC" w:rsidRPr="005974DC">
                <w:t>NSD 1803 of 2017</w:t>
              </w:r>
            </w:fldSimple>
          </w:p>
        </w:tc>
      </w:tr>
      <w:tr w:rsidR="00395B24" w:rsidTr="00BB6A9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B6A9C">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5974DC">
              <w:rPr>
                <w:b/>
              </w:rPr>
              <w:fldChar w:fldCharType="begin" w:fldLock="1"/>
            </w:r>
            <w:r w:rsidRPr="005974DC">
              <w:rPr>
                <w:b/>
              </w:rPr>
              <w:instrText xml:space="preserve"> REF  Judge  \* MERGEFORMAT </w:instrText>
            </w:r>
            <w:r w:rsidRPr="005974DC">
              <w:rPr>
                <w:b/>
              </w:rPr>
              <w:fldChar w:fldCharType="separate"/>
            </w:r>
            <w:r w:rsidR="005974DC" w:rsidRPr="005974DC">
              <w:rPr>
                <w:b/>
                <w:caps/>
                <w:szCs w:val="24"/>
              </w:rPr>
              <w:t>REEVES J</w:t>
            </w:r>
            <w:r w:rsidRPr="005974DC">
              <w:rPr>
                <w:b/>
              </w:rPr>
              <w:fldChar w:fldCharType="end"/>
            </w:r>
          </w:p>
        </w:tc>
      </w:tr>
      <w:tr w:rsidR="00395B24" w:rsidTr="00BB6A9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B6A9C">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C617CB" w:rsidP="00663878">
            <w:pPr>
              <w:pStyle w:val="Normal1linespace"/>
              <w:widowControl w:val="0"/>
              <w:jc w:val="left"/>
            </w:pPr>
            <w:bookmarkStart w:id="1" w:name="JudgmentDate"/>
            <w:r>
              <w:t>18</w:t>
            </w:r>
            <w:r w:rsidR="005974DC">
              <w:t xml:space="preserve"> November 2021</w:t>
            </w:r>
            <w:bookmarkEnd w:id="1"/>
          </w:p>
        </w:tc>
      </w:tr>
      <w:tr w:rsidR="00395B24" w:rsidTr="00BB6A9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B6A9C">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D54505" w:rsidP="00D54505">
            <w:pPr>
              <w:pStyle w:val="Normal1linespace"/>
              <w:widowControl w:val="0"/>
              <w:jc w:val="left"/>
            </w:pPr>
            <w:r w:rsidRPr="00F33465">
              <w:rPr>
                <w:b/>
              </w:rPr>
              <w:t>COSTS</w:t>
            </w:r>
            <w:r w:rsidRPr="00D54505">
              <w:t xml:space="preserve"> – application by </w:t>
            </w:r>
            <w:r>
              <w:t>respondent</w:t>
            </w:r>
            <w:r w:rsidRPr="00D54505">
              <w:t xml:space="preserve"> for costs on an indemnity basis – where the </w:t>
            </w:r>
            <w:r>
              <w:t>applicants</w:t>
            </w:r>
            <w:r w:rsidRPr="00D54505">
              <w:t xml:space="preserve"> refused a </w:t>
            </w:r>
            <w:proofErr w:type="spellStart"/>
            <w:r w:rsidRPr="00D54505">
              <w:rPr>
                <w:i/>
              </w:rPr>
              <w:t>Calderbank</w:t>
            </w:r>
            <w:proofErr w:type="spellEnd"/>
            <w:r w:rsidRPr="00D54505">
              <w:t xml:space="preserve"> offer – application granted, indemnity costs ordered  </w:t>
            </w:r>
            <w:r>
              <w:t xml:space="preserve"> </w:t>
            </w:r>
          </w:p>
        </w:tc>
      </w:tr>
      <w:tr w:rsidR="00395B24" w:rsidTr="00BB6A9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B6A9C">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59620A" w:rsidP="00AD5E3F">
            <w:pPr>
              <w:pStyle w:val="CasesLegislationAppealFrom"/>
              <w:spacing w:after="60"/>
            </w:pPr>
            <w:bookmarkStart w:id="2" w:name="Legislation"/>
            <w:r>
              <w:rPr>
                <w:i/>
              </w:rPr>
              <w:t>Federal Court of Australia Act 1976</w:t>
            </w:r>
            <w:r>
              <w:t xml:space="preserve"> (</w:t>
            </w:r>
            <w:proofErr w:type="spellStart"/>
            <w:r>
              <w:t>Cth</w:t>
            </w:r>
            <w:proofErr w:type="spellEnd"/>
            <w:r>
              <w:t>)</w:t>
            </w:r>
            <w:r w:rsidR="00715751">
              <w:t xml:space="preserve"> </w:t>
            </w:r>
            <w:bookmarkEnd w:id="2"/>
          </w:p>
        </w:tc>
      </w:tr>
      <w:tr w:rsidR="00395B24" w:rsidTr="00BB6A9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B6A9C">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BF7CC3" w:rsidRPr="00BF7CC3" w:rsidRDefault="00BF7CC3" w:rsidP="00BF7CC3">
            <w:pPr>
              <w:pStyle w:val="CasesLegislationAppealFrom"/>
              <w:spacing w:after="60"/>
            </w:pPr>
            <w:bookmarkStart w:id="3" w:name="Cases_Cited"/>
            <w:r w:rsidRPr="00BF7CC3">
              <w:rPr>
                <w:i/>
              </w:rPr>
              <w:t xml:space="preserve">ALDI Foods Pty </w:t>
            </w:r>
            <w:r w:rsidR="00FA3826">
              <w:rPr>
                <w:i/>
              </w:rPr>
              <w:t xml:space="preserve">Ltd </w:t>
            </w:r>
            <w:r w:rsidRPr="00BF7CC3">
              <w:rPr>
                <w:i/>
              </w:rPr>
              <w:t xml:space="preserve"> v Transport Workers’ Union of Australia</w:t>
            </w:r>
            <w:r w:rsidRPr="00BF7CC3">
              <w:t xml:space="preserve"> (2020) 282 FCR 174; [2020] FCAFC 231</w:t>
            </w:r>
          </w:p>
          <w:p w:rsidR="00BF7CC3" w:rsidRPr="00BF7CC3" w:rsidRDefault="00BF7CC3" w:rsidP="00BF7CC3">
            <w:pPr>
              <w:pStyle w:val="CasesLegislationAppealFrom"/>
              <w:spacing w:after="60"/>
            </w:pPr>
            <w:r w:rsidRPr="00BF7CC3">
              <w:rPr>
                <w:i/>
              </w:rPr>
              <w:t>Anchorage Capital Partners Pty Limited v ACPA Pty Ltd (No 2)</w:t>
            </w:r>
            <w:r w:rsidRPr="00BF7CC3">
              <w:t xml:space="preserve"> [2018] FCAFC 112</w:t>
            </w:r>
          </w:p>
          <w:p w:rsidR="00BF7CC3" w:rsidRPr="00BF7CC3" w:rsidRDefault="00BF7CC3" w:rsidP="00BF7CC3">
            <w:pPr>
              <w:pStyle w:val="CasesLegislationAppealFrom"/>
              <w:spacing w:after="60"/>
            </w:pPr>
            <w:r w:rsidRPr="00BF7CC3">
              <w:rPr>
                <w:i/>
              </w:rPr>
              <w:t>Associated Steamships Pty Ltd v Seafarers Safety, Rehabilitation and Compensation Authority (No 2)</w:t>
            </w:r>
            <w:r w:rsidRPr="00BF7CC3">
              <w:t xml:space="preserve"> [2020] FCA 853</w:t>
            </w:r>
          </w:p>
          <w:p w:rsidR="00BF7CC3" w:rsidRPr="00BF7CC3" w:rsidRDefault="00BF7CC3" w:rsidP="00BF7CC3">
            <w:pPr>
              <w:pStyle w:val="CasesLegislationAppealFrom"/>
              <w:spacing w:after="60"/>
            </w:pPr>
            <w:r w:rsidRPr="00BF7CC3">
              <w:rPr>
                <w:i/>
              </w:rPr>
              <w:t>Barnes v Forty Two International Pty Limited (No 2)</w:t>
            </w:r>
            <w:r w:rsidRPr="00BF7CC3">
              <w:t xml:space="preserve"> [2015] FCAFC 19</w:t>
            </w:r>
          </w:p>
          <w:p w:rsidR="00BF7CC3" w:rsidRDefault="00BF7CC3" w:rsidP="00BF7CC3">
            <w:pPr>
              <w:pStyle w:val="CasesLegislationAppealFrom"/>
              <w:spacing w:after="60"/>
            </w:pPr>
            <w:r w:rsidRPr="00BF7CC3">
              <w:rPr>
                <w:i/>
              </w:rPr>
              <w:t xml:space="preserve">Bowen Investments Pty Ltd v </w:t>
            </w:r>
            <w:proofErr w:type="spellStart"/>
            <w:r w:rsidRPr="00BF7CC3">
              <w:rPr>
                <w:i/>
              </w:rPr>
              <w:t>Tabcorp</w:t>
            </w:r>
            <w:proofErr w:type="spellEnd"/>
            <w:r w:rsidRPr="00BF7CC3">
              <w:rPr>
                <w:i/>
              </w:rPr>
              <w:t xml:space="preserve"> Holdings Ltd (No 2)</w:t>
            </w:r>
            <w:r w:rsidRPr="00BF7CC3">
              <w:t xml:space="preserve"> [2008] FCAFC 107</w:t>
            </w:r>
          </w:p>
          <w:p w:rsidR="00F31368" w:rsidRPr="00BF7CC3" w:rsidRDefault="00F31368" w:rsidP="00BF7CC3">
            <w:pPr>
              <w:pStyle w:val="CasesLegislationAppealFrom"/>
              <w:spacing w:after="60"/>
            </w:pPr>
            <w:proofErr w:type="spellStart"/>
            <w:r w:rsidRPr="00E24EBD">
              <w:rPr>
                <w:i/>
              </w:rPr>
              <w:t>Calderbank</w:t>
            </w:r>
            <w:proofErr w:type="spellEnd"/>
            <w:r w:rsidRPr="00E24EBD">
              <w:rPr>
                <w:i/>
              </w:rPr>
              <w:t xml:space="preserve"> v </w:t>
            </w:r>
            <w:proofErr w:type="spellStart"/>
            <w:r w:rsidRPr="00E24EBD">
              <w:rPr>
                <w:i/>
              </w:rPr>
              <w:t>Calderbank</w:t>
            </w:r>
            <w:proofErr w:type="spellEnd"/>
            <w:r>
              <w:t xml:space="preserve"> [1975] 3 All ER 333</w:t>
            </w:r>
          </w:p>
          <w:p w:rsidR="00BF7CC3" w:rsidRPr="00BF7CC3" w:rsidRDefault="00BF7CC3" w:rsidP="00BF7CC3">
            <w:pPr>
              <w:pStyle w:val="CasesLegislationAppealFrom"/>
              <w:spacing w:after="60"/>
            </w:pPr>
            <w:r w:rsidRPr="00BF7CC3">
              <w:rPr>
                <w:i/>
              </w:rPr>
              <w:t xml:space="preserve">GEC Marconi Systems Pty Ltd (t/as </w:t>
            </w:r>
            <w:proofErr w:type="spellStart"/>
            <w:r w:rsidRPr="00BF7CC3">
              <w:rPr>
                <w:i/>
              </w:rPr>
              <w:t>Easams</w:t>
            </w:r>
            <w:proofErr w:type="spellEnd"/>
            <w:r w:rsidRPr="00BF7CC3">
              <w:rPr>
                <w:i/>
              </w:rPr>
              <w:t xml:space="preserve"> Australia) v BHP Information Technology Pty Ltd</w:t>
            </w:r>
            <w:r w:rsidRPr="00BF7CC3">
              <w:t xml:space="preserve"> (2003) 201 ALR 55; [2003] FCA 688</w:t>
            </w:r>
          </w:p>
          <w:p w:rsidR="00BF7CC3" w:rsidRPr="00BF7CC3" w:rsidRDefault="00BF7CC3" w:rsidP="00BF7CC3">
            <w:pPr>
              <w:pStyle w:val="CasesLegislationAppealFrom"/>
              <w:spacing w:after="60"/>
            </w:pPr>
            <w:r w:rsidRPr="00BF7CC3">
              <w:rPr>
                <w:i/>
              </w:rPr>
              <w:t xml:space="preserve">Hazeldene’s Chicken Farm Pty Ltd v Victorian </w:t>
            </w:r>
            <w:proofErr w:type="spellStart"/>
            <w:r w:rsidRPr="00BF7CC3">
              <w:rPr>
                <w:i/>
              </w:rPr>
              <w:t>Workcover</w:t>
            </w:r>
            <w:proofErr w:type="spellEnd"/>
            <w:r w:rsidRPr="00BF7CC3">
              <w:rPr>
                <w:i/>
              </w:rPr>
              <w:t xml:space="preserve"> Authority (No. 2)</w:t>
            </w:r>
            <w:r w:rsidRPr="00BF7CC3">
              <w:t xml:space="preserve"> (2005) 13 VR 435; [2005] VSCA 298</w:t>
            </w:r>
          </w:p>
          <w:p w:rsidR="00BF7CC3" w:rsidRPr="00BF7CC3" w:rsidRDefault="00BF7CC3" w:rsidP="00BF7CC3">
            <w:pPr>
              <w:pStyle w:val="CasesLegislationAppealFrom"/>
              <w:spacing w:after="60"/>
            </w:pPr>
            <w:r w:rsidRPr="00BF7CC3">
              <w:rPr>
                <w:i/>
              </w:rPr>
              <w:t>M.T. Associates Pty Ltd v Aqua-Max Pty Ltd &amp; Anor (No. 3)</w:t>
            </w:r>
            <w:r w:rsidRPr="00BF7CC3">
              <w:t xml:space="preserve"> [2000] VSC 163</w:t>
            </w:r>
          </w:p>
          <w:p w:rsidR="00BF7CC3" w:rsidRPr="00BF7CC3" w:rsidRDefault="00BF7CC3" w:rsidP="00BF7CC3">
            <w:pPr>
              <w:pStyle w:val="CasesLegislationAppealFrom"/>
              <w:spacing w:after="60"/>
            </w:pPr>
            <w:r w:rsidRPr="00BF7CC3">
              <w:rPr>
                <w:i/>
              </w:rPr>
              <w:t xml:space="preserve">Management 3 Group Pty Ltd (ACN 100 863 036) (in </w:t>
            </w:r>
            <w:proofErr w:type="spellStart"/>
            <w:r w:rsidRPr="00BF7CC3">
              <w:rPr>
                <w:i/>
              </w:rPr>
              <w:t>liq</w:t>
            </w:r>
            <w:proofErr w:type="spellEnd"/>
            <w:r w:rsidRPr="00BF7CC3">
              <w:rPr>
                <w:i/>
              </w:rPr>
              <w:t>) v Lenny’s Commercial Kitchens Pty Ltd (ACN 009 044 295) (No 3)</w:t>
            </w:r>
            <w:r w:rsidRPr="00BF7CC3">
              <w:t xml:space="preserve"> (2011) 278 ALR 754; [2011] FCA 725</w:t>
            </w:r>
          </w:p>
          <w:p w:rsidR="00BF7CC3" w:rsidRPr="00BF7CC3" w:rsidRDefault="00BF7CC3" w:rsidP="00BF7CC3">
            <w:pPr>
              <w:pStyle w:val="CasesLegislationAppealFrom"/>
              <w:spacing w:after="60"/>
            </w:pPr>
            <w:r w:rsidRPr="00BF7CC3">
              <w:rPr>
                <w:i/>
              </w:rPr>
              <w:t>Sagacious Legal Pty Ltd v Wesfarmers General Insurance Ltd</w:t>
            </w:r>
            <w:r w:rsidRPr="00BF7CC3">
              <w:t xml:space="preserve"> (2011) 16 ANZ Insurance Cases 61-885; [2011] FCAFC 53</w:t>
            </w:r>
          </w:p>
          <w:p w:rsidR="00BF7CC3" w:rsidRPr="00BF7CC3" w:rsidRDefault="00BF7CC3" w:rsidP="00BF7CC3">
            <w:pPr>
              <w:pStyle w:val="CasesLegislationAppealFrom"/>
              <w:spacing w:after="60"/>
            </w:pPr>
            <w:r w:rsidRPr="00BF7CC3">
              <w:rPr>
                <w:i/>
              </w:rPr>
              <w:t>Stewart v Atco Controls Pty Ltd (in liquidation) (No 2)</w:t>
            </w:r>
            <w:r w:rsidRPr="00BF7CC3">
              <w:t xml:space="preserve"> (2014) 252 CLR 331; [2014] HCA 31</w:t>
            </w:r>
          </w:p>
          <w:p w:rsidR="00BF7CC3" w:rsidRPr="00BF7CC3" w:rsidRDefault="00BF7CC3" w:rsidP="00BF7CC3">
            <w:pPr>
              <w:pStyle w:val="CasesLegislationAppealFrom"/>
              <w:spacing w:after="60"/>
            </w:pPr>
            <w:proofErr w:type="spellStart"/>
            <w:r w:rsidRPr="00BF7CC3">
              <w:rPr>
                <w:i/>
              </w:rPr>
              <w:t>Tregidga</w:t>
            </w:r>
            <w:proofErr w:type="spellEnd"/>
            <w:r w:rsidRPr="00BF7CC3">
              <w:rPr>
                <w:i/>
              </w:rPr>
              <w:t xml:space="preserve"> v </w:t>
            </w:r>
            <w:proofErr w:type="spellStart"/>
            <w:r w:rsidRPr="00BF7CC3">
              <w:rPr>
                <w:i/>
              </w:rPr>
              <w:t>Pasma</w:t>
            </w:r>
            <w:proofErr w:type="spellEnd"/>
            <w:r w:rsidRPr="00BF7CC3">
              <w:rPr>
                <w:i/>
              </w:rPr>
              <w:t xml:space="preserve"> Holdings Pty Limited</w:t>
            </w:r>
            <w:r w:rsidRPr="00BF7CC3">
              <w:t xml:space="preserve"> [2021] FCA 721</w:t>
            </w:r>
          </w:p>
          <w:p w:rsidR="00BF7CC3" w:rsidRPr="00BF7CC3" w:rsidRDefault="00BF7CC3" w:rsidP="00BF7CC3">
            <w:pPr>
              <w:pStyle w:val="CasesLegislationAppealFrom"/>
              <w:spacing w:after="60"/>
            </w:pPr>
            <w:r w:rsidRPr="00BF7CC3">
              <w:rPr>
                <w:i/>
              </w:rPr>
              <w:t>Trustee for The MTGI Trust v Johnston (No 2)</w:t>
            </w:r>
            <w:r w:rsidRPr="00BF7CC3">
              <w:t xml:space="preserve"> [2016] </w:t>
            </w:r>
            <w:r w:rsidRPr="00BF7CC3">
              <w:lastRenderedPageBreak/>
              <w:t>FCAFC 190</w:t>
            </w:r>
          </w:p>
          <w:p w:rsidR="00BF7CC3" w:rsidRPr="00BF7CC3" w:rsidRDefault="00BF7CC3" w:rsidP="00BF7CC3">
            <w:pPr>
              <w:pStyle w:val="CasesLegislationAppealFrom"/>
              <w:spacing w:after="60"/>
            </w:pPr>
            <w:r w:rsidRPr="00BF7CC3">
              <w:rPr>
                <w:i/>
              </w:rPr>
              <w:t xml:space="preserve">University of Western Australia v </w:t>
            </w:r>
            <w:proofErr w:type="spellStart"/>
            <w:r w:rsidRPr="00BF7CC3">
              <w:rPr>
                <w:i/>
              </w:rPr>
              <w:t>Gray</w:t>
            </w:r>
            <w:proofErr w:type="spellEnd"/>
            <w:r w:rsidRPr="00BF7CC3">
              <w:rPr>
                <w:i/>
              </w:rPr>
              <w:t xml:space="preserve"> (No 21)</w:t>
            </w:r>
            <w:r w:rsidRPr="00BF7CC3">
              <w:t xml:space="preserve"> (2008) 249 ALR 360; [2008] FCA 1056</w:t>
            </w:r>
          </w:p>
          <w:p w:rsidR="00BF7CC3" w:rsidRPr="00BF7CC3" w:rsidRDefault="00BF7CC3" w:rsidP="00BF7CC3">
            <w:pPr>
              <w:pStyle w:val="CasesLegislationAppealFrom"/>
              <w:spacing w:after="60"/>
            </w:pPr>
            <w:proofErr w:type="spellStart"/>
            <w:r w:rsidRPr="00BF7CC3">
              <w:rPr>
                <w:i/>
              </w:rPr>
              <w:t>Verrocchi</w:t>
            </w:r>
            <w:proofErr w:type="spellEnd"/>
            <w:r w:rsidRPr="00BF7CC3">
              <w:rPr>
                <w:i/>
              </w:rPr>
              <w:t xml:space="preserve"> v Direct Chemist Outlet Pty Ltd (No 2)</w:t>
            </w:r>
            <w:r w:rsidRPr="00BF7CC3">
              <w:t xml:space="preserve"> [2016] FCAFC 162</w:t>
            </w:r>
          </w:p>
          <w:p w:rsidR="00BF7CC3" w:rsidRPr="00BF7CC3" w:rsidRDefault="00FA3826" w:rsidP="00BF7CC3">
            <w:pPr>
              <w:pStyle w:val="CasesLegislationAppealFrom"/>
              <w:spacing w:after="60"/>
            </w:pPr>
            <w:r>
              <w:rPr>
                <w:i/>
              </w:rPr>
              <w:t>WSA Online</w:t>
            </w:r>
            <w:r w:rsidR="00BF7CC3" w:rsidRPr="00BF7CC3">
              <w:rPr>
                <w:i/>
              </w:rPr>
              <w:t xml:space="preserve"> Limited v Arms (No 2)</w:t>
            </w:r>
            <w:r w:rsidR="00BF7CC3" w:rsidRPr="00BF7CC3">
              <w:t xml:space="preserve"> [2006] FCAFC 108</w:t>
            </w:r>
            <w:bookmarkEnd w:id="3"/>
          </w:p>
        </w:tc>
      </w:tr>
      <w:tr w:rsidR="005974DC" w:rsidTr="00BB6A9C">
        <w:tc>
          <w:tcPr>
            <w:tcW w:w="3084" w:type="dxa"/>
            <w:shd w:val="clear" w:color="auto" w:fill="auto"/>
          </w:tcPr>
          <w:p w:rsidR="005974DC" w:rsidRDefault="005974DC" w:rsidP="00E67B2F">
            <w:pPr>
              <w:pStyle w:val="Normal1linespace"/>
              <w:widowControl w:val="0"/>
            </w:pPr>
          </w:p>
        </w:tc>
        <w:tc>
          <w:tcPr>
            <w:tcW w:w="5989" w:type="dxa"/>
            <w:shd w:val="clear" w:color="auto" w:fill="auto"/>
          </w:tcPr>
          <w:p w:rsidR="005974DC" w:rsidRDefault="005974DC" w:rsidP="00E67B2F">
            <w:pPr>
              <w:pStyle w:val="Normal1linespace"/>
              <w:widowControl w:val="0"/>
              <w:jc w:val="left"/>
            </w:pPr>
          </w:p>
        </w:tc>
      </w:tr>
      <w:tr w:rsidR="005974DC" w:rsidTr="00BB6A9C">
        <w:tc>
          <w:tcPr>
            <w:tcW w:w="3084" w:type="dxa"/>
            <w:shd w:val="clear" w:color="auto" w:fill="auto"/>
          </w:tcPr>
          <w:p w:rsidR="005974DC" w:rsidRDefault="005974DC" w:rsidP="00501A12">
            <w:pPr>
              <w:pStyle w:val="Normal1linespace"/>
              <w:widowControl w:val="0"/>
            </w:pPr>
            <w:r>
              <w:t>Division:</w:t>
            </w:r>
          </w:p>
        </w:tc>
        <w:tc>
          <w:tcPr>
            <w:tcW w:w="5989" w:type="dxa"/>
            <w:shd w:val="clear" w:color="auto" w:fill="auto"/>
          </w:tcPr>
          <w:p w:rsidR="005974DC" w:rsidRPr="00F17599" w:rsidRDefault="00F77696" w:rsidP="00501A12">
            <w:pPr>
              <w:pStyle w:val="Normal1linespace"/>
              <w:widowControl w:val="0"/>
              <w:jc w:val="left"/>
            </w:pPr>
            <w:r>
              <w:fldChar w:fldCharType="begin"/>
            </w:r>
            <w:r>
              <w:instrText xml:space="preserve"> DOCPROPERTY  Division </w:instrText>
            </w:r>
            <w:r>
              <w:fldChar w:fldCharType="separate"/>
            </w:r>
            <w:r w:rsidR="005974DC">
              <w:t>General Division</w:t>
            </w:r>
            <w:r>
              <w:fldChar w:fldCharType="end"/>
            </w:r>
          </w:p>
        </w:tc>
      </w:tr>
      <w:tr w:rsidR="005974DC" w:rsidTr="00BB6A9C">
        <w:tc>
          <w:tcPr>
            <w:tcW w:w="3084" w:type="dxa"/>
            <w:shd w:val="clear" w:color="auto" w:fill="auto"/>
          </w:tcPr>
          <w:p w:rsidR="005974DC" w:rsidRDefault="005974DC" w:rsidP="00501A12">
            <w:pPr>
              <w:pStyle w:val="Normal1linespace"/>
              <w:widowControl w:val="0"/>
            </w:pPr>
            <w:bookmarkStart w:id="4" w:name="Registry_rows" w:colFirst="0" w:colLast="1"/>
          </w:p>
        </w:tc>
        <w:tc>
          <w:tcPr>
            <w:tcW w:w="5989" w:type="dxa"/>
            <w:shd w:val="clear" w:color="auto" w:fill="auto"/>
          </w:tcPr>
          <w:p w:rsidR="005974DC" w:rsidRDefault="005974DC" w:rsidP="00501A12">
            <w:pPr>
              <w:pStyle w:val="Normal1linespace"/>
              <w:widowControl w:val="0"/>
              <w:jc w:val="left"/>
            </w:pPr>
          </w:p>
        </w:tc>
      </w:tr>
      <w:tr w:rsidR="005974DC" w:rsidTr="00BB6A9C">
        <w:tc>
          <w:tcPr>
            <w:tcW w:w="3084" w:type="dxa"/>
            <w:shd w:val="clear" w:color="auto" w:fill="auto"/>
          </w:tcPr>
          <w:p w:rsidR="005974DC" w:rsidRDefault="005974DC" w:rsidP="00501A12">
            <w:pPr>
              <w:pStyle w:val="Normal1linespace"/>
              <w:widowControl w:val="0"/>
            </w:pPr>
            <w:r>
              <w:t>Registry:</w:t>
            </w:r>
          </w:p>
        </w:tc>
        <w:tc>
          <w:tcPr>
            <w:tcW w:w="5989" w:type="dxa"/>
            <w:shd w:val="clear" w:color="auto" w:fill="auto"/>
          </w:tcPr>
          <w:p w:rsidR="005974DC" w:rsidRPr="00F17599" w:rsidRDefault="00F77696" w:rsidP="00501A12">
            <w:pPr>
              <w:pStyle w:val="Normal1linespace"/>
              <w:widowControl w:val="0"/>
              <w:jc w:val="left"/>
            </w:pPr>
            <w:r>
              <w:fldChar w:fldCharType="begin"/>
            </w:r>
            <w:r>
              <w:instrText xml:space="preserve"> DOCPROPERTY  Registry </w:instrText>
            </w:r>
            <w:r>
              <w:fldChar w:fldCharType="separate"/>
            </w:r>
            <w:r w:rsidR="005974DC">
              <w:t>Queensland</w:t>
            </w:r>
            <w:r>
              <w:fldChar w:fldCharType="end"/>
            </w:r>
          </w:p>
        </w:tc>
      </w:tr>
      <w:tr w:rsidR="005974DC" w:rsidTr="00BB6A9C">
        <w:tc>
          <w:tcPr>
            <w:tcW w:w="3084" w:type="dxa"/>
            <w:shd w:val="clear" w:color="auto" w:fill="auto"/>
          </w:tcPr>
          <w:p w:rsidR="005974DC" w:rsidRDefault="005974DC" w:rsidP="00501A12">
            <w:pPr>
              <w:pStyle w:val="Normal1linespace"/>
              <w:widowControl w:val="0"/>
            </w:pPr>
            <w:bookmarkStart w:id="5" w:name="NPARow" w:colFirst="0" w:colLast="1"/>
            <w:bookmarkEnd w:id="4"/>
          </w:p>
        </w:tc>
        <w:tc>
          <w:tcPr>
            <w:tcW w:w="5989" w:type="dxa"/>
            <w:shd w:val="clear" w:color="auto" w:fill="auto"/>
          </w:tcPr>
          <w:p w:rsidR="005974DC" w:rsidRPr="00F17599" w:rsidRDefault="005974DC" w:rsidP="00501A12">
            <w:pPr>
              <w:pStyle w:val="Normal1linespace"/>
              <w:widowControl w:val="0"/>
              <w:jc w:val="left"/>
              <w:rPr>
                <w:b/>
              </w:rPr>
            </w:pPr>
          </w:p>
        </w:tc>
      </w:tr>
      <w:tr w:rsidR="005974DC" w:rsidTr="00BB6A9C">
        <w:tc>
          <w:tcPr>
            <w:tcW w:w="3084" w:type="dxa"/>
            <w:shd w:val="clear" w:color="auto" w:fill="auto"/>
          </w:tcPr>
          <w:p w:rsidR="005974DC" w:rsidRDefault="005974DC" w:rsidP="00501A12">
            <w:pPr>
              <w:pStyle w:val="Normal1linespace"/>
              <w:widowControl w:val="0"/>
            </w:pPr>
            <w:r>
              <w:t>National Practice Area:</w:t>
            </w:r>
          </w:p>
        </w:tc>
        <w:tc>
          <w:tcPr>
            <w:tcW w:w="5989" w:type="dxa"/>
            <w:shd w:val="clear" w:color="auto" w:fill="auto"/>
          </w:tcPr>
          <w:p w:rsidR="005974DC" w:rsidRPr="00F17599" w:rsidRDefault="005742FA" w:rsidP="00E67B2F">
            <w:pPr>
              <w:pStyle w:val="Normal1linespace"/>
              <w:widowControl w:val="0"/>
              <w:jc w:val="left"/>
              <w:rPr>
                <w:b/>
              </w:rPr>
            </w:pPr>
            <w:fldSimple w:instr=" DOCPROPERTY  &quot;Practice Area&quot;  \* MERGEFORMAT ">
              <w:r w:rsidR="005974DC">
                <w:t>Admiralty and Maritime</w:t>
              </w:r>
            </w:fldSimple>
          </w:p>
        </w:tc>
      </w:tr>
      <w:bookmarkEnd w:id="5"/>
      <w:tr w:rsidR="005974DC" w:rsidTr="00BB6A9C">
        <w:tc>
          <w:tcPr>
            <w:tcW w:w="3084" w:type="dxa"/>
            <w:shd w:val="clear" w:color="auto" w:fill="auto"/>
          </w:tcPr>
          <w:p w:rsidR="005974DC" w:rsidRDefault="005974DC" w:rsidP="00501A12">
            <w:pPr>
              <w:pStyle w:val="Normal1linespace"/>
              <w:widowControl w:val="0"/>
            </w:pPr>
          </w:p>
        </w:tc>
        <w:tc>
          <w:tcPr>
            <w:tcW w:w="5989" w:type="dxa"/>
            <w:shd w:val="clear" w:color="auto" w:fill="auto"/>
          </w:tcPr>
          <w:p w:rsidR="005974DC" w:rsidRDefault="005974DC" w:rsidP="00501A12">
            <w:pPr>
              <w:pStyle w:val="Normal1linespace"/>
              <w:widowControl w:val="0"/>
              <w:jc w:val="left"/>
            </w:pPr>
          </w:p>
        </w:tc>
      </w:tr>
      <w:tr w:rsidR="005974DC" w:rsidTr="00BB6A9C">
        <w:tc>
          <w:tcPr>
            <w:tcW w:w="3084" w:type="dxa"/>
            <w:shd w:val="clear" w:color="auto" w:fill="auto"/>
          </w:tcPr>
          <w:p w:rsidR="005974DC" w:rsidRDefault="005974DC" w:rsidP="00501A12">
            <w:pPr>
              <w:pStyle w:val="Normal1linespace"/>
              <w:widowControl w:val="0"/>
            </w:pPr>
            <w:r>
              <w:t>Number of paragraphs:</w:t>
            </w:r>
          </w:p>
        </w:tc>
        <w:tc>
          <w:tcPr>
            <w:tcW w:w="5989" w:type="dxa"/>
            <w:shd w:val="clear" w:color="auto" w:fill="auto"/>
          </w:tcPr>
          <w:p w:rsidR="005974DC" w:rsidRDefault="0059620A" w:rsidP="00501A12">
            <w:pPr>
              <w:pStyle w:val="Normal1linespace"/>
              <w:widowControl w:val="0"/>
              <w:jc w:val="left"/>
            </w:pPr>
            <w:bookmarkStart w:id="6" w:name="PlaceCategoryParagraphs"/>
            <w:r>
              <w:t>21</w:t>
            </w:r>
            <w:bookmarkEnd w:id="6"/>
          </w:p>
        </w:tc>
      </w:tr>
      <w:tr w:rsidR="005974DC" w:rsidTr="00BB6A9C">
        <w:tc>
          <w:tcPr>
            <w:tcW w:w="3084" w:type="dxa"/>
            <w:shd w:val="clear" w:color="auto" w:fill="auto"/>
          </w:tcPr>
          <w:p w:rsidR="005974DC" w:rsidRDefault="005974DC" w:rsidP="005974DC">
            <w:pPr>
              <w:pStyle w:val="Normal1linespace"/>
              <w:widowControl w:val="0"/>
              <w:jc w:val="left"/>
            </w:pPr>
          </w:p>
        </w:tc>
        <w:tc>
          <w:tcPr>
            <w:tcW w:w="5989" w:type="dxa"/>
            <w:shd w:val="clear" w:color="auto" w:fill="auto"/>
          </w:tcPr>
          <w:p w:rsidR="005974DC" w:rsidRDefault="005974DC" w:rsidP="005974DC">
            <w:pPr>
              <w:pStyle w:val="Normal1linespace"/>
              <w:widowControl w:val="0"/>
              <w:jc w:val="left"/>
            </w:pPr>
          </w:p>
        </w:tc>
      </w:tr>
      <w:tr w:rsidR="005974DC" w:rsidTr="00BB6A9C">
        <w:tc>
          <w:tcPr>
            <w:tcW w:w="3084" w:type="dxa"/>
            <w:shd w:val="clear" w:color="auto" w:fill="auto"/>
          </w:tcPr>
          <w:p w:rsidR="005974DC" w:rsidRDefault="00BF7CC3" w:rsidP="005974DC">
            <w:pPr>
              <w:pStyle w:val="Normal1linespace"/>
              <w:widowControl w:val="0"/>
              <w:jc w:val="left"/>
            </w:pPr>
            <w:r>
              <w:t>Date of last submission</w:t>
            </w:r>
            <w:r w:rsidR="005974DC">
              <w:t>s:</w:t>
            </w:r>
          </w:p>
        </w:tc>
        <w:tc>
          <w:tcPr>
            <w:tcW w:w="5989" w:type="dxa"/>
            <w:shd w:val="clear" w:color="auto" w:fill="auto"/>
          </w:tcPr>
          <w:p w:rsidR="005974DC" w:rsidRDefault="00BF7CC3" w:rsidP="005974DC">
            <w:pPr>
              <w:pStyle w:val="Normal1linespace"/>
              <w:widowControl w:val="0"/>
              <w:jc w:val="left"/>
            </w:pPr>
            <w:r>
              <w:t>12 July 2021</w:t>
            </w:r>
          </w:p>
        </w:tc>
      </w:tr>
      <w:tr w:rsidR="005974DC" w:rsidTr="00BB6A9C">
        <w:tc>
          <w:tcPr>
            <w:tcW w:w="3084" w:type="dxa"/>
            <w:shd w:val="clear" w:color="auto" w:fill="auto"/>
          </w:tcPr>
          <w:p w:rsidR="005974DC" w:rsidRDefault="005974DC" w:rsidP="005974DC">
            <w:pPr>
              <w:pStyle w:val="Normal1linespace"/>
              <w:widowControl w:val="0"/>
              <w:jc w:val="left"/>
            </w:pPr>
          </w:p>
        </w:tc>
        <w:tc>
          <w:tcPr>
            <w:tcW w:w="5989" w:type="dxa"/>
            <w:shd w:val="clear" w:color="auto" w:fill="auto"/>
          </w:tcPr>
          <w:p w:rsidR="005974DC" w:rsidRDefault="005974DC" w:rsidP="005974DC">
            <w:pPr>
              <w:pStyle w:val="Normal1linespace"/>
              <w:widowControl w:val="0"/>
              <w:jc w:val="left"/>
            </w:pPr>
          </w:p>
        </w:tc>
      </w:tr>
      <w:tr w:rsidR="005974DC" w:rsidTr="00BB6A9C">
        <w:tc>
          <w:tcPr>
            <w:tcW w:w="3084" w:type="dxa"/>
            <w:shd w:val="clear" w:color="auto" w:fill="auto"/>
          </w:tcPr>
          <w:p w:rsidR="005974DC" w:rsidRDefault="005974DC" w:rsidP="005974DC">
            <w:pPr>
              <w:pStyle w:val="Normal1linespace"/>
              <w:widowControl w:val="0"/>
              <w:jc w:val="left"/>
            </w:pPr>
            <w:bookmarkStart w:id="7" w:name="CounselDate" w:colFirst="0" w:colLast="2"/>
            <w:r w:rsidRPr="006A24E3">
              <w:t>Date of hearing:</w:t>
            </w:r>
          </w:p>
        </w:tc>
        <w:tc>
          <w:tcPr>
            <w:tcW w:w="5989" w:type="dxa"/>
            <w:shd w:val="clear" w:color="auto" w:fill="auto"/>
          </w:tcPr>
          <w:p w:rsidR="005974DC" w:rsidRDefault="00BF7CC3" w:rsidP="005974DC">
            <w:pPr>
              <w:pStyle w:val="Normal1linespace"/>
              <w:widowControl w:val="0"/>
              <w:jc w:val="left"/>
            </w:pPr>
            <w:bookmarkStart w:id="8" w:name="HearingDate"/>
            <w:r>
              <w:t>Determined on the papers</w:t>
            </w:r>
            <w:r w:rsidR="005974DC">
              <w:t xml:space="preserve"> </w:t>
            </w:r>
            <w:bookmarkEnd w:id="8"/>
          </w:p>
        </w:tc>
      </w:tr>
      <w:tr w:rsidR="005974DC" w:rsidTr="00BB6A9C">
        <w:tc>
          <w:tcPr>
            <w:tcW w:w="3084" w:type="dxa"/>
            <w:shd w:val="clear" w:color="auto" w:fill="auto"/>
          </w:tcPr>
          <w:p w:rsidR="005974DC" w:rsidRDefault="005974DC" w:rsidP="005974DC">
            <w:pPr>
              <w:pStyle w:val="Normal1linespace"/>
              <w:widowControl w:val="0"/>
              <w:jc w:val="left"/>
            </w:pPr>
          </w:p>
        </w:tc>
        <w:tc>
          <w:tcPr>
            <w:tcW w:w="5989" w:type="dxa"/>
            <w:shd w:val="clear" w:color="auto" w:fill="auto"/>
          </w:tcPr>
          <w:p w:rsidR="005974DC" w:rsidRDefault="005974DC" w:rsidP="005974DC">
            <w:pPr>
              <w:pStyle w:val="Normal1linespace"/>
              <w:widowControl w:val="0"/>
              <w:jc w:val="left"/>
            </w:pPr>
          </w:p>
        </w:tc>
      </w:tr>
      <w:tr w:rsidR="00BB6A9C" w:rsidTr="00BB6A9C">
        <w:tc>
          <w:tcPr>
            <w:tcW w:w="3081" w:type="dxa"/>
            <w:shd w:val="clear" w:color="auto" w:fill="auto"/>
          </w:tcPr>
          <w:p w:rsidR="00BB6A9C" w:rsidRDefault="00BB6A9C" w:rsidP="00BB6A9C">
            <w:pPr>
              <w:pStyle w:val="Normal1linespace"/>
              <w:widowControl w:val="0"/>
              <w:jc w:val="left"/>
            </w:pPr>
            <w:bookmarkStart w:id="9" w:name="Counsel" w:colFirst="0" w:colLast="2"/>
            <w:bookmarkEnd w:id="7"/>
            <w:r>
              <w:t>Counsel for the Applicants:</w:t>
            </w:r>
          </w:p>
        </w:tc>
        <w:tc>
          <w:tcPr>
            <w:tcW w:w="5989" w:type="dxa"/>
            <w:shd w:val="clear" w:color="auto" w:fill="auto"/>
          </w:tcPr>
          <w:p w:rsidR="00BB6A9C" w:rsidRDefault="00BB6A9C" w:rsidP="00BB6A9C">
            <w:pPr>
              <w:pStyle w:val="Normal1linespace"/>
              <w:widowControl w:val="0"/>
              <w:jc w:val="left"/>
            </w:pPr>
            <w:bookmarkStart w:id="10" w:name="AppCounsel"/>
            <w:bookmarkEnd w:id="10"/>
            <w:r>
              <w:t>NJ Derrington</w:t>
            </w:r>
          </w:p>
        </w:tc>
      </w:tr>
      <w:tr w:rsidR="00BB6A9C" w:rsidTr="00BB6A9C">
        <w:tc>
          <w:tcPr>
            <w:tcW w:w="3081" w:type="dxa"/>
            <w:shd w:val="clear" w:color="auto" w:fill="auto"/>
          </w:tcPr>
          <w:p w:rsidR="00BB6A9C" w:rsidRDefault="00BB6A9C" w:rsidP="00BB6A9C">
            <w:pPr>
              <w:pStyle w:val="Normal1linespace"/>
              <w:widowControl w:val="0"/>
              <w:jc w:val="left"/>
            </w:pPr>
          </w:p>
        </w:tc>
        <w:tc>
          <w:tcPr>
            <w:tcW w:w="5989" w:type="dxa"/>
            <w:shd w:val="clear" w:color="auto" w:fill="auto"/>
          </w:tcPr>
          <w:p w:rsidR="00BB6A9C" w:rsidRDefault="00BB6A9C" w:rsidP="00BB6A9C">
            <w:pPr>
              <w:pStyle w:val="Normal1linespace"/>
              <w:widowControl w:val="0"/>
              <w:jc w:val="left"/>
            </w:pPr>
          </w:p>
        </w:tc>
      </w:tr>
      <w:tr w:rsidR="00BB6A9C" w:rsidTr="00BB6A9C">
        <w:tc>
          <w:tcPr>
            <w:tcW w:w="3081" w:type="dxa"/>
            <w:shd w:val="clear" w:color="auto" w:fill="auto"/>
          </w:tcPr>
          <w:p w:rsidR="00BB6A9C" w:rsidRDefault="00BB6A9C" w:rsidP="00BB6A9C">
            <w:pPr>
              <w:pStyle w:val="Normal1linespace"/>
              <w:widowControl w:val="0"/>
              <w:jc w:val="left"/>
            </w:pPr>
            <w:r>
              <w:t>Solicitor for the Applicants:</w:t>
            </w:r>
          </w:p>
        </w:tc>
        <w:tc>
          <w:tcPr>
            <w:tcW w:w="5989" w:type="dxa"/>
            <w:shd w:val="clear" w:color="auto" w:fill="auto"/>
          </w:tcPr>
          <w:p w:rsidR="00BB6A9C" w:rsidRDefault="00BB6A9C" w:rsidP="00BB6A9C">
            <w:pPr>
              <w:pStyle w:val="Normal1linespace"/>
              <w:widowControl w:val="0"/>
              <w:jc w:val="left"/>
            </w:pPr>
            <w:r>
              <w:t>Hall &amp; Wilcox</w:t>
            </w:r>
          </w:p>
        </w:tc>
      </w:tr>
      <w:tr w:rsidR="00BB6A9C" w:rsidTr="00BB6A9C">
        <w:tc>
          <w:tcPr>
            <w:tcW w:w="3081" w:type="dxa"/>
            <w:shd w:val="clear" w:color="auto" w:fill="auto"/>
          </w:tcPr>
          <w:p w:rsidR="00BB6A9C" w:rsidRDefault="00BB6A9C" w:rsidP="00BB6A9C">
            <w:pPr>
              <w:pStyle w:val="Normal1linespace"/>
              <w:widowControl w:val="0"/>
              <w:jc w:val="left"/>
            </w:pPr>
          </w:p>
        </w:tc>
        <w:tc>
          <w:tcPr>
            <w:tcW w:w="5989" w:type="dxa"/>
            <w:shd w:val="clear" w:color="auto" w:fill="auto"/>
          </w:tcPr>
          <w:p w:rsidR="00BB6A9C" w:rsidRDefault="00BB6A9C" w:rsidP="00BB6A9C">
            <w:pPr>
              <w:pStyle w:val="Normal1linespace"/>
              <w:widowControl w:val="0"/>
              <w:jc w:val="left"/>
            </w:pPr>
          </w:p>
        </w:tc>
      </w:tr>
      <w:tr w:rsidR="00BB6A9C" w:rsidTr="00BB6A9C">
        <w:tc>
          <w:tcPr>
            <w:tcW w:w="3081" w:type="dxa"/>
            <w:shd w:val="clear" w:color="auto" w:fill="auto"/>
          </w:tcPr>
          <w:p w:rsidR="00BB6A9C" w:rsidRDefault="00BB6A9C" w:rsidP="00BB6A9C">
            <w:pPr>
              <w:pStyle w:val="Normal1linespace"/>
              <w:widowControl w:val="0"/>
              <w:jc w:val="left"/>
            </w:pPr>
            <w:r>
              <w:t>Counsel for the Respondent:</w:t>
            </w:r>
          </w:p>
        </w:tc>
        <w:tc>
          <w:tcPr>
            <w:tcW w:w="5989" w:type="dxa"/>
            <w:shd w:val="clear" w:color="auto" w:fill="auto"/>
          </w:tcPr>
          <w:p w:rsidR="00BB6A9C" w:rsidRDefault="00BB6A9C" w:rsidP="00BB6A9C">
            <w:pPr>
              <w:pStyle w:val="Normal1linespace"/>
              <w:widowControl w:val="0"/>
              <w:jc w:val="left"/>
            </w:pPr>
            <w:r>
              <w:t>DA Savage QC</w:t>
            </w:r>
          </w:p>
        </w:tc>
      </w:tr>
      <w:tr w:rsidR="00BB6A9C" w:rsidTr="00BB6A9C">
        <w:tc>
          <w:tcPr>
            <w:tcW w:w="3081" w:type="dxa"/>
            <w:shd w:val="clear" w:color="auto" w:fill="auto"/>
          </w:tcPr>
          <w:p w:rsidR="00BB6A9C" w:rsidRDefault="00BB6A9C" w:rsidP="00BB6A9C">
            <w:pPr>
              <w:pStyle w:val="Normal1linespace"/>
              <w:widowControl w:val="0"/>
              <w:jc w:val="left"/>
            </w:pPr>
          </w:p>
        </w:tc>
        <w:tc>
          <w:tcPr>
            <w:tcW w:w="5989" w:type="dxa"/>
            <w:shd w:val="clear" w:color="auto" w:fill="auto"/>
          </w:tcPr>
          <w:p w:rsidR="00BB6A9C" w:rsidRDefault="00BB6A9C" w:rsidP="00BB6A9C">
            <w:pPr>
              <w:pStyle w:val="Normal1linespace"/>
              <w:widowControl w:val="0"/>
              <w:jc w:val="left"/>
            </w:pPr>
          </w:p>
        </w:tc>
      </w:tr>
      <w:tr w:rsidR="00BB6A9C" w:rsidTr="00BB6A9C">
        <w:tc>
          <w:tcPr>
            <w:tcW w:w="3081" w:type="dxa"/>
            <w:shd w:val="clear" w:color="auto" w:fill="auto"/>
          </w:tcPr>
          <w:p w:rsidR="00BB6A9C" w:rsidRDefault="00BB6A9C" w:rsidP="00BB6A9C">
            <w:pPr>
              <w:pStyle w:val="Normal1linespace"/>
              <w:widowControl w:val="0"/>
              <w:jc w:val="left"/>
            </w:pPr>
            <w:r>
              <w:t>Solicitor for the Respondent:</w:t>
            </w:r>
          </w:p>
        </w:tc>
        <w:tc>
          <w:tcPr>
            <w:tcW w:w="5989" w:type="dxa"/>
            <w:shd w:val="clear" w:color="auto" w:fill="auto"/>
          </w:tcPr>
          <w:p w:rsidR="00BB6A9C" w:rsidRDefault="00BB6A9C" w:rsidP="00BB6A9C">
            <w:pPr>
              <w:pStyle w:val="Normal1linespace"/>
              <w:widowControl w:val="0"/>
              <w:jc w:val="left"/>
            </w:pPr>
            <w:proofErr w:type="spellStart"/>
            <w:r>
              <w:t>TurksLegal</w:t>
            </w:r>
            <w:proofErr w:type="spellEnd"/>
          </w:p>
        </w:tc>
      </w:tr>
      <w:bookmarkEnd w:id="9"/>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5974DC" w:rsidP="00F92355">
            <w:pPr>
              <w:pStyle w:val="NormalHeadings"/>
              <w:jc w:val="right"/>
            </w:pPr>
            <w:bookmarkStart w:id="11" w:name="FileNo"/>
            <w:r>
              <w:t>NSD 1803 of 2017</w:t>
            </w:r>
            <w:bookmarkEnd w:id="11"/>
          </w:p>
        </w:tc>
      </w:tr>
      <w:tr w:rsidR="00A76C13" w:rsidTr="00E67B2F">
        <w:tc>
          <w:tcPr>
            <w:tcW w:w="9242" w:type="dxa"/>
            <w:gridSpan w:val="3"/>
          </w:tcPr>
          <w:p w:rsidR="00A76C13" w:rsidRPr="00A76C13" w:rsidRDefault="005974DC" w:rsidP="005974DC">
            <w:pPr>
              <w:pStyle w:val="NormalHeadings"/>
              <w:jc w:val="left"/>
            </w:pPr>
            <w:bookmarkStart w:id="12" w:name="InTheMatterOf"/>
            <w:r>
              <w:t xml:space="preserve"> </w:t>
            </w:r>
            <w:bookmarkEnd w:id="12"/>
          </w:p>
        </w:tc>
      </w:tr>
      <w:tr w:rsidR="00A46CCC" w:rsidTr="00E67B2F">
        <w:trPr>
          <w:trHeight w:val="386"/>
        </w:trPr>
        <w:tc>
          <w:tcPr>
            <w:tcW w:w="2376" w:type="dxa"/>
          </w:tcPr>
          <w:p w:rsidR="00A46CCC" w:rsidRDefault="00A46CCC" w:rsidP="00E67B2F">
            <w:pPr>
              <w:pStyle w:val="NormalHeadings"/>
              <w:jc w:val="left"/>
              <w:rPr>
                <w:caps/>
                <w:szCs w:val="24"/>
              </w:rPr>
            </w:pPr>
            <w:bookmarkStart w:id="13" w:name="Parties"/>
            <w:r>
              <w:rPr>
                <w:caps/>
                <w:szCs w:val="24"/>
              </w:rPr>
              <w:t>BETWEEN:</w:t>
            </w:r>
          </w:p>
        </w:tc>
        <w:tc>
          <w:tcPr>
            <w:tcW w:w="6866" w:type="dxa"/>
            <w:gridSpan w:val="2"/>
          </w:tcPr>
          <w:p w:rsidR="005974DC" w:rsidRDefault="005974DC" w:rsidP="005974DC">
            <w:pPr>
              <w:pStyle w:val="NormalHeadings"/>
              <w:jc w:val="left"/>
            </w:pPr>
            <w:bookmarkStart w:id="14" w:name="Applicant"/>
            <w:r>
              <w:t>ROSS GILL TREGIDGA</w:t>
            </w:r>
          </w:p>
          <w:p w:rsidR="005974DC" w:rsidRDefault="005974DC" w:rsidP="005974DC">
            <w:pPr>
              <w:pStyle w:val="PartyType"/>
            </w:pPr>
            <w:r>
              <w:t>First Applicant</w:t>
            </w:r>
          </w:p>
          <w:p w:rsidR="005974DC" w:rsidRDefault="005974DC" w:rsidP="00E67B2F">
            <w:pPr>
              <w:pStyle w:val="NormalHeadings"/>
              <w:jc w:val="left"/>
              <w:rPr>
                <w:szCs w:val="24"/>
              </w:rPr>
            </w:pPr>
          </w:p>
          <w:p w:rsidR="005974DC" w:rsidRDefault="005974DC" w:rsidP="005974DC">
            <w:pPr>
              <w:pStyle w:val="NormalHeadings"/>
              <w:jc w:val="left"/>
            </w:pPr>
            <w:r>
              <w:t>CATHERINE MARY JENKINS</w:t>
            </w:r>
          </w:p>
          <w:p w:rsidR="005974DC" w:rsidRDefault="005974DC" w:rsidP="005974DC">
            <w:pPr>
              <w:pStyle w:val="PartyType"/>
            </w:pPr>
            <w:r>
              <w:t>Second Applicant</w:t>
            </w:r>
          </w:p>
          <w:bookmarkEnd w:id="14"/>
          <w:p w:rsidR="00A46CCC" w:rsidRPr="006555B4" w:rsidRDefault="00A46CCC" w:rsidP="00E67B2F">
            <w:pPr>
              <w:pStyle w:val="NormalHeadings"/>
              <w:jc w:val="left"/>
            </w:pPr>
          </w:p>
        </w:tc>
      </w:tr>
      <w:tr w:rsidR="00A46CCC" w:rsidTr="00E67B2F">
        <w:trPr>
          <w:trHeight w:val="386"/>
        </w:trPr>
        <w:tc>
          <w:tcPr>
            <w:tcW w:w="2376" w:type="dxa"/>
          </w:tcPr>
          <w:p w:rsidR="00A46CCC" w:rsidRDefault="00A46CCC" w:rsidP="00E67B2F">
            <w:pPr>
              <w:pStyle w:val="NormalHeadings"/>
              <w:jc w:val="left"/>
              <w:rPr>
                <w:caps/>
                <w:szCs w:val="24"/>
              </w:rPr>
            </w:pPr>
            <w:r>
              <w:rPr>
                <w:caps/>
                <w:szCs w:val="24"/>
              </w:rPr>
              <w:t>AND:</w:t>
            </w:r>
          </w:p>
        </w:tc>
        <w:tc>
          <w:tcPr>
            <w:tcW w:w="6866" w:type="dxa"/>
            <w:gridSpan w:val="2"/>
          </w:tcPr>
          <w:p w:rsidR="005974DC" w:rsidRDefault="005974DC" w:rsidP="005974DC">
            <w:pPr>
              <w:pStyle w:val="NormalHeadings"/>
              <w:jc w:val="left"/>
            </w:pPr>
            <w:bookmarkStart w:id="15" w:name="Respondent"/>
            <w:r>
              <w:t>PASMA HOLDINGS PTY LIMITED ACN 093 774 559 TRADING AS PASMA ELECTRICAL</w:t>
            </w:r>
          </w:p>
          <w:p w:rsidR="005974DC" w:rsidRDefault="005974DC" w:rsidP="005974DC">
            <w:pPr>
              <w:pStyle w:val="PartyType"/>
            </w:pPr>
            <w:r>
              <w:t>Respondent</w:t>
            </w:r>
          </w:p>
          <w:bookmarkEnd w:id="15"/>
          <w:p w:rsidR="00A46CCC" w:rsidRPr="006555B4" w:rsidRDefault="00A46CCC" w:rsidP="00E67B2F">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rsidR="00395B24" w:rsidRDefault="005974DC">
            <w:pPr>
              <w:pStyle w:val="NormalHeadings"/>
              <w:jc w:val="left"/>
              <w:rPr>
                <w:caps/>
                <w:szCs w:val="24"/>
              </w:rPr>
            </w:pPr>
            <w:bookmarkStart w:id="18" w:name="Judge"/>
            <w:r>
              <w:rPr>
                <w:caps/>
                <w:szCs w:val="24"/>
              </w:rPr>
              <w:t>REEVES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617CB">
            <w:pPr>
              <w:pStyle w:val="NormalHeadings"/>
              <w:jc w:val="left"/>
              <w:rPr>
                <w:caps/>
                <w:szCs w:val="24"/>
              </w:rPr>
            </w:pPr>
            <w:bookmarkStart w:id="19" w:name="Judgment_Dated"/>
            <w:r>
              <w:rPr>
                <w:caps/>
                <w:szCs w:val="24"/>
              </w:rPr>
              <w:t>18</w:t>
            </w:r>
            <w:r w:rsidR="005974DC">
              <w:rPr>
                <w:caps/>
                <w:szCs w:val="24"/>
              </w:rPr>
              <w:t xml:space="preserve"> NOVEMBER 2021</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9D61BE" w:rsidP="001A6C52">
      <w:pPr>
        <w:pStyle w:val="Order1"/>
      </w:pPr>
      <w:r>
        <w:t xml:space="preserve">The applicants pay the respondent’s costs on a party/party basis up to </w:t>
      </w:r>
      <w:r w:rsidR="00AD5E3F">
        <w:t>and including 5</w:t>
      </w:r>
      <w:r>
        <w:t xml:space="preserve"> April 2020.</w:t>
      </w:r>
    </w:p>
    <w:p w:rsidR="009D61BE" w:rsidRDefault="009D61BE" w:rsidP="001A6C52">
      <w:pPr>
        <w:pStyle w:val="Order1"/>
      </w:pPr>
      <w:r>
        <w:t>The applicants pay the respondent’s costs on an indemnity basis from</w:t>
      </w:r>
      <w:r w:rsidR="00AD5E3F">
        <w:t xml:space="preserve"> and including</w:t>
      </w:r>
      <w:r>
        <w:t xml:space="preserve"> 6 April 2020.</w:t>
      </w:r>
    </w:p>
    <w:p w:rsidR="001A6C52" w:rsidRDefault="001A6C52" w:rsidP="001A6C52">
      <w:pPr>
        <w:pStyle w:val="BodyText"/>
      </w:pPr>
    </w:p>
    <w:p w:rsidR="009D61BE" w:rsidRDefault="009D61BE" w:rsidP="001A6C52">
      <w:pPr>
        <w:pStyle w:val="BodyText"/>
      </w:pPr>
    </w:p>
    <w:p w:rsidR="009D61BE" w:rsidRDefault="009D61BE" w:rsidP="001A6C52">
      <w:pPr>
        <w:pStyle w:val="BodyText"/>
      </w:pPr>
    </w:p>
    <w:p w:rsidR="009D61BE" w:rsidRDefault="009D61BE" w:rsidP="001A6C52">
      <w:pPr>
        <w:pStyle w:val="BodyText"/>
      </w:pPr>
    </w:p>
    <w:p w:rsidR="009D61BE" w:rsidRDefault="009D61BE" w:rsidP="001A6C52">
      <w:pPr>
        <w:pStyle w:val="BodyText"/>
      </w:pPr>
    </w:p>
    <w:p w:rsidR="00EE4B02" w:rsidRDefault="00EE4B02" w:rsidP="001A6C52">
      <w:pPr>
        <w:pStyle w:val="BodyText"/>
      </w:pPr>
    </w:p>
    <w:p w:rsidR="009D61BE" w:rsidRDefault="009D61BE" w:rsidP="001A6C52">
      <w:pPr>
        <w:pStyle w:val="BodyText"/>
      </w:pPr>
    </w:p>
    <w:p w:rsidR="009D61BE" w:rsidRDefault="009D61BE" w:rsidP="001A6C52">
      <w:pPr>
        <w:pStyle w:val="BodyText"/>
      </w:pPr>
    </w:p>
    <w:p w:rsidR="009D61BE" w:rsidRDefault="009D61BE" w:rsidP="001A6C52">
      <w:pPr>
        <w:pStyle w:val="BodyText"/>
      </w:pPr>
    </w:p>
    <w:p w:rsidR="009D61BE" w:rsidRDefault="009D61BE" w:rsidP="001A6C52">
      <w:pPr>
        <w:pStyle w:val="BodyText"/>
      </w:pPr>
    </w:p>
    <w:p w:rsidR="009D61BE" w:rsidRDefault="009D61BE" w:rsidP="001A6C52">
      <w:pPr>
        <w:pStyle w:val="BodyText"/>
      </w:pPr>
    </w:p>
    <w:p w:rsidR="009D61BE" w:rsidRDefault="009D61BE" w:rsidP="001A6C52">
      <w:pPr>
        <w:pStyle w:val="BodyText"/>
      </w:pPr>
    </w:p>
    <w:p w:rsidR="00A431E6" w:rsidRDefault="00A431E6" w:rsidP="001A6C52">
      <w:pPr>
        <w:pStyle w:val="BodyText"/>
      </w:pPr>
    </w:p>
    <w:p w:rsidR="00E23577" w:rsidRDefault="005974DC" w:rsidP="009D61BE">
      <w:pPr>
        <w:pStyle w:val="SingleSpace"/>
      </w:pPr>
      <w:bookmarkStart w:id="20" w:name="OrdersStatement"/>
      <w:r>
        <w:t>Note:</w:t>
      </w:r>
      <w:r>
        <w:tab/>
        <w:t xml:space="preserve">Entry of orders is dealt with in Rule 39.32 of the </w:t>
      </w:r>
      <w:r>
        <w:rPr>
          <w:i/>
        </w:rPr>
        <w:t>Federal Court Rules 2011</w:t>
      </w:r>
      <w:r>
        <w:t>.</w:t>
      </w:r>
      <w:bookmarkEnd w:id="20"/>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694BEB" w:rsidRDefault="00ED273B" w:rsidP="005E0510">
      <w:pPr>
        <w:pStyle w:val="NormalHeadings"/>
        <w:spacing w:line="360" w:lineRule="auto"/>
        <w:jc w:val="left"/>
        <w:rPr>
          <w:sz w:val="26"/>
          <w:szCs w:val="26"/>
        </w:rPr>
      </w:pPr>
      <w:r>
        <w:rPr>
          <w:sz w:val="26"/>
          <w:szCs w:val="26"/>
        </w:rPr>
        <w:t>REEVES J:</w:t>
      </w:r>
    </w:p>
    <w:p w:rsidR="00ED273B" w:rsidRDefault="00ED273B" w:rsidP="00E67B2F">
      <w:pPr>
        <w:pStyle w:val="ParaNumbering"/>
      </w:pPr>
      <w:r>
        <w:t xml:space="preserve">On 28 June 2021, I delivered my reasons for judgment in this matter: </w:t>
      </w:r>
      <w:proofErr w:type="spellStart"/>
      <w:r w:rsidRPr="00BF7CC3">
        <w:rPr>
          <w:i/>
        </w:rPr>
        <w:t>Tregidga</w:t>
      </w:r>
      <w:proofErr w:type="spellEnd"/>
      <w:r w:rsidRPr="00BF7CC3">
        <w:rPr>
          <w:i/>
        </w:rPr>
        <w:t xml:space="preserve"> v </w:t>
      </w:r>
      <w:proofErr w:type="spellStart"/>
      <w:r w:rsidRPr="00BF7CC3">
        <w:rPr>
          <w:i/>
        </w:rPr>
        <w:t>Pasma</w:t>
      </w:r>
      <w:proofErr w:type="spellEnd"/>
      <w:r w:rsidRPr="00BF7CC3">
        <w:rPr>
          <w:i/>
        </w:rPr>
        <w:t xml:space="preserve"> Holdings Pty Limited</w:t>
      </w:r>
      <w:r w:rsidRPr="00BF7CC3">
        <w:t xml:space="preserve"> [2021] FCA 721</w:t>
      </w:r>
      <w:r>
        <w:t xml:space="preserve"> (the primary judgment). In that judgment, I dismissed the applicants’ (Mr </w:t>
      </w:r>
      <w:proofErr w:type="spellStart"/>
      <w:r>
        <w:t>Tregidga</w:t>
      </w:r>
      <w:r w:rsidR="006D6696">
        <w:t>’s</w:t>
      </w:r>
      <w:proofErr w:type="spellEnd"/>
      <w:r>
        <w:t xml:space="preserve"> and Ms Jenkins’) claims and ordered them to pay the respondent’s (</w:t>
      </w:r>
      <w:proofErr w:type="spellStart"/>
      <w:r>
        <w:t>Pasma’s</w:t>
      </w:r>
      <w:proofErr w:type="spellEnd"/>
      <w:r>
        <w:t xml:space="preserve">) costs of the proceeding to be taxed failing agreement. Additionally, however, my orders allowed any party to seek a different order as to costs by preparing and submitting a set of submissions and supporting affidavit material directed to that question. These reasons arise out of an application by </w:t>
      </w:r>
      <w:proofErr w:type="spellStart"/>
      <w:r>
        <w:t>Pasma</w:t>
      </w:r>
      <w:proofErr w:type="spellEnd"/>
      <w:r>
        <w:t xml:space="preserve"> pursuant to those orders</w:t>
      </w:r>
      <w:r w:rsidR="00AD5E3F">
        <w:t>.</w:t>
      </w:r>
      <w:r>
        <w:t xml:space="preserve"> </w:t>
      </w:r>
      <w:r w:rsidR="00AD5E3F">
        <w:t>Specifically, it app</w:t>
      </w:r>
      <w:r w:rsidR="00F31368">
        <w:t>lied</w:t>
      </w:r>
      <w:r w:rsidR="00AD5E3F">
        <w:t xml:space="preserve"> for an order </w:t>
      </w:r>
      <w:r>
        <w:t xml:space="preserve">that Mr </w:t>
      </w:r>
      <w:proofErr w:type="spellStart"/>
      <w:r>
        <w:t>Tregidga</w:t>
      </w:r>
      <w:proofErr w:type="spellEnd"/>
      <w:r>
        <w:t xml:space="preserve"> and Ms Jenkins pay its costs on an indemnity basis from 6 April 2020, being the date on which it made a </w:t>
      </w:r>
      <w:proofErr w:type="spellStart"/>
      <w:r w:rsidRPr="00ED273B">
        <w:rPr>
          <w:i/>
        </w:rPr>
        <w:t>Calderbank</w:t>
      </w:r>
      <w:proofErr w:type="spellEnd"/>
      <w:r>
        <w:t xml:space="preserve"> offer.</w:t>
      </w:r>
    </w:p>
    <w:p w:rsidR="00ED273B" w:rsidRDefault="00ED273B" w:rsidP="00ED273B">
      <w:pPr>
        <w:pStyle w:val="Heading1"/>
      </w:pPr>
      <w:r>
        <w:t xml:space="preserve">THE OFFER OF COMPROMISE </w:t>
      </w:r>
    </w:p>
    <w:p w:rsidR="00ED273B" w:rsidRDefault="00ED273B" w:rsidP="00ED273B">
      <w:pPr>
        <w:pStyle w:val="ParaNumbering"/>
      </w:pPr>
      <w:proofErr w:type="spellStart"/>
      <w:r>
        <w:t>Pasma’s</w:t>
      </w:r>
      <w:proofErr w:type="spellEnd"/>
      <w:r>
        <w:t xml:space="preserve"> rationale for seeking the order mentioned above was explained in a supporting affidavit of Ms Dana</w:t>
      </w:r>
      <w:r w:rsidR="006D6696">
        <w:t xml:space="preserve"> </w:t>
      </w:r>
      <w:proofErr w:type="spellStart"/>
      <w:r w:rsidR="006D6696">
        <w:t>Shadbolt</w:t>
      </w:r>
      <w:proofErr w:type="spellEnd"/>
      <w:r w:rsidR="006D6696">
        <w:t xml:space="preserve"> of </w:t>
      </w:r>
      <w:proofErr w:type="spellStart"/>
      <w:r w:rsidR="006D6696">
        <w:t>TurksLegal</w:t>
      </w:r>
      <w:proofErr w:type="spellEnd"/>
      <w:r w:rsidR="006D6696">
        <w:t xml:space="preserve">, </w:t>
      </w:r>
      <w:proofErr w:type="spellStart"/>
      <w:r w:rsidR="006D6696">
        <w:t>Pasma’</w:t>
      </w:r>
      <w:r>
        <w:t>s</w:t>
      </w:r>
      <w:proofErr w:type="spellEnd"/>
      <w:r>
        <w:t xml:space="preserve"> lawyers. In it, she deposed that</w:t>
      </w:r>
      <w:r w:rsidR="009251DB">
        <w:t>,</w:t>
      </w:r>
      <w:r>
        <w:t xml:space="preserve"> on 6 April 2020, she h</w:t>
      </w:r>
      <w:r w:rsidR="006D6696">
        <w:t xml:space="preserve">ad sent a letter to Mr </w:t>
      </w:r>
      <w:proofErr w:type="spellStart"/>
      <w:r w:rsidR="006D6696">
        <w:t>Tregidga’s</w:t>
      </w:r>
      <w:proofErr w:type="spellEnd"/>
      <w:r w:rsidR="006D6696">
        <w:t xml:space="preserve"> and Ms Jenkin</w:t>
      </w:r>
      <w:r>
        <w:t>s</w:t>
      </w:r>
      <w:r w:rsidR="006D6696">
        <w:t>’</w:t>
      </w:r>
      <w:r>
        <w:t xml:space="preserve"> lawyers offering, on a without prejudice basis, to settle their claim b</w:t>
      </w:r>
      <w:r w:rsidR="006D6696">
        <w:t>y paying them “</w:t>
      </w:r>
      <w:r>
        <w:t>the a</w:t>
      </w:r>
      <w:r w:rsidR="006D6696">
        <w:t>ll-inclusive sum of $450,000.00”</w:t>
      </w:r>
      <w:r w:rsidR="00AD5E3F">
        <w:t xml:space="preserve"> (the offer). As explained in Ms </w:t>
      </w:r>
      <w:proofErr w:type="spellStart"/>
      <w:r w:rsidR="00AD5E3F">
        <w:t>Shadbolt’s</w:t>
      </w:r>
      <w:proofErr w:type="spellEnd"/>
      <w:r w:rsidR="00AD5E3F">
        <w:t xml:space="preserve"> letter, t</w:t>
      </w:r>
      <w:r>
        <w:t>he offer was made to avoid the cost</w:t>
      </w:r>
      <w:r w:rsidR="00AD5E3F">
        <w:t>s of defending the litigation</w:t>
      </w:r>
      <w:r>
        <w:t xml:space="preserve"> despite the fact that </w:t>
      </w:r>
      <w:proofErr w:type="spellStart"/>
      <w:r w:rsidR="00AD5E3F">
        <w:t>Pasma</w:t>
      </w:r>
      <w:proofErr w:type="spellEnd"/>
      <w:r>
        <w:t xml:space="preserve"> considered Mr </w:t>
      </w:r>
      <w:proofErr w:type="spellStart"/>
      <w:r>
        <w:t>Tregidga</w:t>
      </w:r>
      <w:r w:rsidR="006D6696">
        <w:t>’s</w:t>
      </w:r>
      <w:proofErr w:type="spellEnd"/>
      <w:r w:rsidR="006D6696">
        <w:t xml:space="preserve"> and Ms</w:t>
      </w:r>
      <w:r w:rsidR="00AD5E3F">
        <w:t> </w:t>
      </w:r>
      <w:r w:rsidR="006D6696">
        <w:t>Jenkins’</w:t>
      </w:r>
      <w:r>
        <w:t xml:space="preserve"> cl</w:t>
      </w:r>
      <w:r w:rsidR="006D6696">
        <w:t>aim</w:t>
      </w:r>
      <w:r w:rsidR="00AD5E3F">
        <w:t>s</w:t>
      </w:r>
      <w:r w:rsidR="006D6696">
        <w:t xml:space="preserve"> to be “</w:t>
      </w:r>
      <w:r>
        <w:t>unsustainable</w:t>
      </w:r>
      <w:r w:rsidR="006D6696">
        <w:t>”</w:t>
      </w:r>
      <w:r>
        <w:t>. It</w:t>
      </w:r>
      <w:r w:rsidR="00AD5E3F">
        <w:t xml:space="preserve"> is convenient to summarise those</w:t>
      </w:r>
      <w:r>
        <w:t xml:space="preserve"> claim</w:t>
      </w:r>
      <w:r w:rsidR="00AD5E3F">
        <w:t>s</w:t>
      </w:r>
      <w:r>
        <w:t xml:space="preserve"> at this juncture.</w:t>
      </w:r>
    </w:p>
    <w:p w:rsidR="00AD5E3F" w:rsidRDefault="00ED273B" w:rsidP="00ED273B">
      <w:pPr>
        <w:pStyle w:val="ParaNumbering"/>
      </w:pPr>
      <w:r>
        <w:t xml:space="preserve">On 11 October 2017, Mr </w:t>
      </w:r>
      <w:proofErr w:type="spellStart"/>
      <w:r>
        <w:t>Tregidga</w:t>
      </w:r>
      <w:proofErr w:type="spellEnd"/>
      <w:r>
        <w:t xml:space="preserve"> and Ms Jenkins filed an originating application accompanied by a statement of claim. </w:t>
      </w:r>
      <w:r w:rsidR="006D6696">
        <w:t>In that</w:t>
      </w:r>
      <w:r>
        <w:t xml:space="preserve"> </w:t>
      </w:r>
      <w:r w:rsidR="006D6696">
        <w:t>statement of claim</w:t>
      </w:r>
      <w:r>
        <w:t>,</w:t>
      </w:r>
      <w:r w:rsidR="00D54505">
        <w:t xml:space="preserve"> as amended,</w:t>
      </w:r>
      <w:r>
        <w:t xml:space="preserve"> </w:t>
      </w:r>
      <w:r w:rsidR="00AD5E3F">
        <w:t xml:space="preserve">they </w:t>
      </w:r>
      <w:r>
        <w:t>alleged that they were the owners of a vessel</w:t>
      </w:r>
      <w:r w:rsidR="006D6696">
        <w:t xml:space="preserve">, the </w:t>
      </w:r>
      <w:r w:rsidR="006D6696" w:rsidRPr="006D6696">
        <w:rPr>
          <w:i/>
        </w:rPr>
        <w:t>Miss Angel</w:t>
      </w:r>
      <w:r w:rsidR="006D6696">
        <w:t>,</w:t>
      </w:r>
      <w:r>
        <w:t xml:space="preserve"> that had been </w:t>
      </w:r>
      <w:r w:rsidR="006D6696">
        <w:t xml:space="preserve">extensively </w:t>
      </w:r>
      <w:r>
        <w:t xml:space="preserve">damaged in a fire </w:t>
      </w:r>
      <w:r w:rsidR="006D6696">
        <w:t xml:space="preserve">that occurred at the BSE Shipyards in Cairns, North Queensland on 8 June 2016. They alleged that </w:t>
      </w:r>
      <w:proofErr w:type="spellStart"/>
      <w:r w:rsidR="006D6696">
        <w:t>Pasma</w:t>
      </w:r>
      <w:proofErr w:type="spellEnd"/>
      <w:r w:rsidR="006D6696">
        <w:t xml:space="preserve">, an electrical contractor that was performing work on the </w:t>
      </w:r>
      <w:r w:rsidR="006D6696" w:rsidRPr="006D6696">
        <w:rPr>
          <w:i/>
        </w:rPr>
        <w:t>Miss Angel</w:t>
      </w:r>
      <w:r w:rsidR="00AD5E3F">
        <w:t xml:space="preserve"> at the time</w:t>
      </w:r>
      <w:r w:rsidR="00BB0F8A">
        <w:t>,</w:t>
      </w:r>
      <w:r w:rsidR="006D6696">
        <w:t xml:space="preserve"> had caused the fire. They claimed </w:t>
      </w:r>
      <w:r>
        <w:t xml:space="preserve">damages against </w:t>
      </w:r>
      <w:proofErr w:type="spellStart"/>
      <w:r>
        <w:t>Pasma</w:t>
      </w:r>
      <w:proofErr w:type="spellEnd"/>
      <w:r>
        <w:t xml:space="preserve"> on the separate bases of breach of contract, breach of stat</w:t>
      </w:r>
      <w:r w:rsidR="00AD5E3F">
        <w:t>utory guarantee and negligence.</w:t>
      </w:r>
    </w:p>
    <w:p w:rsidR="00ED273B" w:rsidRDefault="00ED273B" w:rsidP="00ED273B">
      <w:pPr>
        <w:pStyle w:val="ParaNumbering"/>
      </w:pPr>
      <w:r>
        <w:t>On 14 June 2019, the issue</w:t>
      </w:r>
      <w:r w:rsidR="00BB0F8A">
        <w:t>s of liability</w:t>
      </w:r>
      <w:r w:rsidR="00AD5E3F">
        <w:t xml:space="preserve"> in the proceeding</w:t>
      </w:r>
      <w:r w:rsidR="00BB0F8A">
        <w:t xml:space="preserve"> were</w:t>
      </w:r>
      <w:r>
        <w:t xml:space="preserve"> ordered to be determined as separate question</w:t>
      </w:r>
      <w:r w:rsidR="00BB0F8A">
        <w:t>s</w:t>
      </w:r>
      <w:r>
        <w:t xml:space="preserve"> before </w:t>
      </w:r>
      <w:r w:rsidR="00BB0F8A">
        <w:t xml:space="preserve">any </w:t>
      </w:r>
      <w:r>
        <w:t>issues of quantum</w:t>
      </w:r>
      <w:r w:rsidR="00D54505">
        <w:t>.</w:t>
      </w:r>
      <w:r w:rsidR="00AD5E3F">
        <w:t xml:space="preserve"> </w:t>
      </w:r>
      <w:r w:rsidR="00D54505">
        <w:t>T</w:t>
      </w:r>
      <w:r w:rsidR="00BB0F8A">
        <w:t>hose</w:t>
      </w:r>
      <w:r>
        <w:t xml:space="preserve"> separate question</w:t>
      </w:r>
      <w:r w:rsidR="00BB0F8A">
        <w:t>s were</w:t>
      </w:r>
      <w:r>
        <w:t xml:space="preserve"> set down for trial to commence on 30 March 2020. Th</w:t>
      </w:r>
      <w:r w:rsidR="00AD5E3F">
        <w:t>at</w:t>
      </w:r>
      <w:r>
        <w:t xml:space="preserve"> trial </w:t>
      </w:r>
      <w:r w:rsidR="00AD5E3F">
        <w:t>was</w:t>
      </w:r>
      <w:r w:rsidR="00BB0F8A">
        <w:t xml:space="preserve"> vacated in mid-March 2020 </w:t>
      </w:r>
      <w:r>
        <w:t>be</w:t>
      </w:r>
      <w:r w:rsidR="00BB0F8A">
        <w:t xml:space="preserve">cause of </w:t>
      </w:r>
      <w:r w:rsidR="00BB0F8A">
        <w:lastRenderedPageBreak/>
        <w:t xml:space="preserve">the onset of the Corona Virus Disease 2019 (COVID-19) </w:t>
      </w:r>
      <w:r>
        <w:t>pandemic</w:t>
      </w:r>
      <w:r w:rsidR="00BB0F8A">
        <w:t>.</w:t>
      </w:r>
      <w:r>
        <w:t xml:space="preserve"> </w:t>
      </w:r>
      <w:r w:rsidR="00AD5E3F">
        <w:t>It</w:t>
      </w:r>
      <w:r w:rsidR="00BB0F8A">
        <w:t xml:space="preserve"> eventually commenced in late July 2020 </w:t>
      </w:r>
      <w:r>
        <w:t xml:space="preserve">and </w:t>
      </w:r>
      <w:r w:rsidR="00BB0F8A">
        <w:t xml:space="preserve">was </w:t>
      </w:r>
      <w:r w:rsidR="00B111DD">
        <w:t xml:space="preserve">then adjourned to, and </w:t>
      </w:r>
      <w:r>
        <w:t xml:space="preserve">completed </w:t>
      </w:r>
      <w:r w:rsidR="00BB0F8A">
        <w:t>in</w:t>
      </w:r>
      <w:r w:rsidR="00B111DD">
        <w:t>,</w:t>
      </w:r>
      <w:r w:rsidR="00BB0F8A">
        <w:t xml:space="preserve"> mid-November 2020.</w:t>
      </w:r>
    </w:p>
    <w:p w:rsidR="00ED273B" w:rsidRDefault="00B111DD" w:rsidP="00ED273B">
      <w:pPr>
        <w:pStyle w:val="ParaNumbering"/>
      </w:pPr>
      <w:r>
        <w:t>As already noted, t</w:t>
      </w:r>
      <w:r w:rsidR="00ED273B">
        <w:t xml:space="preserve">he offer was made </w:t>
      </w:r>
      <w:r>
        <w:t>on 6 April 2020</w:t>
      </w:r>
      <w:r w:rsidR="00ED273B">
        <w:t xml:space="preserve">. It </w:t>
      </w:r>
      <w:r>
        <w:t xml:space="preserve">was stated to be “open for acceptance by [Mr </w:t>
      </w:r>
      <w:proofErr w:type="spellStart"/>
      <w:r>
        <w:t>Tregidga</w:t>
      </w:r>
      <w:proofErr w:type="spellEnd"/>
      <w:r>
        <w:t xml:space="preserve"> and Ms Jenkins] for a period of 14 days” and </w:t>
      </w:r>
      <w:r w:rsidR="00ED273B">
        <w:t>was expressed in the following terms:</w:t>
      </w:r>
    </w:p>
    <w:p w:rsidR="00ED273B" w:rsidRDefault="00B111DD" w:rsidP="00B111DD">
      <w:pPr>
        <w:pStyle w:val="Quote1"/>
      </w:pPr>
      <w:r>
        <w:t>While we consider the applicant’</w:t>
      </w:r>
      <w:r w:rsidR="00ED273B">
        <w:t>s</w:t>
      </w:r>
      <w:r>
        <w:t xml:space="preserve"> [sic]</w:t>
      </w:r>
      <w:r w:rsidR="00ED273B">
        <w:t xml:space="preserve"> claim is unsustainable our client will incur substantial further cost in defending the claim. The Respondent therefore makes an offer to settle the matter on a commercial basis to avoid the further accrual of legal costs and interest.</w:t>
      </w:r>
    </w:p>
    <w:p w:rsidR="00ED273B" w:rsidRDefault="00ED273B" w:rsidP="00B111DD">
      <w:pPr>
        <w:pStyle w:val="Quote1"/>
      </w:pPr>
      <w:r>
        <w:t xml:space="preserve">The Respondent offers to settle the claim in the Federal Court of Australia in the Brisbane Registry NSD1803/2017 (the </w:t>
      </w:r>
      <w:r w:rsidRPr="00B111DD">
        <w:rPr>
          <w:b/>
        </w:rPr>
        <w:t>Proceedings</w:t>
      </w:r>
      <w:r>
        <w:t>) on the following terms:</w:t>
      </w:r>
    </w:p>
    <w:p w:rsidR="00ED273B" w:rsidRDefault="00ED273B" w:rsidP="00B111DD">
      <w:pPr>
        <w:pStyle w:val="Quote1"/>
        <w:ind w:left="1440" w:hanging="703"/>
      </w:pPr>
      <w:r>
        <w:t xml:space="preserve">1. </w:t>
      </w:r>
      <w:r>
        <w:tab/>
        <w:t xml:space="preserve">The Respondent pays to the Applicant </w:t>
      </w:r>
      <w:r w:rsidR="00B111DD">
        <w:t xml:space="preserve">[sic] </w:t>
      </w:r>
      <w:r>
        <w:t xml:space="preserve">the sum of FOUR HUNDRED AND FIFTY THOUSAND DOLLARS ($450,000.00) (the </w:t>
      </w:r>
      <w:r w:rsidRPr="00B111DD">
        <w:rPr>
          <w:b/>
        </w:rPr>
        <w:t>Settlement Sum</w:t>
      </w:r>
      <w:r>
        <w:t>), as full and final settlement of the Proceedings, including interest and costs;</w:t>
      </w:r>
    </w:p>
    <w:p w:rsidR="00ED273B" w:rsidRDefault="00ED273B" w:rsidP="00B111DD">
      <w:pPr>
        <w:pStyle w:val="Quote1"/>
        <w:ind w:left="1440" w:hanging="703"/>
      </w:pPr>
      <w:r>
        <w:t>2.</w:t>
      </w:r>
      <w:r>
        <w:tab/>
        <w:t xml:space="preserve">The Parties execute and exchange a Deed of Release on usual terms to be prepared by the Respondent which shall include a release and indemnity from all future claims by the applicant </w:t>
      </w:r>
      <w:r w:rsidR="00E24EBD">
        <w:t xml:space="preserve">[sic] </w:t>
      </w:r>
      <w:r>
        <w:t xml:space="preserve">and any third party in relation to the claims forming the </w:t>
      </w:r>
      <w:r w:rsidR="00D54505">
        <w:t>P</w:t>
      </w:r>
      <w:r>
        <w:t>roceedings;</w:t>
      </w:r>
      <w:r w:rsidR="00D54505">
        <w:t>;</w:t>
      </w:r>
    </w:p>
    <w:p w:rsidR="00ED273B" w:rsidRDefault="00ED273B" w:rsidP="00B111DD">
      <w:pPr>
        <w:pStyle w:val="Quote1"/>
        <w:ind w:left="1440" w:hanging="703"/>
      </w:pPr>
      <w:r>
        <w:t xml:space="preserve">3. </w:t>
      </w:r>
      <w:r>
        <w:tab/>
        <w:t>Payment of the Settlement Sum be made within fourteen (14) days of exchange of thy [sic] executed Deed of Release;</w:t>
      </w:r>
    </w:p>
    <w:p w:rsidR="00ED273B" w:rsidRDefault="00ED273B" w:rsidP="00B111DD">
      <w:pPr>
        <w:pStyle w:val="Quote1"/>
        <w:ind w:left="1440" w:hanging="703"/>
      </w:pPr>
      <w:r>
        <w:t xml:space="preserve">4. </w:t>
      </w:r>
      <w:r>
        <w:tab/>
        <w:t>Within 7 days of receipt of the Settlement Sum by the Applicants the parties execute consent orders dismissing the Proceedings with no order as to costs.</w:t>
      </w:r>
    </w:p>
    <w:p w:rsidR="00ED273B" w:rsidRDefault="00ED273B" w:rsidP="00B111DD">
      <w:pPr>
        <w:pStyle w:val="Quote1"/>
      </w:pPr>
      <w:r>
        <w:t xml:space="preserve">The Offer is a genuine compromise made on a without prejudice basis, save as to costs, and made pursuant to the principles of </w:t>
      </w:r>
      <w:proofErr w:type="spellStart"/>
      <w:r w:rsidRPr="00E24EBD">
        <w:rPr>
          <w:i/>
        </w:rPr>
        <w:t>Calderbank</w:t>
      </w:r>
      <w:proofErr w:type="spellEnd"/>
      <w:r w:rsidRPr="00E24EBD">
        <w:rPr>
          <w:i/>
        </w:rPr>
        <w:t xml:space="preserve"> v </w:t>
      </w:r>
      <w:proofErr w:type="spellStart"/>
      <w:r w:rsidRPr="00E24EBD">
        <w:rPr>
          <w:i/>
        </w:rPr>
        <w:t>Calderbank</w:t>
      </w:r>
      <w:proofErr w:type="spellEnd"/>
      <w:r>
        <w:t xml:space="preserve"> [1975] 3 All ER 333. </w:t>
      </w:r>
    </w:p>
    <w:p w:rsidR="00ED273B" w:rsidRDefault="00ED273B" w:rsidP="00B111DD">
      <w:pPr>
        <w:pStyle w:val="Quote1"/>
      </w:pPr>
      <w:r>
        <w:t>If your client fails to accept the offer, our client reserves the right to rely on this letter in support of an Applic</w:t>
      </w:r>
      <w:r w:rsidR="00E24EBD">
        <w:t>ation for payment of our client’</w:t>
      </w:r>
      <w:r>
        <w:t>s costs on an indemnity basis from the date of this correspondence.</w:t>
      </w:r>
    </w:p>
    <w:p w:rsidR="00ED273B" w:rsidRDefault="00ED273B" w:rsidP="00B111DD">
      <w:pPr>
        <w:pStyle w:val="Quote1"/>
      </w:pPr>
      <w:r>
        <w:t>Should you believe that there is any aspect of this letter which is unclear or ambiguous, please contact our office at your earliest convenience to seek clarification.</w:t>
      </w:r>
    </w:p>
    <w:p w:rsidR="00C772B3" w:rsidRDefault="00C772B3" w:rsidP="00B111DD">
      <w:pPr>
        <w:pStyle w:val="Quote1"/>
      </w:pPr>
      <w:r>
        <w:t>(Errors in original)</w:t>
      </w:r>
    </w:p>
    <w:p w:rsidR="00ED273B" w:rsidRDefault="00ED273B" w:rsidP="00ED273B">
      <w:pPr>
        <w:pStyle w:val="ParaNumbering"/>
      </w:pPr>
      <w:r>
        <w:t xml:space="preserve">In her affidavit, Ms </w:t>
      </w:r>
      <w:proofErr w:type="spellStart"/>
      <w:r>
        <w:t>Shadbolt</w:t>
      </w:r>
      <w:proofErr w:type="spellEnd"/>
      <w:r>
        <w:t xml:space="preserve"> deposed that </w:t>
      </w:r>
      <w:r w:rsidR="00E24EBD">
        <w:t>the offer</w:t>
      </w:r>
      <w:r>
        <w:t xml:space="preserve"> was </w:t>
      </w:r>
      <w:r w:rsidR="00E24EBD">
        <w:t>rejected</w:t>
      </w:r>
      <w:r w:rsidR="00D54505">
        <w:t xml:space="preserve">. In its submissions, </w:t>
      </w:r>
      <w:proofErr w:type="spellStart"/>
      <w:r w:rsidR="00D54505">
        <w:t>Pasma</w:t>
      </w:r>
      <w:proofErr w:type="spellEnd"/>
      <w:r w:rsidR="00D54505">
        <w:t xml:space="preserve"> stated that</w:t>
      </w:r>
      <w:r>
        <w:t xml:space="preserve"> </w:t>
      </w:r>
      <w:r w:rsidR="00E24EBD">
        <w:t xml:space="preserve">a </w:t>
      </w:r>
      <w:r>
        <w:t>counter</w:t>
      </w:r>
      <w:r w:rsidR="00E24EBD">
        <w:t>-</w:t>
      </w:r>
      <w:r>
        <w:t xml:space="preserve">offer </w:t>
      </w:r>
      <w:r w:rsidR="00E24EBD">
        <w:t>was made</w:t>
      </w:r>
      <w:r w:rsidR="00AD5E3F">
        <w:t>,</w:t>
      </w:r>
      <w:r w:rsidR="00E24EBD">
        <w:t xml:space="preserve"> on 22 April 2020</w:t>
      </w:r>
      <w:r>
        <w:t xml:space="preserve">. </w:t>
      </w:r>
    </w:p>
    <w:p w:rsidR="00ED273B" w:rsidRDefault="00ED273B" w:rsidP="00E24EBD">
      <w:pPr>
        <w:pStyle w:val="Heading1"/>
      </w:pPr>
      <w:r>
        <w:t>THE CONTENTIONS</w:t>
      </w:r>
    </w:p>
    <w:p w:rsidR="00ED273B" w:rsidRDefault="00E24EBD" w:rsidP="00ED273B">
      <w:pPr>
        <w:pStyle w:val="ParaNumbering"/>
      </w:pPr>
      <w:proofErr w:type="spellStart"/>
      <w:r>
        <w:t>Pasma</w:t>
      </w:r>
      <w:proofErr w:type="spellEnd"/>
      <w:r>
        <w:t xml:space="preserve"> contended that the offer was made “</w:t>
      </w:r>
      <w:r w:rsidR="00ED273B">
        <w:t>well before the costly p</w:t>
      </w:r>
      <w:r>
        <w:t>reparation of the lengthy trial”</w:t>
      </w:r>
      <w:r w:rsidR="00ED273B">
        <w:t xml:space="preserve">, at a point where Mr </w:t>
      </w:r>
      <w:proofErr w:type="spellStart"/>
      <w:r w:rsidR="00ED273B">
        <w:t>Tregidga</w:t>
      </w:r>
      <w:proofErr w:type="spellEnd"/>
      <w:r w:rsidR="00ED273B">
        <w:t xml:space="preserve"> and Ms Jenkins were aware of the relevant issues in preparing their case and were able to assess its prospects of succe</w:t>
      </w:r>
      <w:r>
        <w:t>ss. It also contended that the o</w:t>
      </w:r>
      <w:r w:rsidR="00ED273B">
        <w:t>ffer was substanti</w:t>
      </w:r>
      <w:r>
        <w:t>al</w:t>
      </w:r>
      <w:r w:rsidR="00ED273B">
        <w:t xml:space="preserve"> when viewed against those prospects. In that light, it contended that Mr </w:t>
      </w:r>
      <w:proofErr w:type="spellStart"/>
      <w:r>
        <w:lastRenderedPageBreak/>
        <w:t>Tregidga</w:t>
      </w:r>
      <w:r w:rsidR="00D54505">
        <w:t>’s</w:t>
      </w:r>
      <w:proofErr w:type="spellEnd"/>
      <w:r>
        <w:t xml:space="preserve"> and Ms Jenkin</w:t>
      </w:r>
      <w:r w:rsidR="00ED273B">
        <w:t>s</w:t>
      </w:r>
      <w:r>
        <w:t>’ rejection of the o</w:t>
      </w:r>
      <w:r w:rsidR="00ED273B">
        <w:t xml:space="preserve">ffer had been unreasonable and </w:t>
      </w:r>
      <w:r>
        <w:t xml:space="preserve">that represented </w:t>
      </w:r>
      <w:r w:rsidR="00ED273B">
        <w:t xml:space="preserve">a </w:t>
      </w:r>
      <w:r>
        <w:t>“</w:t>
      </w:r>
      <w:r w:rsidR="00ED273B">
        <w:t>st</w:t>
      </w:r>
      <w:r>
        <w:t>rong factor”</w:t>
      </w:r>
      <w:r w:rsidR="00ED273B">
        <w:t xml:space="preserve"> weighing in favour of </w:t>
      </w:r>
      <w:r w:rsidR="009251DB">
        <w:t>an</w:t>
      </w:r>
      <w:r w:rsidR="00ED273B">
        <w:t xml:space="preserve"> award of indemnity costs. On that footing, it contended that the offer was unreasonably refused, based on </w:t>
      </w:r>
      <w:r>
        <w:t xml:space="preserve">the factors enumerated in </w:t>
      </w:r>
      <w:r w:rsidRPr="00BF7CC3">
        <w:rPr>
          <w:i/>
        </w:rPr>
        <w:t>Hazeldene’</w:t>
      </w:r>
      <w:r w:rsidR="00ED273B" w:rsidRPr="00BF7CC3">
        <w:rPr>
          <w:i/>
        </w:rPr>
        <w:t xml:space="preserve">s Chicken Farm Pty Ltd v Victorian </w:t>
      </w:r>
      <w:proofErr w:type="spellStart"/>
      <w:r w:rsidR="00ED273B" w:rsidRPr="00BF7CC3">
        <w:rPr>
          <w:i/>
        </w:rPr>
        <w:t>Workcover</w:t>
      </w:r>
      <w:proofErr w:type="spellEnd"/>
      <w:r w:rsidR="00ED273B" w:rsidRPr="00BF7CC3">
        <w:rPr>
          <w:i/>
        </w:rPr>
        <w:t xml:space="preserve"> Authority (No. 2)</w:t>
      </w:r>
      <w:r w:rsidR="00ED273B" w:rsidRPr="00BF7CC3">
        <w:t xml:space="preserve"> (2005) 13 VR 435</w:t>
      </w:r>
      <w:r w:rsidRPr="00BF7CC3">
        <w:t>; [2005] VSCA 298</w:t>
      </w:r>
      <w:r w:rsidR="00ED273B">
        <w:t xml:space="preserve"> at </w:t>
      </w:r>
      <w:r>
        <w:t>[</w:t>
      </w:r>
      <w:r w:rsidR="00ED273B">
        <w:t>25</w:t>
      </w:r>
      <w:r>
        <w:t>]</w:t>
      </w:r>
      <w:r w:rsidR="00ED273B">
        <w:t xml:space="preserve"> per Warren CJ, Maxwell P and Harper AJA (</w:t>
      </w:r>
      <w:r>
        <w:rPr>
          <w:i/>
        </w:rPr>
        <w:t>Hazeldene’</w:t>
      </w:r>
      <w:r w:rsidR="00ED273B" w:rsidRPr="00E24EBD">
        <w:rPr>
          <w:i/>
        </w:rPr>
        <w:t>s</w:t>
      </w:r>
      <w:r w:rsidR="00ED273B">
        <w:t xml:space="preserve">). </w:t>
      </w:r>
      <w:r w:rsidR="009251DB">
        <w:t>It also</w:t>
      </w:r>
      <w:r w:rsidR="00ED273B">
        <w:t xml:space="preserve"> relied on the observations of Gillard J in </w:t>
      </w:r>
      <w:r w:rsidR="00ED273B" w:rsidRPr="00BF7CC3">
        <w:rPr>
          <w:i/>
        </w:rPr>
        <w:t>M.T</w:t>
      </w:r>
      <w:r w:rsidR="009251DB" w:rsidRPr="00BF7CC3">
        <w:rPr>
          <w:i/>
        </w:rPr>
        <w:t>.</w:t>
      </w:r>
      <w:r w:rsidR="00ED273B" w:rsidRPr="00BF7CC3">
        <w:rPr>
          <w:i/>
        </w:rPr>
        <w:t xml:space="preserve"> Associates</w:t>
      </w:r>
      <w:r w:rsidR="009251DB" w:rsidRPr="00BF7CC3">
        <w:rPr>
          <w:i/>
        </w:rPr>
        <w:t xml:space="preserve"> Pty Ltd</w:t>
      </w:r>
      <w:r w:rsidR="00ED273B" w:rsidRPr="00BF7CC3">
        <w:rPr>
          <w:i/>
        </w:rPr>
        <w:t xml:space="preserve"> v Aqua-Max P</w:t>
      </w:r>
      <w:r w:rsidR="009251DB" w:rsidRPr="00BF7CC3">
        <w:rPr>
          <w:i/>
        </w:rPr>
        <w:t xml:space="preserve">ty </w:t>
      </w:r>
      <w:r w:rsidR="00ED273B" w:rsidRPr="00BF7CC3">
        <w:rPr>
          <w:i/>
        </w:rPr>
        <w:t>L</w:t>
      </w:r>
      <w:r w:rsidR="009251DB" w:rsidRPr="00BF7CC3">
        <w:rPr>
          <w:i/>
        </w:rPr>
        <w:t>td &amp; Anor (No. 3)</w:t>
      </w:r>
      <w:r w:rsidR="00ED273B" w:rsidRPr="00BF7CC3">
        <w:t xml:space="preserve"> [2000] VSC 163</w:t>
      </w:r>
      <w:r w:rsidR="00ED273B">
        <w:t xml:space="preserve"> at [74]-[76], that </w:t>
      </w:r>
      <w:r w:rsidR="009251DB">
        <w:t>“</w:t>
      </w:r>
      <w:r w:rsidR="00ED273B">
        <w:t>litigants and their lawyers must consider all offers of settlement</w:t>
      </w:r>
      <w:r w:rsidR="00D54505">
        <w:t>,</w:t>
      </w:r>
      <w:r w:rsidR="00ED273B">
        <w:t xml:space="preserve"> </w:t>
      </w:r>
      <w:r w:rsidR="009251DB" w:rsidRPr="00C772B3">
        <w:t>bona</w:t>
      </w:r>
      <w:r w:rsidR="00ED273B" w:rsidRPr="00C772B3">
        <w:t xml:space="preserve"> fide</w:t>
      </w:r>
      <w:r w:rsidR="00ED273B">
        <w:t xml:space="preserve"> and </w:t>
      </w:r>
      <w:r w:rsidR="009251DB">
        <w:t>reasonably”</w:t>
      </w:r>
      <w:r w:rsidR="00ED273B">
        <w:t xml:space="preserve">. </w:t>
      </w:r>
    </w:p>
    <w:p w:rsidR="00ED273B" w:rsidRDefault="009251DB" w:rsidP="00ED273B">
      <w:pPr>
        <w:pStyle w:val="ParaNumbering"/>
      </w:pPr>
      <w:r>
        <w:t>While</w:t>
      </w:r>
      <w:r w:rsidR="00ED273B">
        <w:t xml:space="preserve"> Mr </w:t>
      </w:r>
      <w:proofErr w:type="spellStart"/>
      <w:r w:rsidR="00ED273B">
        <w:t>Tregidga</w:t>
      </w:r>
      <w:proofErr w:type="spellEnd"/>
      <w:r w:rsidR="00ED273B">
        <w:t xml:space="preserve"> and Ms Jenkins accepted that the principles set out in </w:t>
      </w:r>
      <w:r>
        <w:rPr>
          <w:i/>
        </w:rPr>
        <w:t>Hazeldene’</w:t>
      </w:r>
      <w:r w:rsidR="00ED273B" w:rsidRPr="009251DB">
        <w:rPr>
          <w:i/>
        </w:rPr>
        <w:t>s</w:t>
      </w:r>
      <w:r w:rsidR="00ED273B">
        <w:t xml:space="preserve"> were apposite,</w:t>
      </w:r>
      <w:r w:rsidR="002628C5">
        <w:t xml:space="preserve"> they contended that an order for indemnity costs was not a “</w:t>
      </w:r>
      <w:r w:rsidR="00ED273B">
        <w:t>norm</w:t>
      </w:r>
      <w:r w:rsidR="002628C5">
        <w:t>al consequence”</w:t>
      </w:r>
      <w:r w:rsidR="00ED273B">
        <w:t xml:space="preserve"> of rejection or non-acceptance of a </w:t>
      </w:r>
      <w:proofErr w:type="spellStart"/>
      <w:r w:rsidR="00ED273B" w:rsidRPr="002628C5">
        <w:rPr>
          <w:i/>
        </w:rPr>
        <w:t>Calderbank</w:t>
      </w:r>
      <w:proofErr w:type="spellEnd"/>
      <w:r w:rsidR="00ED273B">
        <w:t xml:space="preserve"> offer. </w:t>
      </w:r>
      <w:r w:rsidR="002628C5">
        <w:t>Further</w:t>
      </w:r>
      <w:r w:rsidR="00ED273B">
        <w:t>, they claimed that</w:t>
      </w:r>
      <w:r w:rsidR="002628C5">
        <w:t>,</w:t>
      </w:r>
      <w:r w:rsidR="00ED273B">
        <w:t xml:space="preserve"> </w:t>
      </w:r>
      <w:r w:rsidR="002628C5">
        <w:t>“in all the circumstances”, their rejection of the offer was not unreasonable</w:t>
      </w:r>
      <w:r w:rsidR="00D54505">
        <w:t>,</w:t>
      </w:r>
      <w:r w:rsidR="00ED273B">
        <w:t xml:space="preserve"> citing </w:t>
      </w:r>
      <w:r w:rsidR="00ED273B" w:rsidRPr="00BF7CC3">
        <w:rPr>
          <w:i/>
        </w:rPr>
        <w:t>WSA Online L</w:t>
      </w:r>
      <w:r w:rsidR="002628C5" w:rsidRPr="00BF7CC3">
        <w:rPr>
          <w:i/>
        </w:rPr>
        <w:t>imi</w:t>
      </w:r>
      <w:r w:rsidR="00ED273B" w:rsidRPr="00BF7CC3">
        <w:rPr>
          <w:i/>
        </w:rPr>
        <w:t>t</w:t>
      </w:r>
      <w:r w:rsidR="002628C5" w:rsidRPr="00BF7CC3">
        <w:rPr>
          <w:i/>
        </w:rPr>
        <w:t>ed v Arms (No</w:t>
      </w:r>
      <w:r w:rsidR="00ED273B" w:rsidRPr="00BF7CC3">
        <w:rPr>
          <w:i/>
        </w:rPr>
        <w:t xml:space="preserve"> 2)</w:t>
      </w:r>
      <w:r w:rsidR="00ED273B" w:rsidRPr="00BF7CC3">
        <w:t xml:space="preserve"> [2006] FCAFC 108</w:t>
      </w:r>
      <w:r w:rsidR="00ED273B">
        <w:t xml:space="preserve"> at [16] per Nic</w:t>
      </w:r>
      <w:r w:rsidR="002628C5">
        <w:t>h</w:t>
      </w:r>
      <w:r w:rsidR="00ED273B">
        <w:t xml:space="preserve">olson, Mansfield and Bennett JJ. </w:t>
      </w:r>
      <w:r w:rsidR="002628C5">
        <w:t>As well</w:t>
      </w:r>
      <w:r w:rsidR="00ED273B">
        <w:t xml:space="preserve">, they contended that there was a number of factors which weighed against exercising the discretion to award </w:t>
      </w:r>
      <w:r w:rsidR="002628C5">
        <w:t xml:space="preserve">indemnity </w:t>
      </w:r>
      <w:r w:rsidR="00ED273B">
        <w:t>costs.</w:t>
      </w:r>
    </w:p>
    <w:p w:rsidR="002177F5" w:rsidRDefault="002177F5" w:rsidP="002177F5">
      <w:pPr>
        <w:pStyle w:val="ParaNumbering"/>
      </w:pPr>
      <w:r>
        <w:t xml:space="preserve">With respect to the former, </w:t>
      </w:r>
      <w:r w:rsidR="00AD5E3F">
        <w:t>they</w:t>
      </w:r>
      <w:r>
        <w:t xml:space="preserve"> contended that the offer was made after the first listing for trial in the proceedin</w:t>
      </w:r>
      <w:r w:rsidR="00AD5E3F">
        <w:t>g was vacat</w:t>
      </w:r>
      <w:r>
        <w:t xml:space="preserve">ed, by which </w:t>
      </w:r>
      <w:r w:rsidR="00AD5E3F">
        <w:t>time</w:t>
      </w:r>
      <w:r>
        <w:t xml:space="preserve"> significant costs had already been</w:t>
      </w:r>
      <w:r w:rsidR="00AD5E3F">
        <w:t xml:space="preserve"> incurred in preparation for that</w:t>
      </w:r>
      <w:r>
        <w:t xml:space="preserve"> trial. They also claimed that the offer required them to indemnify </w:t>
      </w:r>
      <w:proofErr w:type="spellStart"/>
      <w:r>
        <w:t>Pasma</w:t>
      </w:r>
      <w:proofErr w:type="spellEnd"/>
      <w:r>
        <w:t xml:space="preserve"> in respect of future claims by third parties, an outcome which would have placed </w:t>
      </w:r>
      <w:proofErr w:type="spellStart"/>
      <w:r>
        <w:t>Pasma</w:t>
      </w:r>
      <w:proofErr w:type="spellEnd"/>
      <w:r>
        <w:t xml:space="preserve"> in a more advantageous position than if it had successfully defended their claim. Further, they claimed that the offer consisted of a “rolled-up” sum that was inclusive of costs and liability, </w:t>
      </w:r>
      <w:r w:rsidR="0059620A">
        <w:t xml:space="preserve">which made an </w:t>
      </w:r>
      <w:r>
        <w:t>accurate assessment of the risk</w:t>
      </w:r>
      <w:r w:rsidR="0059620A">
        <w:t>s</w:t>
      </w:r>
      <w:r>
        <w:t xml:space="preserve"> associated with rejecting or accepting it</w:t>
      </w:r>
      <w:r w:rsidR="0059620A">
        <w:t xml:space="preserve"> difficult</w:t>
      </w:r>
      <w:r>
        <w:t xml:space="preserve">. As well, they claimed that their case was not hopeless and that they had only failed because they had not proved the steps that ought to have been taken to prevent the fire on the </w:t>
      </w:r>
      <w:r>
        <w:rPr>
          <w:i/>
        </w:rPr>
        <w:t>Miss Angel</w:t>
      </w:r>
      <w:r>
        <w:t xml:space="preserve">. Finally, they claimed that they had made a counter-offer in which they provided significant reasons </w:t>
      </w:r>
      <w:r w:rsidR="0059620A">
        <w:t xml:space="preserve">as to </w:t>
      </w:r>
      <w:r>
        <w:t xml:space="preserve">why a departure from the usual costs orders was not justified. </w:t>
      </w:r>
    </w:p>
    <w:p w:rsidR="00ED273B" w:rsidRDefault="002628C5" w:rsidP="00ED273B">
      <w:pPr>
        <w:pStyle w:val="ParaNumbering"/>
      </w:pPr>
      <w:r>
        <w:t>With respect to the latter</w:t>
      </w:r>
      <w:r w:rsidR="00ED273B">
        <w:t xml:space="preserve">, they contended that </w:t>
      </w:r>
      <w:proofErr w:type="spellStart"/>
      <w:r w:rsidR="00ED273B">
        <w:t>Pasma</w:t>
      </w:r>
      <w:proofErr w:type="spellEnd"/>
      <w:r w:rsidR="00ED273B">
        <w:t xml:space="preserve"> had prolonged the </w:t>
      </w:r>
      <w:r>
        <w:t>trial</w:t>
      </w:r>
      <w:r w:rsidR="00ED273B">
        <w:t xml:space="preserve"> by failing to confine </w:t>
      </w:r>
      <w:r>
        <w:t>it</w:t>
      </w:r>
      <w:r w:rsidR="00ED273B">
        <w:t xml:space="preserve"> to the real issues in dispute. That was so, so they claimed, because </w:t>
      </w:r>
      <w:proofErr w:type="spellStart"/>
      <w:r w:rsidR="00ED273B">
        <w:t>Pasma</w:t>
      </w:r>
      <w:proofErr w:type="spellEnd"/>
      <w:r w:rsidR="00ED273B">
        <w:t xml:space="preserve"> had raised issues regarding the transfer of ownership of the vessel </w:t>
      </w:r>
      <w:r>
        <w:t>on the first day of the trial</w:t>
      </w:r>
      <w:r w:rsidR="00ED273B">
        <w:t xml:space="preserve"> necessitating lengthy cross-examination, the adducing of further evidence and the expansion of their closing submissions. Further</w:t>
      </w:r>
      <w:r>
        <w:t>,</w:t>
      </w:r>
      <w:r w:rsidR="0059620A">
        <w:t xml:space="preserve"> they</w:t>
      </w:r>
      <w:r w:rsidR="00ED273B">
        <w:t xml:space="preserve"> </w:t>
      </w:r>
      <w:r>
        <w:t xml:space="preserve">claimed that </w:t>
      </w:r>
      <w:proofErr w:type="spellStart"/>
      <w:r>
        <w:t>Pasma</w:t>
      </w:r>
      <w:proofErr w:type="spellEnd"/>
      <w:r>
        <w:t xml:space="preserve"> had pleaded </w:t>
      </w:r>
      <w:r w:rsidR="00ED273B">
        <w:t>a proportionate liability defence, the consideration of which</w:t>
      </w:r>
      <w:r w:rsidR="0059620A">
        <w:t xml:space="preserve"> extended the trial. As well, they</w:t>
      </w:r>
      <w:r w:rsidR="00ED273B">
        <w:t xml:space="preserve"> </w:t>
      </w:r>
      <w:r w:rsidR="00532207">
        <w:t xml:space="preserve">claimed that </w:t>
      </w:r>
      <w:proofErr w:type="spellStart"/>
      <w:r w:rsidR="00532207">
        <w:t>Pasma</w:t>
      </w:r>
      <w:proofErr w:type="spellEnd"/>
      <w:r w:rsidR="00532207">
        <w:t xml:space="preserve"> had initially </w:t>
      </w:r>
      <w:r w:rsidR="00ED273B">
        <w:lastRenderedPageBreak/>
        <w:t xml:space="preserve">denied that it was vicariously liable, a plea </w:t>
      </w:r>
      <w:r w:rsidR="00532207">
        <w:t xml:space="preserve">which </w:t>
      </w:r>
      <w:r w:rsidR="00ED273B">
        <w:t xml:space="preserve">it ultimately abandoned. Finally, they claimed that </w:t>
      </w:r>
      <w:proofErr w:type="spellStart"/>
      <w:r w:rsidR="00ED273B">
        <w:t>Pasma</w:t>
      </w:r>
      <w:proofErr w:type="spellEnd"/>
      <w:r w:rsidR="00ED273B">
        <w:t xml:space="preserve"> </w:t>
      </w:r>
      <w:r w:rsidR="00532207">
        <w:t xml:space="preserve">had </w:t>
      </w:r>
      <w:r w:rsidR="0059620A">
        <w:t>raised additional minor</w:t>
      </w:r>
      <w:r w:rsidR="00ED273B">
        <w:t xml:space="preserve"> allegations on the first day of the trial which were ultimately not vigorously pursued. </w:t>
      </w:r>
    </w:p>
    <w:p w:rsidR="00ED273B" w:rsidRDefault="00ED273B" w:rsidP="00532207">
      <w:pPr>
        <w:pStyle w:val="Heading1"/>
      </w:pPr>
      <w:r>
        <w:t>THE PRINCIPLES</w:t>
      </w:r>
    </w:p>
    <w:p w:rsidR="00ED273B" w:rsidRDefault="00532207" w:rsidP="00ED273B">
      <w:pPr>
        <w:pStyle w:val="ParaNumbering"/>
      </w:pPr>
      <w:r>
        <w:t>T</w:t>
      </w:r>
      <w:r w:rsidR="00ED273B">
        <w:t xml:space="preserve">hree basic principles relating to </w:t>
      </w:r>
      <w:r>
        <w:t>an</w:t>
      </w:r>
      <w:r w:rsidR="00ED273B">
        <w:t xml:space="preserve"> award of costs</w:t>
      </w:r>
      <w:r>
        <w:t>, whilst trite, are worth stating at the outset</w:t>
      </w:r>
      <w:r w:rsidR="00ED273B">
        <w:t xml:space="preserve">. First, this Court has a broad discretion under s 43 of the </w:t>
      </w:r>
      <w:r w:rsidR="0059620A">
        <w:rPr>
          <w:i/>
        </w:rPr>
        <w:t>Federal Court of Australia Act 1976</w:t>
      </w:r>
      <w:r w:rsidR="0059620A">
        <w:t xml:space="preserve"> (</w:t>
      </w:r>
      <w:proofErr w:type="spellStart"/>
      <w:r w:rsidR="0059620A">
        <w:t>Cth</w:t>
      </w:r>
      <w:proofErr w:type="spellEnd"/>
      <w:r w:rsidR="0059620A">
        <w:t>)</w:t>
      </w:r>
      <w:r w:rsidR="00ED273B">
        <w:t xml:space="preserve"> to </w:t>
      </w:r>
      <w:r>
        <w:t>award costs; s</w:t>
      </w:r>
      <w:r w:rsidR="00ED273B">
        <w:t>econdly</w:t>
      </w:r>
      <w:r>
        <w:t>,</w:t>
      </w:r>
      <w:r w:rsidR="00ED273B">
        <w:t xml:space="preserve"> costs usuall</w:t>
      </w:r>
      <w:r>
        <w:t>y follow the event; and thirdly,</w:t>
      </w:r>
      <w:r w:rsidR="00ED273B">
        <w:t xml:space="preserve"> while the discretion to award costs is unconfined</w:t>
      </w:r>
      <w:r>
        <w:t>,</w:t>
      </w:r>
      <w:r w:rsidR="00ED273B">
        <w:t xml:space="preserve"> it must be exercised judicially and there are well-established principles guiding its exercise (see </w:t>
      </w:r>
      <w:r w:rsidR="00193A26" w:rsidRPr="00BF7CC3">
        <w:rPr>
          <w:i/>
        </w:rPr>
        <w:t xml:space="preserve">ALDI Foods Pty </w:t>
      </w:r>
      <w:r w:rsidR="00D54505">
        <w:rPr>
          <w:i/>
        </w:rPr>
        <w:t>Ltd</w:t>
      </w:r>
      <w:r w:rsidR="00193A26" w:rsidRPr="00BF7CC3">
        <w:rPr>
          <w:i/>
        </w:rPr>
        <w:t xml:space="preserve"> v Transport Workers’ Union of Australia</w:t>
      </w:r>
      <w:r w:rsidR="00193A26" w:rsidRPr="00BF7CC3">
        <w:t xml:space="preserve"> (2020) 282 FCR 174; [2020] FCAFC 231</w:t>
      </w:r>
      <w:r w:rsidR="00ED273B">
        <w:t xml:space="preserve"> at [86]-[88]). One of those guiding principles is that</w:t>
      </w:r>
      <w:r w:rsidR="00193A26">
        <w:t>, where</w:t>
      </w:r>
      <w:r w:rsidR="00ED273B">
        <w:t xml:space="preserve"> a successful party </w:t>
      </w:r>
      <w:r w:rsidR="00193A26">
        <w:t xml:space="preserve">has </w:t>
      </w:r>
      <w:r w:rsidR="00ED273B">
        <w:t xml:space="preserve">prolonged the litigation by pressing issues on which </w:t>
      </w:r>
      <w:r w:rsidR="00193A26">
        <w:t xml:space="preserve">it </w:t>
      </w:r>
      <w:r w:rsidR="00ED273B">
        <w:t>is ultimately unsuccessful, that conduct is ordinarily taken into account in determining costs (</w:t>
      </w:r>
      <w:r w:rsidR="0059620A">
        <w:t xml:space="preserve">see </w:t>
      </w:r>
      <w:r w:rsidR="00ED273B" w:rsidRPr="00BF7CC3">
        <w:rPr>
          <w:i/>
        </w:rPr>
        <w:t xml:space="preserve">Bowen Investments Pty Ltd v </w:t>
      </w:r>
      <w:proofErr w:type="spellStart"/>
      <w:r w:rsidR="00ED273B" w:rsidRPr="00BF7CC3">
        <w:rPr>
          <w:i/>
        </w:rPr>
        <w:t>Tabcorp</w:t>
      </w:r>
      <w:proofErr w:type="spellEnd"/>
      <w:r w:rsidR="00ED273B" w:rsidRPr="00BF7CC3">
        <w:rPr>
          <w:i/>
        </w:rPr>
        <w:t xml:space="preserve"> Holdings Ltd (No 2)</w:t>
      </w:r>
      <w:r w:rsidR="00ED273B" w:rsidRPr="00BF7CC3">
        <w:t xml:space="preserve"> [2008] FCAFC 107</w:t>
      </w:r>
      <w:r w:rsidR="00ED273B">
        <w:t xml:space="preserve"> at [3]-[5] per Finkelstein and Gordon JJ). </w:t>
      </w:r>
    </w:p>
    <w:p w:rsidR="00ED273B" w:rsidRDefault="00ED273B" w:rsidP="00ED273B">
      <w:pPr>
        <w:pStyle w:val="ParaNumbering"/>
      </w:pPr>
      <w:r>
        <w:t>Furthermore</w:t>
      </w:r>
      <w:r w:rsidR="00193A26">
        <w:t>,</w:t>
      </w:r>
      <w:r>
        <w:t xml:space="preserve"> a party seeking an order for indemnity costs mus</w:t>
      </w:r>
      <w:r w:rsidR="00193A26">
        <w:t>t identify a “</w:t>
      </w:r>
      <w:r>
        <w:t>special</w:t>
      </w:r>
      <w:r w:rsidR="00193A26">
        <w:t xml:space="preserve"> or unusual feature in the case”</w:t>
      </w:r>
      <w:r>
        <w:t xml:space="preserve"> to justify such an order (see </w:t>
      </w:r>
      <w:r w:rsidR="00193A26" w:rsidRPr="00BF7CC3">
        <w:rPr>
          <w:i/>
        </w:rPr>
        <w:t>Associated Steamships Pty Ltd v Seafarers Safety, Rehabilitation and Compensation Authority (No 2)</w:t>
      </w:r>
      <w:r w:rsidR="00193A26" w:rsidRPr="00BF7CC3">
        <w:t xml:space="preserve"> [2020] FCA 853</w:t>
      </w:r>
      <w:r>
        <w:t xml:space="preserve"> at [20] and the cases there cited). </w:t>
      </w:r>
      <w:r w:rsidR="002177F5">
        <w:t>However</w:t>
      </w:r>
      <w:r>
        <w:t xml:space="preserve">, </w:t>
      </w:r>
      <w:r w:rsidR="002177F5">
        <w:t>as the Full Court explained i</w:t>
      </w:r>
      <w:r>
        <w:t xml:space="preserve">n </w:t>
      </w:r>
      <w:r w:rsidR="00193A26" w:rsidRPr="00BF7CC3">
        <w:rPr>
          <w:i/>
        </w:rPr>
        <w:t>Trustee for The MTGI Trust v Johnston (No 2)</w:t>
      </w:r>
      <w:r w:rsidR="00193A26" w:rsidRPr="00BF7CC3">
        <w:t xml:space="preserve"> [2016] FCAFC 190</w:t>
      </w:r>
      <w:r>
        <w:t xml:space="preserve"> (</w:t>
      </w:r>
      <w:r w:rsidRPr="00193A26">
        <w:rPr>
          <w:i/>
        </w:rPr>
        <w:t>The MTGI Trust</w:t>
      </w:r>
      <w:r>
        <w:t xml:space="preserve">) </w:t>
      </w:r>
      <w:r w:rsidR="0059620A">
        <w:t>(</w:t>
      </w:r>
      <w:r>
        <w:t>at [21]-[22]</w:t>
      </w:r>
      <w:r w:rsidR="0059620A">
        <w:t>),</w:t>
      </w:r>
      <w:r w:rsidR="0059620A" w:rsidRPr="0059620A">
        <w:t xml:space="preserve"> </w:t>
      </w:r>
      <w:r w:rsidR="0059620A">
        <w:t xml:space="preserve">the rejection of a </w:t>
      </w:r>
      <w:proofErr w:type="spellStart"/>
      <w:r w:rsidR="0059620A" w:rsidRPr="00193A26">
        <w:rPr>
          <w:i/>
        </w:rPr>
        <w:t>Calderbank</w:t>
      </w:r>
      <w:proofErr w:type="spellEnd"/>
      <w:r w:rsidR="0059620A">
        <w:t xml:space="preserve"> offer may constitute such a “special or unusual feature”</w:t>
      </w:r>
      <w:r>
        <w:t>:</w:t>
      </w:r>
    </w:p>
    <w:p w:rsidR="00ED273B" w:rsidRDefault="00ED273B" w:rsidP="002177F5">
      <w:pPr>
        <w:pStyle w:val="Quote1"/>
        <w:ind w:left="1440" w:hanging="703"/>
      </w:pPr>
      <w:r>
        <w:t>21</w:t>
      </w:r>
      <w:r>
        <w:tab/>
        <w:t xml:space="preserve">It is well-established that a failure to accept a </w:t>
      </w:r>
      <w:proofErr w:type="spellStart"/>
      <w:r w:rsidRPr="002177F5">
        <w:rPr>
          <w:i/>
        </w:rPr>
        <w:t>Calderbank</w:t>
      </w:r>
      <w:proofErr w:type="spellEnd"/>
      <w:r>
        <w:t xml:space="preserve"> offer may justify the exer</w:t>
      </w:r>
      <w:r w:rsidR="002177F5">
        <w:t>cise of the Court’</w:t>
      </w:r>
      <w:r>
        <w:t xml:space="preserve">s discretion to award costs on an indemnity basis. Principles referable to </w:t>
      </w:r>
      <w:proofErr w:type="spellStart"/>
      <w:r w:rsidRPr="002177F5">
        <w:rPr>
          <w:i/>
        </w:rPr>
        <w:t>Calderbank</w:t>
      </w:r>
      <w:proofErr w:type="spellEnd"/>
      <w:r>
        <w:t xml:space="preserve"> offers are well-known. As the Full Court explained in </w:t>
      </w:r>
      <w:proofErr w:type="spellStart"/>
      <w:r w:rsidRPr="002177F5">
        <w:rPr>
          <w:i/>
        </w:rPr>
        <w:t>Kooee</w:t>
      </w:r>
      <w:proofErr w:type="spellEnd"/>
      <w:r w:rsidRPr="002177F5">
        <w:rPr>
          <w:i/>
        </w:rPr>
        <w:t xml:space="preserve"> Communications Pty Ltd v Primus Telecommunications Pty Ltd (No 2)</w:t>
      </w:r>
      <w:r>
        <w:t xml:space="preserve"> [2011] FCAFC 141:</w:t>
      </w:r>
    </w:p>
    <w:p w:rsidR="00ED273B" w:rsidRDefault="00ED273B" w:rsidP="002177F5">
      <w:pPr>
        <w:pStyle w:val="Quote3"/>
        <w:ind w:left="2880" w:hanging="720"/>
      </w:pPr>
      <w:r>
        <w:t>19.</w:t>
      </w:r>
      <w:r>
        <w:tab/>
        <w:t xml:space="preserve">… The purpose of the principles governing </w:t>
      </w:r>
      <w:proofErr w:type="spellStart"/>
      <w:r w:rsidRPr="002177F5">
        <w:rPr>
          <w:i/>
        </w:rPr>
        <w:t>Calderbank</w:t>
      </w:r>
      <w:proofErr w:type="spellEnd"/>
      <w:r>
        <w:t xml:space="preserve"> offers and offers of compromise in accordance with court rules is to ensure that, when one party makes another an offer that contains a genuine element of compromise, the recipient of the offer is compelled to give real consideration to the costs and benefits of prosecuting its claim by reason of the prospect of suffering an indemnity costs order should its failure to accept the offer prove unreasonable.</w:t>
      </w:r>
    </w:p>
    <w:p w:rsidR="00ED273B" w:rsidRDefault="00ED273B" w:rsidP="002177F5">
      <w:pPr>
        <w:pStyle w:val="Quote1"/>
        <w:ind w:left="1440" w:hanging="703"/>
      </w:pPr>
      <w:r>
        <w:t>22</w:t>
      </w:r>
      <w:r>
        <w:tab/>
        <w:t xml:space="preserve">In determining whether the Court should exercise its discretion and order indemnity costs in light of a rejection by the unsuccessful party of a </w:t>
      </w:r>
      <w:proofErr w:type="spellStart"/>
      <w:r>
        <w:t>Calderbank</w:t>
      </w:r>
      <w:proofErr w:type="spellEnd"/>
      <w:r>
        <w:t xml:space="preserve"> offer, a key question for consideration by the Court is whether the </w:t>
      </w:r>
      <w:proofErr w:type="spellStart"/>
      <w:r>
        <w:t>Calderbank</w:t>
      </w:r>
      <w:proofErr w:type="spellEnd"/>
      <w:r>
        <w:t xml:space="preserve"> offer was reasonable and proposed a genuine compromise of a case brought without a realistic prospect of success: </w:t>
      </w:r>
      <w:r w:rsidRPr="002177F5">
        <w:rPr>
          <w:i/>
        </w:rPr>
        <w:t xml:space="preserve">Sagacious Legal Pty Ltd v </w:t>
      </w:r>
      <w:r w:rsidRPr="002177F5">
        <w:rPr>
          <w:i/>
        </w:rPr>
        <w:lastRenderedPageBreak/>
        <w:t>Wesfarmers General Insurance Ltd</w:t>
      </w:r>
      <w:r>
        <w:t xml:space="preserve"> [2011] FCAFC 53 at [125].</w:t>
      </w:r>
    </w:p>
    <w:p w:rsidR="00ED273B" w:rsidRDefault="00ED273B" w:rsidP="002177F5">
      <w:pPr>
        <w:pStyle w:val="NoNum"/>
      </w:pPr>
      <w:r>
        <w:t xml:space="preserve">See also </w:t>
      </w:r>
      <w:r w:rsidR="002177F5" w:rsidRPr="00BF7CC3">
        <w:rPr>
          <w:i/>
        </w:rPr>
        <w:t>Stewart v Atco Controls Pty Ltd (in liquidation) (No 2)</w:t>
      </w:r>
      <w:r w:rsidR="002177F5" w:rsidRPr="00BF7CC3">
        <w:t xml:space="preserve"> (2014) 252 CLR 331; [2014] HCA 31</w:t>
      </w:r>
      <w:r>
        <w:t xml:space="preserve"> at [4] per </w:t>
      </w:r>
      <w:proofErr w:type="spellStart"/>
      <w:r>
        <w:t>Crennan</w:t>
      </w:r>
      <w:proofErr w:type="spellEnd"/>
      <w:r>
        <w:t xml:space="preserve">, </w:t>
      </w:r>
      <w:proofErr w:type="spellStart"/>
      <w:r>
        <w:t>Kie</w:t>
      </w:r>
      <w:r w:rsidR="002177F5">
        <w:t>fel</w:t>
      </w:r>
      <w:proofErr w:type="spellEnd"/>
      <w:r w:rsidR="002177F5">
        <w:t xml:space="preserve">, Bell, </w:t>
      </w:r>
      <w:proofErr w:type="spellStart"/>
      <w:r w:rsidR="002177F5">
        <w:t>Gageler</w:t>
      </w:r>
      <w:proofErr w:type="spellEnd"/>
      <w:r w:rsidR="002177F5">
        <w:t xml:space="preserve"> and Keane JJ.</w:t>
      </w:r>
    </w:p>
    <w:p w:rsidR="00ED273B" w:rsidRDefault="00ED273B" w:rsidP="00ED273B">
      <w:pPr>
        <w:pStyle w:val="ParaNumbering"/>
      </w:pPr>
      <w:r>
        <w:t xml:space="preserve">Where a </w:t>
      </w:r>
      <w:proofErr w:type="spellStart"/>
      <w:r w:rsidRPr="002177F5">
        <w:rPr>
          <w:i/>
        </w:rPr>
        <w:t>Calderbank</w:t>
      </w:r>
      <w:proofErr w:type="spellEnd"/>
      <w:r>
        <w:t xml:space="preserve"> offer </w:t>
      </w:r>
      <w:r w:rsidR="002177F5">
        <w:t>proffers a “</w:t>
      </w:r>
      <w:r>
        <w:t>rolled up</w:t>
      </w:r>
      <w:r w:rsidR="002177F5">
        <w:t>”</w:t>
      </w:r>
      <w:r>
        <w:t xml:space="preserve"> </w:t>
      </w:r>
      <w:r w:rsidR="002177F5">
        <w:t>sum</w:t>
      </w:r>
      <w:r>
        <w:t xml:space="preserve"> inclusive of costs</w:t>
      </w:r>
      <w:r w:rsidR="002177F5">
        <w:t>, that</w:t>
      </w:r>
      <w:r>
        <w:t xml:space="preserve"> may constitute a factor weighing against a finding of unreasonableness in respect of </w:t>
      </w:r>
      <w:r w:rsidR="002177F5">
        <w:t>its</w:t>
      </w:r>
      <w:r>
        <w:t xml:space="preserve"> refusal. In </w:t>
      </w:r>
      <w:r w:rsidRPr="00BF7CC3">
        <w:rPr>
          <w:i/>
        </w:rPr>
        <w:t>GEC Marconi Systems Pty Ltd</w:t>
      </w:r>
      <w:r w:rsidR="00685E71" w:rsidRPr="00BF7CC3">
        <w:rPr>
          <w:i/>
        </w:rPr>
        <w:t xml:space="preserve"> (t/as </w:t>
      </w:r>
      <w:proofErr w:type="spellStart"/>
      <w:r w:rsidR="00685E71" w:rsidRPr="00BF7CC3">
        <w:rPr>
          <w:i/>
        </w:rPr>
        <w:t>Easams</w:t>
      </w:r>
      <w:proofErr w:type="spellEnd"/>
      <w:r w:rsidR="00685E71" w:rsidRPr="00BF7CC3">
        <w:rPr>
          <w:i/>
        </w:rPr>
        <w:t xml:space="preserve"> Australia)</w:t>
      </w:r>
      <w:r w:rsidRPr="00BF7CC3">
        <w:rPr>
          <w:i/>
        </w:rPr>
        <w:t xml:space="preserve"> v BHP Information Technology Pty Ltd</w:t>
      </w:r>
      <w:r w:rsidRPr="00BF7CC3">
        <w:t xml:space="preserve"> (2003) 201 ALR 55; </w:t>
      </w:r>
      <w:r w:rsidR="00685E71" w:rsidRPr="00BF7CC3">
        <w:t>[2003] FCA 688</w:t>
      </w:r>
      <w:r w:rsidR="00685E71">
        <w:t xml:space="preserve"> at [37</w:t>
      </w:r>
      <w:r>
        <w:t xml:space="preserve">], Finn J observed of a </w:t>
      </w:r>
      <w:proofErr w:type="spellStart"/>
      <w:r w:rsidRPr="00685E71">
        <w:rPr>
          <w:i/>
        </w:rPr>
        <w:t>Calderbank</w:t>
      </w:r>
      <w:proofErr w:type="spellEnd"/>
      <w:r>
        <w:t xml:space="preserve"> offer that </w:t>
      </w:r>
      <w:r w:rsidR="00685E71">
        <w:t>“[t]</w:t>
      </w:r>
      <w:r>
        <w:t>he fact that the [</w:t>
      </w:r>
      <w:proofErr w:type="spellStart"/>
      <w:r w:rsidRPr="00685E71">
        <w:rPr>
          <w:i/>
        </w:rPr>
        <w:t>Calderbank</w:t>
      </w:r>
      <w:proofErr w:type="spellEnd"/>
      <w:r>
        <w:t>] offer gave no indication at all of the breakdown …</w:t>
      </w:r>
      <w:r w:rsidR="00685E71">
        <w:t xml:space="preserve"> </w:t>
      </w:r>
      <w:r>
        <w:t xml:space="preserve">between the </w:t>
      </w:r>
      <w:r w:rsidR="00685E71">
        <w:t>claim, interest and costs blunts</w:t>
      </w:r>
      <w:r>
        <w:t xml:space="preserve"> significantly the </w:t>
      </w:r>
      <w:r w:rsidR="00685E71">
        <w:t>weight to be given to the offer”</w:t>
      </w:r>
      <w:r>
        <w:t xml:space="preserve"> (see also </w:t>
      </w:r>
      <w:r w:rsidRPr="00BF7CC3">
        <w:rPr>
          <w:i/>
        </w:rPr>
        <w:t xml:space="preserve">University of Western Australia v </w:t>
      </w:r>
      <w:proofErr w:type="spellStart"/>
      <w:r w:rsidRPr="00BF7CC3">
        <w:rPr>
          <w:i/>
        </w:rPr>
        <w:t>Gray</w:t>
      </w:r>
      <w:proofErr w:type="spellEnd"/>
      <w:r w:rsidRPr="00BF7CC3">
        <w:rPr>
          <w:i/>
        </w:rPr>
        <w:t xml:space="preserve"> (No 21)</w:t>
      </w:r>
      <w:r w:rsidR="00685E71" w:rsidRPr="00BF7CC3">
        <w:t xml:space="preserve"> (2008) 249 ALR 36</w:t>
      </w:r>
      <w:r w:rsidRPr="00BF7CC3">
        <w:t>0; [2008] FCA 105</w:t>
      </w:r>
      <w:r w:rsidR="00093954" w:rsidRPr="00BF7CC3">
        <w:t>6</w:t>
      </w:r>
      <w:r w:rsidR="00093954">
        <w:t xml:space="preserve"> at [34] and [41] per French J</w:t>
      </w:r>
      <w:r w:rsidR="00685E71">
        <w:t xml:space="preserve"> and</w:t>
      </w:r>
      <w:r>
        <w:t xml:space="preserve"> </w:t>
      </w:r>
      <w:r w:rsidRPr="00BF7CC3">
        <w:rPr>
          <w:i/>
        </w:rPr>
        <w:t>Management 3 Group Pty Ltd</w:t>
      </w:r>
      <w:r w:rsidR="00093954" w:rsidRPr="00BF7CC3">
        <w:rPr>
          <w:i/>
        </w:rPr>
        <w:t xml:space="preserve"> (ACN</w:t>
      </w:r>
      <w:r w:rsidRPr="00BF7CC3">
        <w:rPr>
          <w:i/>
        </w:rPr>
        <w:t xml:space="preserve"> </w:t>
      </w:r>
      <w:r w:rsidR="00093954" w:rsidRPr="00BF7CC3">
        <w:rPr>
          <w:i/>
        </w:rPr>
        <w:t xml:space="preserve">100 863 036) (in </w:t>
      </w:r>
      <w:proofErr w:type="spellStart"/>
      <w:r w:rsidR="00093954" w:rsidRPr="00BF7CC3">
        <w:rPr>
          <w:i/>
        </w:rPr>
        <w:t>liq</w:t>
      </w:r>
      <w:proofErr w:type="spellEnd"/>
      <w:r w:rsidR="00093954" w:rsidRPr="00BF7CC3">
        <w:rPr>
          <w:i/>
        </w:rPr>
        <w:t>) v Lenny’</w:t>
      </w:r>
      <w:r w:rsidRPr="00BF7CC3">
        <w:rPr>
          <w:i/>
        </w:rPr>
        <w:t xml:space="preserve">s Commercial Kitchens Pty Ltd </w:t>
      </w:r>
      <w:r w:rsidR="00093954" w:rsidRPr="00BF7CC3">
        <w:rPr>
          <w:i/>
        </w:rPr>
        <w:t xml:space="preserve">(ACN 009 044 295) </w:t>
      </w:r>
      <w:r w:rsidRPr="00BF7CC3">
        <w:rPr>
          <w:i/>
        </w:rPr>
        <w:t>(No 3)</w:t>
      </w:r>
      <w:r w:rsidRPr="00BF7CC3">
        <w:t xml:space="preserve"> (2011) 278 ALR 754; [2011] FCA 725</w:t>
      </w:r>
      <w:r>
        <w:t xml:space="preserve"> at [39] per </w:t>
      </w:r>
      <w:proofErr w:type="spellStart"/>
      <w:r>
        <w:t>Dodds-Streeton</w:t>
      </w:r>
      <w:proofErr w:type="spellEnd"/>
      <w:r>
        <w:t xml:space="preserve"> J</w:t>
      </w:r>
      <w:r w:rsidR="00093954">
        <w:t>)</w:t>
      </w:r>
      <w:r>
        <w:t xml:space="preserve">. </w:t>
      </w:r>
    </w:p>
    <w:p w:rsidR="00ED273B" w:rsidRDefault="00093954" w:rsidP="00ED273B">
      <w:pPr>
        <w:pStyle w:val="ParaNumbering"/>
      </w:pPr>
      <w:r>
        <w:t>As to the factors that may be taken into account in determining whether the non-acceptance of an offer was unreasonable</w:t>
      </w:r>
      <w:r w:rsidR="00ED273B">
        <w:t xml:space="preserve">, in </w:t>
      </w:r>
      <w:r w:rsidR="00ED273B" w:rsidRPr="00BF7CC3">
        <w:rPr>
          <w:i/>
        </w:rPr>
        <w:t>Anchorage Capital Partners Pty Limited v ACPA Pty Ltd (No 2)</w:t>
      </w:r>
      <w:r w:rsidR="00ED273B" w:rsidRPr="00BF7CC3">
        <w:t xml:space="preserve"> [2018] FCAFC 112</w:t>
      </w:r>
      <w:r w:rsidR="00ED273B">
        <w:t>, the Full Court provided the f</w:t>
      </w:r>
      <w:r>
        <w:t xml:space="preserve">ollowing non-exhaustive list </w:t>
      </w:r>
      <w:r w:rsidR="00ED273B">
        <w:t>(at [7]):</w:t>
      </w:r>
    </w:p>
    <w:p w:rsidR="00ED273B" w:rsidRDefault="00ED273B" w:rsidP="005742FA">
      <w:pPr>
        <w:pStyle w:val="Quote1"/>
        <w:ind w:left="1440" w:hanging="703"/>
      </w:pPr>
      <w:r>
        <w:t>(a)</w:t>
      </w:r>
      <w:r>
        <w:tab/>
        <w:t>the stage of the proceeding at which the offer was received;</w:t>
      </w:r>
    </w:p>
    <w:p w:rsidR="00ED273B" w:rsidRDefault="00ED273B" w:rsidP="005742FA">
      <w:pPr>
        <w:pStyle w:val="Quote1"/>
        <w:ind w:left="1440" w:hanging="703"/>
      </w:pPr>
      <w:r>
        <w:t>(b)</w:t>
      </w:r>
      <w:r>
        <w:tab/>
        <w:t>the time allowed to the offeree to consider the offer;</w:t>
      </w:r>
    </w:p>
    <w:p w:rsidR="00ED273B" w:rsidRDefault="00ED273B" w:rsidP="005742FA">
      <w:pPr>
        <w:pStyle w:val="Quote1"/>
        <w:ind w:left="1440" w:hanging="703"/>
      </w:pPr>
      <w:r>
        <w:t>(c)</w:t>
      </w:r>
      <w:r>
        <w:tab/>
        <w:t>the extent of the compromise offered;</w:t>
      </w:r>
    </w:p>
    <w:p w:rsidR="00ED273B" w:rsidRDefault="00411426" w:rsidP="005742FA">
      <w:pPr>
        <w:pStyle w:val="Quote1"/>
        <w:ind w:left="1440" w:hanging="703"/>
      </w:pPr>
      <w:r>
        <w:t>(d)</w:t>
      </w:r>
      <w:r>
        <w:tab/>
        <w:t>the offeree’</w:t>
      </w:r>
      <w:r w:rsidR="00ED273B">
        <w:t>s prospects of success, assessed as at the date of the offer;</w:t>
      </w:r>
    </w:p>
    <w:p w:rsidR="00ED273B" w:rsidRDefault="00ED273B" w:rsidP="005742FA">
      <w:pPr>
        <w:pStyle w:val="Quote1"/>
        <w:ind w:left="1440" w:hanging="703"/>
      </w:pPr>
      <w:r>
        <w:t>(e)</w:t>
      </w:r>
      <w:r>
        <w:tab/>
        <w:t>the clarity with which the terms of the offer were expressed; and</w:t>
      </w:r>
    </w:p>
    <w:p w:rsidR="00ED273B" w:rsidRDefault="00ED273B" w:rsidP="005742FA">
      <w:pPr>
        <w:pStyle w:val="Quote1"/>
        <w:ind w:left="1440" w:hanging="703"/>
      </w:pPr>
      <w:r>
        <w:t>(f)</w:t>
      </w:r>
      <w:r>
        <w:tab/>
        <w:t>whether the offer foreshadowed an application for an indemnity costs in the event of the offeree rejecting it</w:t>
      </w:r>
    </w:p>
    <w:p w:rsidR="00ED273B" w:rsidRDefault="00ED273B" w:rsidP="00411426">
      <w:pPr>
        <w:pStyle w:val="NoNum"/>
      </w:pPr>
      <w:r>
        <w:t xml:space="preserve">Observations relating to these factors </w:t>
      </w:r>
      <w:r w:rsidR="0059620A">
        <w:t>we</w:t>
      </w:r>
      <w:r>
        <w:t xml:space="preserve">re </w:t>
      </w:r>
      <w:r w:rsidR="0059620A">
        <w:t xml:space="preserve">also </w:t>
      </w:r>
      <w:r>
        <w:t xml:space="preserve">made in </w:t>
      </w:r>
      <w:r w:rsidR="00411426" w:rsidRPr="00BF7CC3">
        <w:rPr>
          <w:i/>
        </w:rPr>
        <w:t>Sagacious Legal Pty Ltd v Wesfarmers General Insurance Ltd</w:t>
      </w:r>
      <w:r w:rsidR="00411426" w:rsidRPr="00BF7CC3">
        <w:t xml:space="preserve"> (2011) 16 ANZ Insurance Cases 61-885; [2011] FCAFC 53</w:t>
      </w:r>
      <w:r>
        <w:t xml:space="preserve"> at [145]; </w:t>
      </w:r>
      <w:r w:rsidR="00411426" w:rsidRPr="00BF7CC3">
        <w:rPr>
          <w:i/>
        </w:rPr>
        <w:t>Barnes v Forty Two International Pty Limited (No 2)</w:t>
      </w:r>
      <w:r w:rsidR="00411426" w:rsidRPr="00BF7CC3">
        <w:t xml:space="preserve"> [2015] FCAFC 19</w:t>
      </w:r>
      <w:r>
        <w:t xml:space="preserve"> at [19]-[20]; </w:t>
      </w:r>
      <w:r w:rsidRPr="00411426">
        <w:rPr>
          <w:i/>
        </w:rPr>
        <w:t>The MTGI Trust</w:t>
      </w:r>
      <w:r>
        <w:t xml:space="preserve"> at [23]; and </w:t>
      </w:r>
      <w:proofErr w:type="spellStart"/>
      <w:r w:rsidR="00411426" w:rsidRPr="00BF7CC3">
        <w:rPr>
          <w:i/>
        </w:rPr>
        <w:t>Verrocchi</w:t>
      </w:r>
      <w:proofErr w:type="spellEnd"/>
      <w:r w:rsidR="00411426" w:rsidRPr="00BF7CC3">
        <w:rPr>
          <w:i/>
        </w:rPr>
        <w:t xml:space="preserve"> v Direct Chemist Outlet Pty Ltd (No 2)</w:t>
      </w:r>
      <w:r w:rsidR="00411426" w:rsidRPr="00BF7CC3">
        <w:t xml:space="preserve"> [2016] FCAFC 162</w:t>
      </w:r>
      <w:r>
        <w:t xml:space="preserve"> at [8].</w:t>
      </w:r>
    </w:p>
    <w:p w:rsidR="00ED273B" w:rsidRDefault="00ED273B" w:rsidP="00411426">
      <w:pPr>
        <w:pStyle w:val="Heading1"/>
      </w:pPr>
      <w:r>
        <w:t xml:space="preserve">CONSIDERATION </w:t>
      </w:r>
    </w:p>
    <w:p w:rsidR="0059620A" w:rsidRDefault="00ED273B" w:rsidP="00211DE8">
      <w:pPr>
        <w:pStyle w:val="ParaNumbering"/>
      </w:pPr>
      <w:r>
        <w:t>With these principles in mind I turn to</w:t>
      </w:r>
      <w:r w:rsidR="00411426">
        <w:t xml:space="preserve"> consider, first, whether </w:t>
      </w:r>
      <w:proofErr w:type="spellStart"/>
      <w:r w:rsidR="00411426">
        <w:t>Pasma’s</w:t>
      </w:r>
      <w:proofErr w:type="spellEnd"/>
      <w:r w:rsidR="00411426">
        <w:t xml:space="preserve"> o</w:t>
      </w:r>
      <w:r>
        <w:t>ffer was a genuine offer. The key question in that a</w:t>
      </w:r>
      <w:r w:rsidR="00411426">
        <w:t>ssessment is whether the offer “</w:t>
      </w:r>
      <w:r>
        <w:t xml:space="preserve">contained </w:t>
      </w:r>
      <w:r w:rsidR="00411426">
        <w:t>a genuine element of compromise”</w:t>
      </w:r>
      <w:r>
        <w:t>. Answering that question requires a</w:t>
      </w:r>
      <w:r w:rsidR="00411426">
        <w:t xml:space="preserve"> slightly more detailed</w:t>
      </w:r>
      <w:r>
        <w:t xml:space="preserve"> examination of the procedural </w:t>
      </w:r>
      <w:r w:rsidR="00F31368">
        <w:t>history to</w:t>
      </w:r>
      <w:r>
        <w:t xml:space="preserve"> the </w:t>
      </w:r>
      <w:r w:rsidR="0059620A">
        <w:t xml:space="preserve">proceeding. </w:t>
      </w:r>
      <w:r>
        <w:t xml:space="preserve">As </w:t>
      </w:r>
      <w:r w:rsidR="00411426">
        <w:t xml:space="preserve">is </w:t>
      </w:r>
      <w:r>
        <w:t xml:space="preserve">noted above </w:t>
      </w:r>
      <w:r w:rsidR="00411426">
        <w:t>(</w:t>
      </w:r>
      <w:r>
        <w:t>at [</w:t>
      </w:r>
      <w:r w:rsidR="00BD18D6">
        <w:t>3</w:t>
      </w:r>
      <w:r>
        <w:t>]</w:t>
      </w:r>
      <w:r w:rsidR="00411426">
        <w:t>)</w:t>
      </w:r>
      <w:r>
        <w:t xml:space="preserve">, the </w:t>
      </w:r>
      <w:r w:rsidR="00411426">
        <w:t xml:space="preserve">originating application in </w:t>
      </w:r>
      <w:r w:rsidR="00411426">
        <w:lastRenderedPageBreak/>
        <w:t>this proceeding was filed o</w:t>
      </w:r>
      <w:r>
        <w:t xml:space="preserve">n 11 October 2017. </w:t>
      </w:r>
      <w:r w:rsidR="00411426">
        <w:t xml:space="preserve">After </w:t>
      </w:r>
      <w:r w:rsidR="0059620A">
        <w:t>some amendments to the</w:t>
      </w:r>
      <w:r w:rsidR="00411426">
        <w:t xml:space="preserve"> pleadings and </w:t>
      </w:r>
      <w:r w:rsidR="00C523EB">
        <w:t xml:space="preserve">the parties </w:t>
      </w:r>
      <w:r w:rsidR="00F31368">
        <w:t xml:space="preserve">had </w:t>
      </w:r>
      <w:r w:rsidR="00C523EB">
        <w:t xml:space="preserve">conducted </w:t>
      </w:r>
      <w:r w:rsidR="00411426">
        <w:t xml:space="preserve">an unsuccessful mediation, the </w:t>
      </w:r>
      <w:r w:rsidR="0059620A">
        <w:t>proceeding</w:t>
      </w:r>
      <w:r w:rsidR="00411426">
        <w:t xml:space="preserve"> was eventually </w:t>
      </w:r>
      <w:r>
        <w:t xml:space="preserve">set down for a four day trial commencing </w:t>
      </w:r>
      <w:r w:rsidR="00411426">
        <w:t xml:space="preserve">on </w:t>
      </w:r>
      <w:r>
        <w:t>30 March 2020. On 17 March 2020</w:t>
      </w:r>
      <w:r w:rsidR="00411426">
        <w:t>,</w:t>
      </w:r>
      <w:r>
        <w:t xml:space="preserve"> the parties were notified by my chambers that it was necessary to </w:t>
      </w:r>
      <w:r w:rsidR="00411426">
        <w:t xml:space="preserve">vacate that trial </w:t>
      </w:r>
      <w:r>
        <w:t xml:space="preserve">following the onset of the COVID-19 pandemic. </w:t>
      </w:r>
      <w:r w:rsidR="00C523EB">
        <w:t xml:space="preserve">New trial dates were fixed commencing on 27 July 2020, but COVID-related issues caused its </w:t>
      </w:r>
      <w:r w:rsidR="0059620A">
        <w:t>adjournment after three days. The trial</w:t>
      </w:r>
      <w:r w:rsidR="00C523EB">
        <w:t xml:space="preserve"> was ultimately completed on 13 November 2020 after a furthe</w:t>
      </w:r>
      <w:r w:rsidR="0059620A">
        <w:t>r four days of hearing.</w:t>
      </w:r>
    </w:p>
    <w:p w:rsidR="0059620A" w:rsidRDefault="0059620A" w:rsidP="00211DE8">
      <w:pPr>
        <w:pStyle w:val="ParaNumbering"/>
      </w:pPr>
      <w:r>
        <w:t xml:space="preserve">By </w:t>
      </w:r>
      <w:r w:rsidR="00ED273B">
        <w:t>the date of</w:t>
      </w:r>
      <w:r w:rsidR="00966A91">
        <w:t xml:space="preserve"> the o</w:t>
      </w:r>
      <w:r w:rsidR="00ED273B">
        <w:t xml:space="preserve">ffer, </w:t>
      </w:r>
      <w:r>
        <w:t xml:space="preserve">it follows that: </w:t>
      </w:r>
      <w:r w:rsidR="00ED273B">
        <w:t>the proceeding had been on foot for approxim</w:t>
      </w:r>
      <w:r>
        <w:t>ately two years and four months;</w:t>
      </w:r>
      <w:r w:rsidR="00ED273B">
        <w:t xml:space="preserve"> </w:t>
      </w:r>
      <w:r w:rsidR="00966A91">
        <w:t xml:space="preserve">it </w:t>
      </w:r>
      <w:r w:rsidR="00ED273B">
        <w:t xml:space="preserve">had been set down for trial </w:t>
      </w:r>
      <w:r w:rsidR="00966A91">
        <w:t>once an</w:t>
      </w:r>
      <w:r w:rsidR="00ED273B">
        <w:t>d</w:t>
      </w:r>
      <w:r w:rsidR="00966A91">
        <w:t xml:space="preserve"> v</w:t>
      </w:r>
      <w:r w:rsidR="00ED273B">
        <w:t>a</w:t>
      </w:r>
      <w:r w:rsidR="00966A91">
        <w:t>cated</w:t>
      </w:r>
      <w:r>
        <w:t>;</w:t>
      </w:r>
      <w:r w:rsidR="00966A91">
        <w:t xml:space="preserve"> and</w:t>
      </w:r>
      <w:r>
        <w:t>, as at that date,</w:t>
      </w:r>
      <w:r w:rsidR="00966A91">
        <w:t xml:space="preserve"> new trial dates remained to be fixed</w:t>
      </w:r>
      <w:r w:rsidR="00ED273B">
        <w:t xml:space="preserve">. </w:t>
      </w:r>
      <w:r>
        <w:t>It follows further that</w:t>
      </w:r>
      <w:r w:rsidR="00C523EB">
        <w:t xml:space="preserve">, because the vacation of the </w:t>
      </w:r>
      <w:r>
        <w:t xml:space="preserve">original </w:t>
      </w:r>
      <w:r w:rsidR="00C523EB">
        <w:t xml:space="preserve">trial occurred shortly before it was due to commence in late March 2020, </w:t>
      </w:r>
      <w:r w:rsidR="00ED273B">
        <w:t xml:space="preserve">the parties were likely </w:t>
      </w:r>
      <w:r w:rsidR="00C523EB">
        <w:t xml:space="preserve">to </w:t>
      </w:r>
      <w:r w:rsidR="00ED273B">
        <w:t>h</w:t>
      </w:r>
      <w:r w:rsidR="00C523EB">
        <w:t xml:space="preserve">ave been well advanced </w:t>
      </w:r>
      <w:r w:rsidR="00ED273B">
        <w:t>in their preparations</w:t>
      </w:r>
      <w:r w:rsidR="00C523EB">
        <w:t xml:space="preserve"> for that</w:t>
      </w:r>
      <w:r w:rsidR="00ED273B">
        <w:t xml:space="preserve"> trial </w:t>
      </w:r>
      <w:r w:rsidR="00C523EB">
        <w:t>and to have incurred</w:t>
      </w:r>
      <w:r>
        <w:t xml:space="preserve"> a significant amount of costs.</w:t>
      </w:r>
    </w:p>
    <w:p w:rsidR="00ED273B" w:rsidRDefault="00C523EB" w:rsidP="00211DE8">
      <w:pPr>
        <w:pStyle w:val="ParaNumbering"/>
      </w:pPr>
      <w:r>
        <w:t xml:space="preserve">Mr </w:t>
      </w:r>
      <w:proofErr w:type="spellStart"/>
      <w:r>
        <w:t>Tregidga</w:t>
      </w:r>
      <w:proofErr w:type="spellEnd"/>
      <w:r>
        <w:t xml:space="preserve"> and Ms Jenkins have compl</w:t>
      </w:r>
      <w:r w:rsidR="00ED273B">
        <w:t>a</w:t>
      </w:r>
      <w:r>
        <w:t>ined tha</w:t>
      </w:r>
      <w:r w:rsidR="00ED273B">
        <w:t>t the offer</w:t>
      </w:r>
      <w:r w:rsidR="0059620A">
        <w:t xml:space="preserve"> was made after tho</w:t>
      </w:r>
      <w:r>
        <w:t>se costs had already been incurred</w:t>
      </w:r>
      <w:r w:rsidR="0059620A">
        <w:t>. While</w:t>
      </w:r>
      <w:r w:rsidR="00ED273B">
        <w:t xml:space="preserve"> </w:t>
      </w:r>
      <w:r>
        <w:t>they h</w:t>
      </w:r>
      <w:r w:rsidR="00ED273B">
        <w:t>a</w:t>
      </w:r>
      <w:r>
        <w:t xml:space="preserve">ve </w:t>
      </w:r>
      <w:r w:rsidR="00ED273B">
        <w:t>n</w:t>
      </w:r>
      <w:r>
        <w:t>ot adduce</w:t>
      </w:r>
      <w:r w:rsidR="00ED273B">
        <w:t xml:space="preserve">d </w:t>
      </w:r>
      <w:r>
        <w:t>any ev</w:t>
      </w:r>
      <w:r w:rsidR="00ED273B">
        <w:t>i</w:t>
      </w:r>
      <w:r>
        <w:t>de</w:t>
      </w:r>
      <w:r w:rsidR="00ED273B">
        <w:t>n</w:t>
      </w:r>
      <w:r w:rsidR="00F31368">
        <w:t>ce of the</w:t>
      </w:r>
      <w:r w:rsidR="0059620A">
        <w:t xml:space="preserve"> approximate quantum of those costs</w:t>
      </w:r>
      <w:r>
        <w:t>, I can in</w:t>
      </w:r>
      <w:r w:rsidR="00ED273B">
        <w:t>fer that the</w:t>
      </w:r>
      <w:r>
        <w:t>y must have been</w:t>
      </w:r>
      <w:r w:rsidR="00ED273B">
        <w:t xml:space="preserve"> significant. </w:t>
      </w:r>
      <w:r w:rsidR="00E67B2F">
        <w:t xml:space="preserve">On the other hand, </w:t>
      </w:r>
      <w:proofErr w:type="spellStart"/>
      <w:r w:rsidR="00ED273B">
        <w:t>Pasma</w:t>
      </w:r>
      <w:r w:rsidR="00E67B2F">
        <w:t>’s</w:t>
      </w:r>
      <w:proofErr w:type="spellEnd"/>
      <w:r w:rsidR="00E67B2F">
        <w:t xml:space="preserve"> offer of</w:t>
      </w:r>
      <w:r w:rsidR="00ED273B">
        <w:t xml:space="preserve"> </w:t>
      </w:r>
      <w:r w:rsidR="00E67B2F">
        <w:t>$450,000</w:t>
      </w:r>
      <w:r w:rsidR="00ED273B">
        <w:t xml:space="preserve"> </w:t>
      </w:r>
      <w:r w:rsidR="00E67B2F">
        <w:t>was for a quite significant sum. I</w:t>
      </w:r>
      <w:r w:rsidR="00ED273B">
        <w:t>t</w:t>
      </w:r>
      <w:r w:rsidR="00E67B2F">
        <w:t xml:space="preserve"> is likely t</w:t>
      </w:r>
      <w:r w:rsidR="00ED273B">
        <w:t xml:space="preserve">o </w:t>
      </w:r>
      <w:r w:rsidR="00E67B2F">
        <w:t xml:space="preserve">have at least equalled, if not exceeded, the </w:t>
      </w:r>
      <w:r w:rsidR="0059620A">
        <w:t xml:space="preserve">trial preparation </w:t>
      </w:r>
      <w:r w:rsidR="00E67B2F">
        <w:t xml:space="preserve">costs that Mr </w:t>
      </w:r>
      <w:proofErr w:type="spellStart"/>
      <w:r w:rsidR="00E67B2F">
        <w:t>Tregidga</w:t>
      </w:r>
      <w:proofErr w:type="spellEnd"/>
      <w:r w:rsidR="00E67B2F">
        <w:t xml:space="preserve"> and Ms Jenkins had incurred</w:t>
      </w:r>
      <w:r w:rsidR="00F31368" w:rsidRPr="00F31368">
        <w:t xml:space="preserve"> </w:t>
      </w:r>
      <w:r w:rsidR="00F31368">
        <w:t>by that date</w:t>
      </w:r>
      <w:r w:rsidR="00E67B2F">
        <w:t xml:space="preserve">. </w:t>
      </w:r>
      <w:r w:rsidR="0059620A">
        <w:t xml:space="preserve">It </w:t>
      </w:r>
      <w:r w:rsidR="00E67B2F">
        <w:t xml:space="preserve">is </w:t>
      </w:r>
      <w:r w:rsidR="0059620A">
        <w:t xml:space="preserve">also </w:t>
      </w:r>
      <w:r w:rsidR="00E67B2F">
        <w:t>impo</w:t>
      </w:r>
      <w:r w:rsidR="00ED273B">
        <w:t>r</w:t>
      </w:r>
      <w:r w:rsidR="00E67B2F">
        <w:t xml:space="preserve">tant </w:t>
      </w:r>
      <w:r w:rsidR="0059620A">
        <w:t xml:space="preserve">to note that the offer </w:t>
      </w:r>
      <w:r w:rsidR="00E67B2F">
        <w:t xml:space="preserve">was put on the basis that </w:t>
      </w:r>
      <w:r w:rsidR="0059620A">
        <w:t xml:space="preserve">Mr </w:t>
      </w:r>
      <w:proofErr w:type="spellStart"/>
      <w:r w:rsidR="0059620A">
        <w:t>Tregidga</w:t>
      </w:r>
      <w:proofErr w:type="spellEnd"/>
      <w:r w:rsidR="0059620A">
        <w:t xml:space="preserve"> and Ms Jenkins</w:t>
      </w:r>
      <w:r w:rsidR="00E67B2F">
        <w:t xml:space="preserve"> had no reasonable prospects of success</w:t>
      </w:r>
      <w:r w:rsidR="0059620A">
        <w:t xml:space="preserve"> in the proceeding</w:t>
      </w:r>
      <w:r w:rsidR="00E67B2F">
        <w:t xml:space="preserve">. Having regard to all these </w:t>
      </w:r>
      <w:r w:rsidR="00ED273B">
        <w:t>f</w:t>
      </w:r>
      <w:r w:rsidR="00E67B2F">
        <w:t xml:space="preserve">actors, </w:t>
      </w:r>
      <w:r w:rsidR="0059620A">
        <w:t xml:space="preserve">despite its timing, </w:t>
      </w:r>
      <w:r w:rsidR="00E67B2F">
        <w:t>I consider the o</w:t>
      </w:r>
      <w:r w:rsidR="00ED273B">
        <w:t xml:space="preserve">ffer </w:t>
      </w:r>
      <w:r w:rsidR="00E67B2F">
        <w:t xml:space="preserve">represented </w:t>
      </w:r>
      <w:r w:rsidR="00ED273B">
        <w:t xml:space="preserve">a genuine </w:t>
      </w:r>
      <w:r w:rsidR="0059620A">
        <w:t xml:space="preserve">attempt at </w:t>
      </w:r>
      <w:r w:rsidR="00E67B2F">
        <w:t xml:space="preserve">compromise </w:t>
      </w:r>
      <w:r w:rsidR="00ED273B">
        <w:t>of</w:t>
      </w:r>
      <w:r w:rsidR="00E67B2F">
        <w:t xml:space="preserve"> the proceeding</w:t>
      </w:r>
      <w:r w:rsidR="00ED273B">
        <w:t>.</w:t>
      </w:r>
    </w:p>
    <w:p w:rsidR="00EE4281" w:rsidRDefault="00ED273B" w:rsidP="008B1317">
      <w:pPr>
        <w:pStyle w:val="ParaNumbering"/>
      </w:pPr>
      <w:r>
        <w:t xml:space="preserve">The next question is whether Mr </w:t>
      </w:r>
      <w:proofErr w:type="spellStart"/>
      <w:r>
        <w:t>Tregidga</w:t>
      </w:r>
      <w:proofErr w:type="spellEnd"/>
      <w:r>
        <w:t xml:space="preserve"> and Ms Jenkins unr</w:t>
      </w:r>
      <w:r w:rsidR="00E67B2F">
        <w:t>easonably failed to accept the o</w:t>
      </w:r>
      <w:r>
        <w:t xml:space="preserve">ffer. </w:t>
      </w:r>
      <w:r w:rsidR="00604DA1">
        <w:t>For the following reasons, I consider the</w:t>
      </w:r>
      <w:r w:rsidR="0059620A">
        <w:t>y did</w:t>
      </w:r>
      <w:r w:rsidR="00604DA1">
        <w:t xml:space="preserve">. First, and most importantly, by the time the offer was made, Mr </w:t>
      </w:r>
      <w:proofErr w:type="spellStart"/>
      <w:r w:rsidR="00604DA1">
        <w:t>Tregidga</w:t>
      </w:r>
      <w:proofErr w:type="spellEnd"/>
      <w:r w:rsidR="00604DA1">
        <w:t xml:space="preserve"> and Ms Jenkins </w:t>
      </w:r>
      <w:r w:rsidR="0059620A">
        <w:t>would</w:t>
      </w:r>
      <w:r w:rsidR="00604DA1">
        <w:t xml:space="preserve">, as already </w:t>
      </w:r>
      <w:r w:rsidR="0059620A">
        <w:t>observed</w:t>
      </w:r>
      <w:r w:rsidR="00604DA1">
        <w:t>, have been well advanced</w:t>
      </w:r>
      <w:r w:rsidR="0059620A">
        <w:t xml:space="preserve"> in their preparations for the</w:t>
      </w:r>
      <w:r w:rsidR="00604DA1">
        <w:t xml:space="preserve"> original </w:t>
      </w:r>
      <w:r w:rsidR="0059620A">
        <w:t xml:space="preserve">vacated </w:t>
      </w:r>
      <w:r w:rsidR="00604DA1">
        <w:t xml:space="preserve">trial. In those circumstances, the flaws in their case, which ultimately led to its complete failure, must have been readily apparent to them. That being so, if they had accepted the offer, they would have received $450,000 against the costs they had already incurred, </w:t>
      </w:r>
      <w:r w:rsidR="0059620A">
        <w:t xml:space="preserve">and </w:t>
      </w:r>
      <w:r w:rsidR="00604DA1">
        <w:t xml:space="preserve">which, as it turned out, </w:t>
      </w:r>
      <w:r w:rsidR="00F31368">
        <w:t xml:space="preserve">they </w:t>
      </w:r>
      <w:r w:rsidR="00604DA1">
        <w:t xml:space="preserve">would not have been </w:t>
      </w:r>
      <w:r w:rsidR="00F31368">
        <w:t xml:space="preserve">able to </w:t>
      </w:r>
      <w:r w:rsidR="00A13B97">
        <w:t>recover. They</w:t>
      </w:r>
      <w:r w:rsidR="00604DA1">
        <w:t xml:space="preserve"> would also have avoided the costs of a</w:t>
      </w:r>
      <w:r w:rsidR="00EE4281">
        <w:t xml:space="preserve"> seven day trial. </w:t>
      </w:r>
      <w:r w:rsidR="00604DA1">
        <w:t>Conversely, they would have avoided inflicting the cost</w:t>
      </w:r>
      <w:r w:rsidR="0059620A">
        <w:t>s</w:t>
      </w:r>
      <w:r w:rsidR="00604DA1">
        <w:t xml:space="preserve"> of that trial on </w:t>
      </w:r>
      <w:proofErr w:type="spellStart"/>
      <w:r w:rsidR="00604DA1">
        <w:t>Pasma</w:t>
      </w:r>
      <w:proofErr w:type="spellEnd"/>
      <w:r w:rsidR="00604DA1">
        <w:t xml:space="preserve">. </w:t>
      </w:r>
      <w:r w:rsidR="0059620A">
        <w:t>In those circumstances, i</w:t>
      </w:r>
      <w:r w:rsidR="00604DA1">
        <w:t>t is not difficult to conclude that t</w:t>
      </w:r>
      <w:r w:rsidR="0059620A">
        <w:t>heir rejection of the offer was</w:t>
      </w:r>
      <w:r w:rsidR="0059620A" w:rsidRPr="0059620A">
        <w:t xml:space="preserve"> </w:t>
      </w:r>
      <w:r w:rsidR="0059620A">
        <w:t>unreasonable</w:t>
      </w:r>
      <w:r w:rsidR="00EE4281">
        <w:t>.</w:t>
      </w:r>
    </w:p>
    <w:p w:rsidR="00ED273B" w:rsidRDefault="00604DA1" w:rsidP="008B1317">
      <w:pPr>
        <w:pStyle w:val="ParaNumbering"/>
      </w:pPr>
      <w:r>
        <w:lastRenderedPageBreak/>
        <w:t xml:space="preserve">As to the other factors they have advanced, I do not consider the indemnity sought by </w:t>
      </w:r>
      <w:proofErr w:type="spellStart"/>
      <w:r>
        <w:t>Pasma</w:t>
      </w:r>
      <w:proofErr w:type="spellEnd"/>
      <w:r>
        <w:t xml:space="preserve"> placed </w:t>
      </w:r>
      <w:r w:rsidR="0059620A">
        <w:t>i</w:t>
      </w:r>
      <w:r>
        <w:t>t</w:t>
      </w:r>
      <w:r w:rsidR="0059620A">
        <w:t xml:space="preserve"> </w:t>
      </w:r>
      <w:r>
        <w:t xml:space="preserve">in a more </w:t>
      </w:r>
      <w:r w:rsidR="009D61BE">
        <w:t>advantageous</w:t>
      </w:r>
      <w:r>
        <w:t xml:space="preserve"> position than that it ultimately achieved, namely the complete dismissal of the proceeding. Further, given that </w:t>
      </w:r>
      <w:r w:rsidR="0059620A">
        <w:t>it was put on the basis that their claims were completely without merit and that was the ultimate outcome</w:t>
      </w:r>
      <w:r>
        <w:t>, I do not consider the so-called “rolled up” form of the offer is at all relevant.</w:t>
      </w:r>
      <w:r w:rsidR="00EE4281">
        <w:t xml:space="preserve"> Finally, I also do not consider their counter-offer is relevant. Whatever its terms, </w:t>
      </w:r>
      <w:r w:rsidR="0059620A">
        <w:t xml:space="preserve">I do not consider </w:t>
      </w:r>
      <w:r w:rsidR="00EE4281">
        <w:t xml:space="preserve">it could have affected the outcome described above. For these reasons, I have </w:t>
      </w:r>
      <w:r w:rsidR="0059620A">
        <w:t>little</w:t>
      </w:r>
      <w:r w:rsidR="00EE4281">
        <w:t xml:space="preserve"> hesitation in concluding that </w:t>
      </w:r>
      <w:r w:rsidR="0059620A">
        <w:t xml:space="preserve">Mr </w:t>
      </w:r>
      <w:proofErr w:type="spellStart"/>
      <w:r w:rsidR="0059620A">
        <w:t>Tregidga</w:t>
      </w:r>
      <w:proofErr w:type="spellEnd"/>
      <w:r w:rsidR="0059620A">
        <w:t xml:space="preserve"> and Ms Jenkins</w:t>
      </w:r>
      <w:r w:rsidR="00EE4281">
        <w:t xml:space="preserve"> unreasonably rejected </w:t>
      </w:r>
      <w:proofErr w:type="spellStart"/>
      <w:r w:rsidR="00EE4281">
        <w:t>Pasma’s</w:t>
      </w:r>
      <w:proofErr w:type="spellEnd"/>
      <w:r w:rsidR="00EE4281">
        <w:t xml:space="preserve"> offer.</w:t>
      </w:r>
    </w:p>
    <w:p w:rsidR="00EE4281" w:rsidRDefault="00EE4281" w:rsidP="008B1317">
      <w:pPr>
        <w:pStyle w:val="ParaNumbering"/>
      </w:pPr>
      <w:r>
        <w:t xml:space="preserve">Finally, I do not consider any of the discretionary matters advanced by Mr </w:t>
      </w:r>
      <w:proofErr w:type="spellStart"/>
      <w:r>
        <w:t>Tregidga</w:t>
      </w:r>
      <w:proofErr w:type="spellEnd"/>
      <w:r>
        <w:t xml:space="preserve"> and Ms Jenkins weigh against the exercise of the discretion to make an indemnity costs order. In brief, I am not satisfied that </w:t>
      </w:r>
      <w:proofErr w:type="spellStart"/>
      <w:r>
        <w:t>Pasma</w:t>
      </w:r>
      <w:proofErr w:type="spellEnd"/>
      <w:r>
        <w:t xml:space="preserve"> improperly prolonged the trial. In my view, both parties were at fault for not properly pleading the ownership i</w:t>
      </w:r>
      <w:r w:rsidR="0059620A">
        <w:t>ssue</w:t>
      </w:r>
      <w:r>
        <w:t xml:space="preserve">. Further, since </w:t>
      </w:r>
      <w:proofErr w:type="spellStart"/>
      <w:r>
        <w:t>Pasma</w:t>
      </w:r>
      <w:proofErr w:type="spellEnd"/>
      <w:r>
        <w:t xml:space="preserve"> was ultimately successful on the primary liability issues, it was not necessary to determine the proportionate liability issue. Nonetheless, I do not consider it raised that issue improperly</w:t>
      </w:r>
      <w:r w:rsidR="0059620A">
        <w:t xml:space="preserve"> because, in the prevailing circumstances, there were several parties who may have reasonably been considered to be the cause of the fire</w:t>
      </w:r>
      <w:r>
        <w:t xml:space="preserve">. I also do not consider </w:t>
      </w:r>
      <w:proofErr w:type="spellStart"/>
      <w:r>
        <w:t>Pasma’s</w:t>
      </w:r>
      <w:proofErr w:type="spellEnd"/>
      <w:r>
        <w:t xml:space="preserve"> abandoned plea with respect to vicarious liability had any significant effect on the length of the trial. Finally, the contention that </w:t>
      </w:r>
      <w:proofErr w:type="spellStart"/>
      <w:r>
        <w:t>Pasma</w:t>
      </w:r>
      <w:proofErr w:type="spellEnd"/>
      <w:r>
        <w:t xml:space="preserve"> did not “vigorously pursue” certain matters at the trial is too vague and general to </w:t>
      </w:r>
      <w:r w:rsidR="0059620A">
        <w:t xml:space="preserve">be of </w:t>
      </w:r>
      <w:r>
        <w:t xml:space="preserve">any </w:t>
      </w:r>
      <w:r w:rsidR="0059620A">
        <w:t>moment</w:t>
      </w:r>
      <w:r>
        <w:t>.</w:t>
      </w:r>
    </w:p>
    <w:p w:rsidR="00ED273B" w:rsidRDefault="00ED273B" w:rsidP="00EE4281">
      <w:pPr>
        <w:pStyle w:val="Heading1"/>
      </w:pPr>
      <w:r>
        <w:t>CONCLUSION</w:t>
      </w:r>
    </w:p>
    <w:p w:rsidR="00ED273B" w:rsidRDefault="00ED273B" w:rsidP="00ED273B">
      <w:pPr>
        <w:pStyle w:val="ParaNumbering"/>
      </w:pPr>
      <w:r>
        <w:t>For these reasons</w:t>
      </w:r>
      <w:r w:rsidR="00222FD8">
        <w:t>,</w:t>
      </w:r>
      <w:r>
        <w:t xml:space="preserve"> I consider that </w:t>
      </w:r>
      <w:proofErr w:type="spellStart"/>
      <w:r>
        <w:t>Pasma</w:t>
      </w:r>
      <w:proofErr w:type="spellEnd"/>
      <w:r>
        <w:t xml:space="preserve"> </w:t>
      </w:r>
      <w:r w:rsidR="00222FD8">
        <w:t>is</w:t>
      </w:r>
      <w:r>
        <w:t xml:space="preserve"> entitled to an indemnity costs order against Mr </w:t>
      </w:r>
      <w:proofErr w:type="spellStart"/>
      <w:r>
        <w:t>Tregidga</w:t>
      </w:r>
      <w:proofErr w:type="spellEnd"/>
      <w:r>
        <w:t xml:space="preserve"> and Ms Jenkins, commencing fro</w:t>
      </w:r>
      <w:r w:rsidR="00222FD8">
        <w:t>m the day of the offer, namely 6</w:t>
      </w:r>
      <w:r>
        <w:t xml:space="preserve"> April 2020.</w:t>
      </w:r>
    </w:p>
    <w:p w:rsidR="00BB6A9C" w:rsidRDefault="00BB6A9C" w:rsidP="00815065">
      <w:pPr>
        <w:pStyle w:val="BodyText"/>
      </w:pPr>
      <w:bookmarkStart w:id="22" w:name="Certification"/>
    </w:p>
    <w:tbl>
      <w:tblPr>
        <w:tblW w:w="0" w:type="auto"/>
        <w:tblLook w:val="04A0" w:firstRow="1" w:lastRow="0" w:firstColumn="1" w:lastColumn="0" w:noHBand="0" w:noVBand="1"/>
      </w:tblPr>
      <w:tblGrid>
        <w:gridCol w:w="3794"/>
      </w:tblGrid>
      <w:tr w:rsidR="00BB6A9C" w:rsidRPr="00BB6A9C">
        <w:tc>
          <w:tcPr>
            <w:tcW w:w="3794" w:type="dxa"/>
            <w:shd w:val="clear" w:color="auto" w:fill="auto"/>
          </w:tcPr>
          <w:p w:rsidR="00BB6A9C" w:rsidRPr="00BB6A9C" w:rsidRDefault="00BB6A9C" w:rsidP="00BB6A9C">
            <w:pPr>
              <w:pStyle w:val="Normal1linespace"/>
            </w:pPr>
            <w:r w:rsidRPr="00BB6A9C">
              <w:t xml:space="preserve">I certify that the preceding </w:t>
            </w:r>
            <w:bookmarkStart w:id="23" w:name="NumberWord"/>
            <w:r w:rsidR="0059620A">
              <w:t>twenty-one</w:t>
            </w:r>
            <w:bookmarkEnd w:id="23"/>
            <w:r w:rsidRPr="00BB6A9C">
              <w:t xml:space="preserve"> (</w:t>
            </w:r>
            <w:bookmarkStart w:id="24" w:name="NumberNumeral"/>
            <w:r w:rsidR="0059620A">
              <w:t>21</w:t>
            </w:r>
            <w:bookmarkEnd w:id="24"/>
            <w:r w:rsidRPr="00BB6A9C">
              <w:t xml:space="preserve">) numbered </w:t>
            </w:r>
            <w:bookmarkStart w:id="25" w:name="CertPara"/>
            <w:r w:rsidR="0059620A">
              <w:t>paragraphs are</w:t>
            </w:r>
            <w:bookmarkEnd w:id="25"/>
            <w:r w:rsidRPr="00BB6A9C">
              <w:t xml:space="preserve"> a true copy of the Reasons for Judgment of </w:t>
            </w:r>
            <w:bookmarkStart w:id="26" w:name="bkHonourable"/>
            <w:r w:rsidRPr="00BB6A9C">
              <w:t xml:space="preserve">the Honourable </w:t>
            </w:r>
            <w:bookmarkStart w:id="27" w:name="Justice"/>
            <w:bookmarkEnd w:id="26"/>
            <w:r>
              <w:t>Justice Reeves</w:t>
            </w:r>
            <w:bookmarkEnd w:id="27"/>
            <w:r w:rsidRPr="00BB6A9C">
              <w:t>.</w:t>
            </w:r>
          </w:p>
        </w:tc>
      </w:tr>
    </w:tbl>
    <w:p w:rsidR="00BB6A9C" w:rsidRDefault="00BB6A9C" w:rsidP="00815065">
      <w:pPr>
        <w:pStyle w:val="BodyText"/>
      </w:pPr>
    </w:p>
    <w:p w:rsidR="00BB6A9C" w:rsidRDefault="00BB6A9C" w:rsidP="00815065">
      <w:pPr>
        <w:pStyle w:val="BodyText"/>
      </w:pPr>
      <w:r>
        <w:t>Associate:</w:t>
      </w:r>
      <w:r w:rsidR="00F33465">
        <w:tab/>
      </w:r>
      <w:bookmarkStart w:id="28" w:name="_GoBack"/>
      <w:bookmarkEnd w:id="28"/>
    </w:p>
    <w:p w:rsidR="00BB6A9C" w:rsidRDefault="00BB6A9C" w:rsidP="00815065">
      <w:pPr>
        <w:pStyle w:val="BodyText"/>
      </w:pPr>
    </w:p>
    <w:p w:rsidR="002C1006" w:rsidRDefault="00BB6A9C" w:rsidP="0059620A">
      <w:pPr>
        <w:pStyle w:val="BodyText"/>
        <w:tabs>
          <w:tab w:val="left" w:pos="1134"/>
        </w:tabs>
      </w:pPr>
      <w:r>
        <w:t>Dated:</w:t>
      </w:r>
      <w:r>
        <w:tab/>
      </w:r>
      <w:bookmarkStart w:id="29" w:name="CertifyDated"/>
      <w:r w:rsidR="00C617CB">
        <w:t>18</w:t>
      </w:r>
      <w:r>
        <w:t xml:space="preserve"> November 2021</w:t>
      </w:r>
      <w:bookmarkEnd w:id="29"/>
      <w:r w:rsidR="0059620A">
        <w:t xml:space="preserve"> </w:t>
      </w:r>
      <w:bookmarkEnd w:id="22"/>
    </w:p>
    <w:sectPr w:rsidR="002C1006"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B2F" w:rsidRDefault="00E67B2F">
      <w:pPr>
        <w:spacing w:line="20" w:lineRule="exact"/>
      </w:pPr>
    </w:p>
    <w:p w:rsidR="00E67B2F" w:rsidRDefault="00E67B2F"/>
    <w:p w:rsidR="00E67B2F" w:rsidRDefault="00E67B2F"/>
  </w:endnote>
  <w:endnote w:type="continuationSeparator" w:id="0">
    <w:p w:rsidR="00E67B2F" w:rsidRDefault="00E67B2F">
      <w:r>
        <w:t xml:space="preserve"> </w:t>
      </w:r>
    </w:p>
    <w:p w:rsidR="00E67B2F" w:rsidRDefault="00E67B2F"/>
    <w:p w:rsidR="00E67B2F" w:rsidRDefault="00E67B2F"/>
  </w:endnote>
  <w:endnote w:type="continuationNotice" w:id="1">
    <w:p w:rsidR="00E67B2F" w:rsidRDefault="00E67B2F">
      <w:r>
        <w:t xml:space="preserve"> </w:t>
      </w:r>
    </w:p>
    <w:p w:rsidR="00E67B2F" w:rsidRDefault="00E67B2F"/>
    <w:p w:rsidR="00E67B2F" w:rsidRDefault="00E67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2F" w:rsidRPr="00C47B9D" w:rsidRDefault="00E67B2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6889C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F33465">
          <w:rPr>
            <w:bCs/>
            <w:sz w:val="18"/>
            <w:szCs w:val="18"/>
          </w:rPr>
          <w:t>Tregidga</w:t>
        </w:r>
        <w:proofErr w:type="spellEnd"/>
        <w:r w:rsidR="00F33465">
          <w:rPr>
            <w:bCs/>
            <w:sz w:val="18"/>
            <w:szCs w:val="18"/>
          </w:rPr>
          <w:t xml:space="preserve"> v </w:t>
        </w:r>
        <w:proofErr w:type="spellStart"/>
        <w:r w:rsidR="00F33465">
          <w:rPr>
            <w:bCs/>
            <w:sz w:val="18"/>
            <w:szCs w:val="18"/>
          </w:rPr>
          <w:t>Pasma</w:t>
        </w:r>
        <w:proofErr w:type="spellEnd"/>
        <w:r w:rsidR="00F33465">
          <w:rPr>
            <w:bCs/>
            <w:sz w:val="18"/>
            <w:szCs w:val="18"/>
          </w:rPr>
          <w:t xml:space="preserve"> Holdings Pty Limited (No 2) [2021] FCA 1439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2F" w:rsidRPr="00C47B9D" w:rsidRDefault="00E67B2F"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B256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169F4094232A4A978DEE16A2A3F3446C"/>
        </w:placeholder>
        <w:dataBinding w:prefixMappings="xmlns:ns0='http://schemas.globalmacros.com/FCA'" w:xpath="/ns0:root[1]/ns0:Name[1]" w:storeItemID="{687E7CCB-4AA5-44E7-B148-17BA2B6F57C0}"/>
        <w:text w:multiLine="1"/>
      </w:sdtPr>
      <w:sdtEndPr/>
      <w:sdtContent>
        <w:proofErr w:type="spellStart"/>
        <w:r w:rsidR="00F33465">
          <w:rPr>
            <w:bCs/>
            <w:sz w:val="18"/>
            <w:szCs w:val="18"/>
          </w:rPr>
          <w:t>Tregidga</w:t>
        </w:r>
        <w:proofErr w:type="spellEnd"/>
        <w:r w:rsidR="00F33465">
          <w:rPr>
            <w:bCs/>
            <w:sz w:val="18"/>
            <w:szCs w:val="18"/>
          </w:rPr>
          <w:t xml:space="preserve"> v </w:t>
        </w:r>
        <w:proofErr w:type="spellStart"/>
        <w:r w:rsidR="00F33465">
          <w:rPr>
            <w:bCs/>
            <w:sz w:val="18"/>
            <w:szCs w:val="18"/>
          </w:rPr>
          <w:t>Pasma</w:t>
        </w:r>
        <w:proofErr w:type="spellEnd"/>
        <w:r w:rsidR="00F33465">
          <w:rPr>
            <w:bCs/>
            <w:sz w:val="18"/>
            <w:szCs w:val="18"/>
          </w:rPr>
          <w:t xml:space="preserve"> Holdings Pty Limited (No 2) [2021] FCA 1439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E4B02">
      <w:rPr>
        <w:bCs/>
        <w:noProof/>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2F" w:rsidRPr="00C47B9D" w:rsidRDefault="00E67B2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AD00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59BC571D11CA44558EA7D6C7B40FBB46"/>
        </w:placeholder>
        <w:dataBinding w:prefixMappings="xmlns:ns0='http://schemas.globalmacros.com/FCA'" w:xpath="/ns0:root[1]/ns0:Name[1]" w:storeItemID="{687E7CCB-4AA5-44E7-B148-17BA2B6F57C0}"/>
        <w:text w:multiLine="1"/>
      </w:sdtPr>
      <w:sdtEndPr/>
      <w:sdtContent>
        <w:proofErr w:type="spellStart"/>
        <w:r w:rsidR="00F33465">
          <w:rPr>
            <w:bCs/>
            <w:sz w:val="18"/>
            <w:szCs w:val="18"/>
          </w:rPr>
          <w:t>Tregidga</w:t>
        </w:r>
        <w:proofErr w:type="spellEnd"/>
        <w:r w:rsidR="00F33465">
          <w:rPr>
            <w:bCs/>
            <w:sz w:val="18"/>
            <w:szCs w:val="18"/>
          </w:rPr>
          <w:t xml:space="preserve"> v </w:t>
        </w:r>
        <w:proofErr w:type="spellStart"/>
        <w:r w:rsidR="00F33465">
          <w:rPr>
            <w:bCs/>
            <w:sz w:val="18"/>
            <w:szCs w:val="18"/>
          </w:rPr>
          <w:t>Pasma</w:t>
        </w:r>
        <w:proofErr w:type="spellEnd"/>
        <w:r w:rsidR="00F33465">
          <w:rPr>
            <w:bCs/>
            <w:sz w:val="18"/>
            <w:szCs w:val="18"/>
          </w:rPr>
          <w:t xml:space="preserve"> Holdings Pty Limited (No 2) [2021] FCA 1439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77696">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2F" w:rsidRPr="00C47B9D" w:rsidRDefault="00E67B2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545B2"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457B7DEA6F43486A88156F8C6A7244E8"/>
        </w:placeholder>
        <w:dataBinding w:prefixMappings="xmlns:ns0='http://schemas.globalmacros.com/FCA'" w:xpath="/ns0:root[1]/ns0:Name[1]" w:storeItemID="{687E7CCB-4AA5-44E7-B148-17BA2B6F57C0}"/>
        <w:text w:multiLine="1"/>
      </w:sdtPr>
      <w:sdtEndPr/>
      <w:sdtContent>
        <w:proofErr w:type="spellStart"/>
        <w:r w:rsidR="00F33465">
          <w:rPr>
            <w:bCs/>
            <w:sz w:val="18"/>
            <w:szCs w:val="18"/>
          </w:rPr>
          <w:t>Tregidga</w:t>
        </w:r>
        <w:proofErr w:type="spellEnd"/>
        <w:r w:rsidR="00F33465">
          <w:rPr>
            <w:bCs/>
            <w:sz w:val="18"/>
            <w:szCs w:val="18"/>
          </w:rPr>
          <w:t xml:space="preserve"> v </w:t>
        </w:r>
        <w:proofErr w:type="spellStart"/>
        <w:r w:rsidR="00F33465">
          <w:rPr>
            <w:bCs/>
            <w:sz w:val="18"/>
            <w:szCs w:val="18"/>
          </w:rPr>
          <w:t>Pasma</w:t>
        </w:r>
        <w:proofErr w:type="spellEnd"/>
        <w:r w:rsidR="00F33465">
          <w:rPr>
            <w:bCs/>
            <w:sz w:val="18"/>
            <w:szCs w:val="18"/>
          </w:rPr>
          <w:t xml:space="preserve"> Holdings Pty Limited (No 2) [2021] FCA 1439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77696">
      <w:rPr>
        <w:bCs/>
        <w:noProof/>
        <w:sz w:val="20"/>
      </w:rPr>
      <w:t>7</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2F" w:rsidRPr="00C47B9D" w:rsidRDefault="00E67B2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82C2B"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80F46D60FAA2482FBDBB39B3FB7316C4"/>
        </w:placeholder>
        <w:dataBinding w:prefixMappings="xmlns:ns0='http://schemas.globalmacros.com/FCA'" w:xpath="/ns0:root[1]/ns0:Name[1]" w:storeItemID="{687E7CCB-4AA5-44E7-B148-17BA2B6F57C0}"/>
        <w:text w:multiLine="1"/>
      </w:sdtPr>
      <w:sdtEndPr/>
      <w:sdtContent>
        <w:proofErr w:type="spellStart"/>
        <w:r w:rsidR="00F33465">
          <w:rPr>
            <w:bCs/>
            <w:sz w:val="18"/>
            <w:szCs w:val="18"/>
          </w:rPr>
          <w:t>Tregidga</w:t>
        </w:r>
        <w:proofErr w:type="spellEnd"/>
        <w:r w:rsidR="00F33465">
          <w:rPr>
            <w:bCs/>
            <w:sz w:val="18"/>
            <w:szCs w:val="18"/>
          </w:rPr>
          <w:t xml:space="preserve"> v </w:t>
        </w:r>
        <w:proofErr w:type="spellStart"/>
        <w:r w:rsidR="00F33465">
          <w:rPr>
            <w:bCs/>
            <w:sz w:val="18"/>
            <w:szCs w:val="18"/>
          </w:rPr>
          <w:t>Pasma</w:t>
        </w:r>
        <w:proofErr w:type="spellEnd"/>
        <w:r w:rsidR="00F33465">
          <w:rPr>
            <w:bCs/>
            <w:sz w:val="18"/>
            <w:szCs w:val="18"/>
          </w:rPr>
          <w:t xml:space="preserve"> Holdings Pty Limited (No 2) [2021] FCA 1439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77696">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B2F" w:rsidRDefault="00E67B2F"/>
  </w:footnote>
  <w:footnote w:type="continuationSeparator" w:id="0">
    <w:p w:rsidR="00E67B2F" w:rsidRDefault="00E67B2F">
      <w:r>
        <w:continuationSeparator/>
      </w:r>
    </w:p>
    <w:p w:rsidR="00E67B2F" w:rsidRDefault="00E67B2F"/>
    <w:p w:rsidR="00E67B2F" w:rsidRDefault="00E67B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2F" w:rsidRDefault="00E67B2F">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2F" w:rsidRDefault="00E67B2F">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2F" w:rsidRDefault="00E67B2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2F" w:rsidRDefault="00E67B2F">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B2F" w:rsidRDefault="00E67B2F"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Ross Gill Tregidga|Catherine Mary Jenkins"/>
    <w:docVar w:name="CounselParties" w:val="Responde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NSD 1803 of 2017"/>
    <w:docVar w:name="Initiators" w:val="(and another named in the Schedule)"/>
    <w:docVar w:name="Judgdate" w:val="16 November 2021"/>
    <w:docVar w:name="Judge" w:val="Reeves"/>
    <w:docVar w:name="JudgeType" w:val="Justice"/>
    <w:docVar w:name="lstEntryList" w:val="-1"/>
    <w:docVar w:name="myEntryList" w:val="Counsel for the Applicants=NJ Derrington|Solicitor for the Applicants=Hall &amp; Wilcox|Counsel for the Respondent=DA Savage QC|Solicitor for the Respondent=TurksLegal"/>
    <w:docVar w:name="NSD" w:val="NSD "/>
    <w:docVar w:name="NumApps" w:val="2"/>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Admiralty and Maritime"/>
    <w:docVar w:name="RESAndAnother" w:val="True"/>
    <w:docVar w:name="RESAndOthers" w:val="False"/>
    <w:docVar w:name="Respondent" w:val="Pasma Holdings Pty Limited ACN 093 774 559 trading as Pasma Electrical"/>
    <w:docVar w:name="ResState" w:val="Queensland"/>
    <w:docVar w:name="SubArea" w:val="(none)"/>
  </w:docVars>
  <w:rsids>
    <w:rsidRoot w:val="005974DC"/>
    <w:rsid w:val="00000747"/>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81497"/>
    <w:rsid w:val="000831EC"/>
    <w:rsid w:val="00084126"/>
    <w:rsid w:val="00085255"/>
    <w:rsid w:val="00093954"/>
    <w:rsid w:val="000A2E76"/>
    <w:rsid w:val="000A4807"/>
    <w:rsid w:val="000A4BE4"/>
    <w:rsid w:val="000C023E"/>
    <w:rsid w:val="000C405D"/>
    <w:rsid w:val="000C5195"/>
    <w:rsid w:val="000C62EF"/>
    <w:rsid w:val="000D2137"/>
    <w:rsid w:val="000D3FD2"/>
    <w:rsid w:val="000D4B2E"/>
    <w:rsid w:val="000E3FC8"/>
    <w:rsid w:val="000E47C7"/>
    <w:rsid w:val="000E7BAE"/>
    <w:rsid w:val="000F133D"/>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5DD6"/>
    <w:rsid w:val="00185E6B"/>
    <w:rsid w:val="00187BBC"/>
    <w:rsid w:val="001932F3"/>
    <w:rsid w:val="00193A26"/>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77F5"/>
    <w:rsid w:val="00217AC4"/>
    <w:rsid w:val="00221461"/>
    <w:rsid w:val="00222FD8"/>
    <w:rsid w:val="00224537"/>
    <w:rsid w:val="00235956"/>
    <w:rsid w:val="00243E5E"/>
    <w:rsid w:val="002467A6"/>
    <w:rsid w:val="00247C9A"/>
    <w:rsid w:val="0025160C"/>
    <w:rsid w:val="002535D0"/>
    <w:rsid w:val="002539B3"/>
    <w:rsid w:val="00256336"/>
    <w:rsid w:val="00257C3E"/>
    <w:rsid w:val="002602C2"/>
    <w:rsid w:val="002628C5"/>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1006"/>
    <w:rsid w:val="002C31AD"/>
    <w:rsid w:val="002C7385"/>
    <w:rsid w:val="002D2DB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031D8"/>
    <w:rsid w:val="004104B6"/>
    <w:rsid w:val="00411426"/>
    <w:rsid w:val="00411AE8"/>
    <w:rsid w:val="00413B74"/>
    <w:rsid w:val="004342F3"/>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2207"/>
    <w:rsid w:val="00535613"/>
    <w:rsid w:val="005359EB"/>
    <w:rsid w:val="0054254A"/>
    <w:rsid w:val="0054500B"/>
    <w:rsid w:val="005466B5"/>
    <w:rsid w:val="00554314"/>
    <w:rsid w:val="00562829"/>
    <w:rsid w:val="005629B3"/>
    <w:rsid w:val="0057128A"/>
    <w:rsid w:val="005724F6"/>
    <w:rsid w:val="00573AC4"/>
    <w:rsid w:val="005742FA"/>
    <w:rsid w:val="005801FC"/>
    <w:rsid w:val="00585BA9"/>
    <w:rsid w:val="00587359"/>
    <w:rsid w:val="00595016"/>
    <w:rsid w:val="0059620A"/>
    <w:rsid w:val="005974DC"/>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611"/>
    <w:rsid w:val="00604DA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85E71"/>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6696"/>
    <w:rsid w:val="006D7FBC"/>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60EC0"/>
    <w:rsid w:val="007711BD"/>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01FA"/>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497E"/>
    <w:rsid w:val="009251DB"/>
    <w:rsid w:val="0092590B"/>
    <w:rsid w:val="00925BF3"/>
    <w:rsid w:val="00925E60"/>
    <w:rsid w:val="009264B3"/>
    <w:rsid w:val="00931E4C"/>
    <w:rsid w:val="009365E0"/>
    <w:rsid w:val="00942BA2"/>
    <w:rsid w:val="009432B7"/>
    <w:rsid w:val="00944C86"/>
    <w:rsid w:val="00947C02"/>
    <w:rsid w:val="00950BE6"/>
    <w:rsid w:val="00957DE8"/>
    <w:rsid w:val="00960ECB"/>
    <w:rsid w:val="009615D6"/>
    <w:rsid w:val="00966A91"/>
    <w:rsid w:val="00967855"/>
    <w:rsid w:val="00971CD1"/>
    <w:rsid w:val="00974709"/>
    <w:rsid w:val="009801AE"/>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D61BE"/>
    <w:rsid w:val="009E4FA6"/>
    <w:rsid w:val="009E7D93"/>
    <w:rsid w:val="009F3C34"/>
    <w:rsid w:val="009F462C"/>
    <w:rsid w:val="009F5C33"/>
    <w:rsid w:val="00A026F0"/>
    <w:rsid w:val="00A03EAC"/>
    <w:rsid w:val="00A04DBB"/>
    <w:rsid w:val="00A07EA0"/>
    <w:rsid w:val="00A11CA6"/>
    <w:rsid w:val="00A13B97"/>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A3EA8"/>
    <w:rsid w:val="00AB41C1"/>
    <w:rsid w:val="00AB4CF2"/>
    <w:rsid w:val="00AB6CCA"/>
    <w:rsid w:val="00AC223F"/>
    <w:rsid w:val="00AC33B1"/>
    <w:rsid w:val="00AD12A8"/>
    <w:rsid w:val="00AD5E3F"/>
    <w:rsid w:val="00AE023F"/>
    <w:rsid w:val="00AF3577"/>
    <w:rsid w:val="00AF35F9"/>
    <w:rsid w:val="00B0424C"/>
    <w:rsid w:val="00B05C7D"/>
    <w:rsid w:val="00B111DD"/>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0F8A"/>
    <w:rsid w:val="00BB1AFB"/>
    <w:rsid w:val="00BB27AE"/>
    <w:rsid w:val="00BB2DA2"/>
    <w:rsid w:val="00BB56DC"/>
    <w:rsid w:val="00BB6A9C"/>
    <w:rsid w:val="00BD18D6"/>
    <w:rsid w:val="00BE183D"/>
    <w:rsid w:val="00BF24C2"/>
    <w:rsid w:val="00BF2922"/>
    <w:rsid w:val="00BF5D7A"/>
    <w:rsid w:val="00BF7CC3"/>
    <w:rsid w:val="00C01C2E"/>
    <w:rsid w:val="00C02D33"/>
    <w:rsid w:val="00C04B53"/>
    <w:rsid w:val="00C1232C"/>
    <w:rsid w:val="00C27C6B"/>
    <w:rsid w:val="00C3594D"/>
    <w:rsid w:val="00C36442"/>
    <w:rsid w:val="00C400CE"/>
    <w:rsid w:val="00C410FD"/>
    <w:rsid w:val="00C457DE"/>
    <w:rsid w:val="00C47DD3"/>
    <w:rsid w:val="00C523EB"/>
    <w:rsid w:val="00C5316F"/>
    <w:rsid w:val="00C53562"/>
    <w:rsid w:val="00C539FB"/>
    <w:rsid w:val="00C617CB"/>
    <w:rsid w:val="00C66AA3"/>
    <w:rsid w:val="00C66E57"/>
    <w:rsid w:val="00C724D7"/>
    <w:rsid w:val="00C74150"/>
    <w:rsid w:val="00C75594"/>
    <w:rsid w:val="00C772B3"/>
    <w:rsid w:val="00C85982"/>
    <w:rsid w:val="00CA0466"/>
    <w:rsid w:val="00CA246D"/>
    <w:rsid w:val="00CA50D9"/>
    <w:rsid w:val="00CB3054"/>
    <w:rsid w:val="00CB5636"/>
    <w:rsid w:val="00CB5F30"/>
    <w:rsid w:val="00CC3EE5"/>
    <w:rsid w:val="00CC6E47"/>
    <w:rsid w:val="00CD1346"/>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4505"/>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045BE"/>
    <w:rsid w:val="00E10F0D"/>
    <w:rsid w:val="00E14EA5"/>
    <w:rsid w:val="00E2070E"/>
    <w:rsid w:val="00E21133"/>
    <w:rsid w:val="00E2327E"/>
    <w:rsid w:val="00E23577"/>
    <w:rsid w:val="00E24EBD"/>
    <w:rsid w:val="00E266EF"/>
    <w:rsid w:val="00E326A8"/>
    <w:rsid w:val="00E47428"/>
    <w:rsid w:val="00E56C8E"/>
    <w:rsid w:val="00E5716B"/>
    <w:rsid w:val="00E57F1F"/>
    <w:rsid w:val="00E66B9F"/>
    <w:rsid w:val="00E67B2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273B"/>
    <w:rsid w:val="00ED7DD9"/>
    <w:rsid w:val="00EE4281"/>
    <w:rsid w:val="00EE445B"/>
    <w:rsid w:val="00EE4B02"/>
    <w:rsid w:val="00EF3113"/>
    <w:rsid w:val="00EF3F84"/>
    <w:rsid w:val="00F176AC"/>
    <w:rsid w:val="00F26F28"/>
    <w:rsid w:val="00F27714"/>
    <w:rsid w:val="00F31368"/>
    <w:rsid w:val="00F3276E"/>
    <w:rsid w:val="00F33465"/>
    <w:rsid w:val="00F33D3C"/>
    <w:rsid w:val="00F37A91"/>
    <w:rsid w:val="00F408A0"/>
    <w:rsid w:val="00F45CF5"/>
    <w:rsid w:val="00F47DB0"/>
    <w:rsid w:val="00F50C3F"/>
    <w:rsid w:val="00F50E34"/>
    <w:rsid w:val="00F51AFB"/>
    <w:rsid w:val="00F53EF7"/>
    <w:rsid w:val="00F54BF2"/>
    <w:rsid w:val="00F775AC"/>
    <w:rsid w:val="00F77696"/>
    <w:rsid w:val="00F8792F"/>
    <w:rsid w:val="00F9214D"/>
    <w:rsid w:val="00F92355"/>
    <w:rsid w:val="00F93963"/>
    <w:rsid w:val="00F94291"/>
    <w:rsid w:val="00FA298A"/>
    <w:rsid w:val="00FA3826"/>
    <w:rsid w:val="00FA5B66"/>
    <w:rsid w:val="00FB0B9C"/>
    <w:rsid w:val="00FB30EB"/>
    <w:rsid w:val="00FB7982"/>
    <w:rsid w:val="00FC0734"/>
    <w:rsid w:val="00FC0FC5"/>
    <w:rsid w:val="00FC107C"/>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36441BF-9EE6-440C-814A-5C473E58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B4255DEBD4F2583D7B00498756887"/>
        <w:category>
          <w:name w:val="General"/>
          <w:gallery w:val="placeholder"/>
        </w:category>
        <w:types>
          <w:type w:val="bbPlcHdr"/>
        </w:types>
        <w:behaviors>
          <w:behavior w:val="content"/>
        </w:behaviors>
        <w:guid w:val="{90084A68-A57B-4EFB-9AC1-0C1C167F3A69}"/>
      </w:docPartPr>
      <w:docPartBody>
        <w:p w:rsidR="00274858" w:rsidRDefault="00274858">
          <w:pPr>
            <w:pStyle w:val="0CEB4255DEBD4F2583D7B00498756887"/>
          </w:pPr>
          <w:r>
            <w:rPr>
              <w:rStyle w:val="PlaceholderText"/>
            </w:rPr>
            <w:t>MNC Text</w:t>
          </w:r>
        </w:p>
      </w:docPartBody>
    </w:docPart>
    <w:docPart>
      <w:docPartPr>
        <w:name w:val="169F4094232A4A978DEE16A2A3F3446C"/>
        <w:category>
          <w:name w:val="General"/>
          <w:gallery w:val="placeholder"/>
        </w:category>
        <w:types>
          <w:type w:val="bbPlcHdr"/>
        </w:types>
        <w:behaviors>
          <w:behavior w:val="content"/>
        </w:behaviors>
        <w:guid w:val="{565C03E1-9178-4CCD-8F56-441721613795}"/>
      </w:docPartPr>
      <w:docPartBody>
        <w:p w:rsidR="00274858" w:rsidRDefault="00274858">
          <w:pPr>
            <w:pStyle w:val="169F4094232A4A978DEE16A2A3F3446C"/>
          </w:pPr>
          <w:r w:rsidRPr="005C44BE">
            <w:rPr>
              <w:rStyle w:val="PlaceholderText"/>
            </w:rPr>
            <w:t>Click or tap here to enter text.</w:t>
          </w:r>
        </w:p>
      </w:docPartBody>
    </w:docPart>
    <w:docPart>
      <w:docPartPr>
        <w:name w:val="59BC571D11CA44558EA7D6C7B40FBB46"/>
        <w:category>
          <w:name w:val="General"/>
          <w:gallery w:val="placeholder"/>
        </w:category>
        <w:types>
          <w:type w:val="bbPlcHdr"/>
        </w:types>
        <w:behaviors>
          <w:behavior w:val="content"/>
        </w:behaviors>
        <w:guid w:val="{8A714B94-3A11-4F87-ABA7-D0B7C9C99D02}"/>
      </w:docPartPr>
      <w:docPartBody>
        <w:p w:rsidR="00274858" w:rsidRDefault="00274858">
          <w:pPr>
            <w:pStyle w:val="59BC571D11CA44558EA7D6C7B40FBB46"/>
          </w:pPr>
          <w:r w:rsidRPr="005C44BE">
            <w:rPr>
              <w:rStyle w:val="PlaceholderText"/>
            </w:rPr>
            <w:t>Click or tap here to enter text.</w:t>
          </w:r>
        </w:p>
      </w:docPartBody>
    </w:docPart>
    <w:docPart>
      <w:docPartPr>
        <w:name w:val="457B7DEA6F43486A88156F8C6A7244E8"/>
        <w:category>
          <w:name w:val="General"/>
          <w:gallery w:val="placeholder"/>
        </w:category>
        <w:types>
          <w:type w:val="bbPlcHdr"/>
        </w:types>
        <w:behaviors>
          <w:behavior w:val="content"/>
        </w:behaviors>
        <w:guid w:val="{BA580B02-3EDE-4D88-A928-F28B4026A2E4}"/>
      </w:docPartPr>
      <w:docPartBody>
        <w:p w:rsidR="00274858" w:rsidRDefault="00274858">
          <w:pPr>
            <w:pStyle w:val="457B7DEA6F43486A88156F8C6A7244E8"/>
          </w:pPr>
          <w:r w:rsidRPr="005C44BE">
            <w:rPr>
              <w:rStyle w:val="PlaceholderText"/>
            </w:rPr>
            <w:t>Click or tap here to enter text.</w:t>
          </w:r>
        </w:p>
      </w:docPartBody>
    </w:docPart>
    <w:docPart>
      <w:docPartPr>
        <w:name w:val="80F46D60FAA2482FBDBB39B3FB7316C4"/>
        <w:category>
          <w:name w:val="General"/>
          <w:gallery w:val="placeholder"/>
        </w:category>
        <w:types>
          <w:type w:val="bbPlcHdr"/>
        </w:types>
        <w:behaviors>
          <w:behavior w:val="content"/>
        </w:behaviors>
        <w:guid w:val="{3EA2401E-BEFF-4AC9-9874-E0879A1AAD1C}"/>
      </w:docPartPr>
      <w:docPartBody>
        <w:p w:rsidR="00274858" w:rsidRDefault="00274858">
          <w:pPr>
            <w:pStyle w:val="80F46D60FAA2482FBDBB39B3FB7316C4"/>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58"/>
    <w:rsid w:val="00274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CEB4255DEBD4F2583D7B00498756887">
    <w:name w:val="0CEB4255DEBD4F2583D7B00498756887"/>
  </w:style>
  <w:style w:type="paragraph" w:customStyle="1" w:styleId="169F4094232A4A978DEE16A2A3F3446C">
    <w:name w:val="169F4094232A4A978DEE16A2A3F3446C"/>
  </w:style>
  <w:style w:type="paragraph" w:customStyle="1" w:styleId="59BC571D11CA44558EA7D6C7B40FBB46">
    <w:name w:val="59BC571D11CA44558EA7D6C7B40FBB46"/>
  </w:style>
  <w:style w:type="paragraph" w:customStyle="1" w:styleId="457B7DEA6F43486A88156F8C6A7244E8">
    <w:name w:val="457B7DEA6F43486A88156F8C6A7244E8"/>
  </w:style>
  <w:style w:type="paragraph" w:customStyle="1" w:styleId="80F46D60FAA2482FBDBB39B3FB7316C4">
    <w:name w:val="80F46D60FAA2482FBDBB39B3FB731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Tregidga v Pasma Holdings Pty Limited (No 2) [2021] FCA 1439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C50E9068-06D2-4181-8F77-CFA4C218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10</Pages>
  <Words>3516</Words>
  <Characters>17622</Characters>
  <Application>Microsoft Office Word</Application>
  <DocSecurity>0</DocSecurity>
  <Lines>391</Lines>
  <Paragraphs>145</Paragraphs>
  <ScaleCrop>false</ScaleCrop>
  <HeadingPairs>
    <vt:vector size="2" baseType="variant">
      <vt:variant>
        <vt:lpstr>Title</vt:lpstr>
      </vt:variant>
      <vt:variant>
        <vt:i4>1</vt:i4>
      </vt:variant>
    </vt:vector>
  </HeadingPairs>
  <TitlesOfParts>
    <vt:vector size="1" baseType="lpstr">
      <vt:lpstr>Tregidga v Pasma Holdings Pty Limited (No 2) [2021] FCA 1439 </vt:lpstr>
    </vt:vector>
  </TitlesOfParts>
  <Company>Federal Court of Australia</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Tregidga v Pasma Holdings Pty Limited (No 2) [2021] FCA 1439</dc:title>
  <dc:creator>Federal Court of Australia</dc:creator>
  <dc:description>v1.3</dc:description>
  <cp:lastModifiedBy>Federal Court of Australia</cp:lastModifiedBy>
  <cp:revision>3</cp:revision>
  <cp:lastPrinted>2021-11-17T01:40:00Z</cp:lastPrinted>
  <dcterms:created xsi:type="dcterms:W3CDTF">2021-11-18T22:12:00Z</dcterms:created>
  <dcterms:modified xsi:type="dcterms:W3CDTF">2021-11-18T22:12:00Z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Admiralty and Maritime</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