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39356E" w:rsidP="00A22932">
      <w:pPr>
        <w:pStyle w:val="CourtTitle"/>
      </w:pPr>
      <w:r>
        <w:fldChar w:fldCharType="begin"/>
      </w:r>
      <w:r>
        <w:instrText xml:space="preserve"> DOCPROPERTY  Court  \* MERGEFORMAT </w:instrText>
      </w:r>
      <w:r>
        <w:fldChar w:fldCharType="separate"/>
      </w:r>
      <w:r w:rsidR="00AD0640">
        <w:t>Federal Court of Australia</w:t>
      </w:r>
      <w:r>
        <w:fldChar w:fldCharType="end"/>
      </w:r>
    </w:p>
    <w:p w:rsidR="00395B24" w:rsidRDefault="00395B24">
      <w:pPr>
        <w:pStyle w:val="NormalHeadings"/>
        <w:jc w:val="center"/>
        <w:rPr>
          <w:sz w:val="32"/>
        </w:rPr>
      </w:pPr>
    </w:p>
    <w:bookmarkStart w:id="0" w:name="MNC"/>
    <w:p w:rsidR="00374CC4" w:rsidRDefault="00B75136" w:rsidP="001A2B40">
      <w:pPr>
        <w:pStyle w:val="MNC"/>
      </w:pPr>
      <w:sdt>
        <w:sdtPr>
          <w:alias w:val="MNC"/>
          <w:tag w:val="MNC"/>
          <w:id w:val="343289786"/>
          <w:lock w:val="sdtLocked"/>
          <w:placeholder>
            <w:docPart w:val="21D385C9D06443C286304D1F4EAB794C"/>
          </w:placeholder>
          <w:dataBinding w:prefixMappings="xmlns:ns0='http://schemas.globalmacros.com/FCA'" w:xpath="/ns0:root[1]/ns0:Name[1]" w:storeItemID="{687E7CCB-4AA5-44E7-B148-17BA2B6F57C0}"/>
          <w:text w:multiLine="1"/>
        </w:sdtPr>
        <w:sdtEndPr/>
        <w:sdtContent>
          <w:r w:rsidR="00AD0640">
            <w:t xml:space="preserve">Singh v Minister for Immigration, Citizenship, Migrant Services and Multicultural Affairs [2020] FCA </w:t>
          </w:r>
          <w:r w:rsidR="005A7D20">
            <w:t>1725</w:t>
          </w:r>
          <w:r w:rsidR="00693854">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CB010B">
        <w:tc>
          <w:tcPr>
            <w:tcW w:w="3083" w:type="dxa"/>
            <w:shd w:val="clear" w:color="auto" w:fill="auto"/>
          </w:tcPr>
          <w:p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395B24" w:rsidRDefault="00376890" w:rsidP="00415BE1">
            <w:pPr>
              <w:pStyle w:val="CasesLegislationAppealFrom"/>
              <w:spacing w:after="60"/>
            </w:pPr>
            <w:r>
              <w:rPr>
                <w:i/>
              </w:rPr>
              <w:t xml:space="preserve">Singh v Minister for Immigration, Citizenship, Migrant Services and Multicultural Affairs </w:t>
            </w:r>
            <w:r>
              <w:t>[2020] FCA 774</w:t>
            </w:r>
          </w:p>
        </w:tc>
      </w:tr>
      <w:tr w:rsidR="00395B24" w:rsidTr="00CB010B">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bookmarkEnd w:id="1"/>
      <w:tr w:rsidR="00395B24" w:rsidTr="00CB010B">
        <w:tc>
          <w:tcPr>
            <w:tcW w:w="3083" w:type="dxa"/>
            <w:shd w:val="clear" w:color="auto" w:fill="auto"/>
          </w:tcPr>
          <w:p w:rsidR="00395B24" w:rsidRDefault="00AD0640" w:rsidP="00663878">
            <w:pPr>
              <w:pStyle w:val="Normal1linespace"/>
              <w:widowControl w:val="0"/>
              <w:jc w:val="left"/>
            </w:pPr>
            <w:r>
              <w:t>File number</w:t>
            </w:r>
            <w:r w:rsidR="002C7385">
              <w:t>:</w:t>
            </w:r>
          </w:p>
        </w:tc>
        <w:tc>
          <w:tcPr>
            <w:tcW w:w="5989" w:type="dxa"/>
            <w:shd w:val="clear" w:color="auto" w:fill="auto"/>
          </w:tcPr>
          <w:p w:rsidR="00395B24" w:rsidRPr="00AD0640" w:rsidRDefault="00B75136" w:rsidP="00AD0640">
            <w:pPr>
              <w:pStyle w:val="Normal1linespace"/>
              <w:jc w:val="left"/>
            </w:pPr>
            <w:r>
              <w:fldChar w:fldCharType="begin" w:fldLock="1"/>
            </w:r>
            <w:r>
              <w:instrText xml:space="preserve"> REF  FileNo  \* MERGEFORMAT </w:instrText>
            </w:r>
            <w:r>
              <w:fldChar w:fldCharType="separate"/>
            </w:r>
            <w:r w:rsidR="00AD0640" w:rsidRPr="00AD0640">
              <w:t>SAD 98 of 2020</w:t>
            </w:r>
            <w:r>
              <w:fldChar w:fldCharType="end"/>
            </w:r>
          </w:p>
        </w:tc>
      </w:tr>
      <w:tr w:rsidR="00395B24" w:rsidTr="00CB010B">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B010B">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AD0640">
              <w:rPr>
                <w:b/>
              </w:rPr>
              <w:fldChar w:fldCharType="begin" w:fldLock="1"/>
            </w:r>
            <w:r w:rsidRPr="00AD0640">
              <w:rPr>
                <w:b/>
              </w:rPr>
              <w:instrText xml:space="preserve"> REF  Judge  \* MERGEFORMAT </w:instrText>
            </w:r>
            <w:r w:rsidRPr="00AD0640">
              <w:rPr>
                <w:b/>
              </w:rPr>
              <w:fldChar w:fldCharType="separate"/>
            </w:r>
            <w:r w:rsidR="00AD0640" w:rsidRPr="00AD0640">
              <w:rPr>
                <w:b/>
                <w:caps/>
                <w:szCs w:val="24"/>
              </w:rPr>
              <w:t>WHITE J</w:t>
            </w:r>
            <w:r w:rsidRPr="00AD0640">
              <w:rPr>
                <w:b/>
              </w:rPr>
              <w:fldChar w:fldCharType="end"/>
            </w:r>
          </w:p>
        </w:tc>
      </w:tr>
      <w:tr w:rsidR="00395B24" w:rsidTr="00CB010B">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B010B">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57D56" w:rsidP="00663878">
            <w:pPr>
              <w:pStyle w:val="Normal1linespace"/>
              <w:widowControl w:val="0"/>
              <w:jc w:val="left"/>
            </w:pPr>
            <w:bookmarkStart w:id="2" w:name="JudgmentDate"/>
            <w:r>
              <w:t>17</w:t>
            </w:r>
            <w:r w:rsidR="00AD0640">
              <w:t xml:space="preserve"> November 2020</w:t>
            </w:r>
            <w:bookmarkEnd w:id="2"/>
          </w:p>
        </w:tc>
      </w:tr>
      <w:tr w:rsidR="00395B24" w:rsidTr="00CB010B">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B010B">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F94CB7" w:rsidP="00AD0640">
            <w:pPr>
              <w:pStyle w:val="Normal1linespace"/>
              <w:widowControl w:val="0"/>
              <w:jc w:val="left"/>
            </w:pPr>
            <w:bookmarkStart w:id="3" w:name="Catchwords"/>
            <w:r>
              <w:rPr>
                <w:b/>
              </w:rPr>
              <w:t>PRACTICE AND PROCEDURE</w:t>
            </w:r>
            <w:r>
              <w:t xml:space="preserve"> – jurisdiction of the Court under s 24 of the </w:t>
            </w:r>
            <w:r>
              <w:rPr>
                <w:i/>
              </w:rPr>
              <w:t xml:space="preserve">Federal Court of Australia Act 1976 </w:t>
            </w:r>
            <w:r>
              <w:t>(</w:t>
            </w:r>
            <w:proofErr w:type="spellStart"/>
            <w:r>
              <w:t>Cth</w:t>
            </w:r>
            <w:proofErr w:type="spellEnd"/>
            <w:r>
              <w:t>) – objection to the competency of the appeal – the Court’s jurisdiction to determine an appeal against a judgment delivered in its appellate jurisdiction – appeal dismissed.</w:t>
            </w:r>
            <w:r w:rsidR="00715751">
              <w:t xml:space="preserve">  </w:t>
            </w:r>
            <w:r w:rsidR="002C7385">
              <w:t xml:space="preserve"> </w:t>
            </w:r>
            <w:bookmarkEnd w:id="3"/>
          </w:p>
        </w:tc>
      </w:tr>
      <w:tr w:rsidR="00395B24" w:rsidTr="00CB010B">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B010B">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2E65E5" w:rsidRDefault="002E65E5" w:rsidP="00D82620">
            <w:pPr>
              <w:pStyle w:val="CasesLegislationAppealFrom"/>
              <w:spacing w:after="60"/>
            </w:pPr>
            <w:bookmarkStart w:id="4" w:name="Legislation"/>
            <w:r>
              <w:rPr>
                <w:i/>
                <w:iCs/>
              </w:rPr>
              <w:t>Federal Court of Australia Act</w:t>
            </w:r>
            <w:r>
              <w:t xml:space="preserve"> </w:t>
            </w:r>
            <w:r w:rsidRPr="004225CE">
              <w:rPr>
                <w:i/>
              </w:rPr>
              <w:t>1976</w:t>
            </w:r>
            <w:r>
              <w:t xml:space="preserve"> (</w:t>
            </w:r>
            <w:proofErr w:type="spellStart"/>
            <w:r>
              <w:t>Cth</w:t>
            </w:r>
            <w:proofErr w:type="spellEnd"/>
            <w:r>
              <w:t>) by s 24, 25(1AA)</w:t>
            </w:r>
          </w:p>
          <w:p w:rsidR="002E65E5" w:rsidRDefault="002E65E5" w:rsidP="00D82620">
            <w:pPr>
              <w:pStyle w:val="CasesLegislationAppealFrom"/>
              <w:spacing w:after="60"/>
            </w:pPr>
            <w:r w:rsidRPr="000F7776">
              <w:rPr>
                <w:i/>
                <w:iCs/>
              </w:rPr>
              <w:t>Migration Act</w:t>
            </w:r>
            <w:r>
              <w:t xml:space="preserve"> </w:t>
            </w:r>
            <w:r w:rsidRPr="004225CE">
              <w:rPr>
                <w:i/>
              </w:rPr>
              <w:t>1958</w:t>
            </w:r>
            <w:r>
              <w:rPr>
                <w:i/>
              </w:rPr>
              <w:t xml:space="preserve"> </w:t>
            </w:r>
            <w:r>
              <w:t>(</w:t>
            </w:r>
            <w:proofErr w:type="spellStart"/>
            <w:r>
              <w:t>Cth</w:t>
            </w:r>
            <w:proofErr w:type="spellEnd"/>
            <w:r>
              <w:t xml:space="preserve">) </w:t>
            </w:r>
            <w:proofErr w:type="spellStart"/>
            <w:r>
              <w:t>s</w:t>
            </w:r>
            <w:r w:rsidR="00F94CB7">
              <w:t>s</w:t>
            </w:r>
            <w:proofErr w:type="spellEnd"/>
            <w:r>
              <w:t xml:space="preserve"> 362B</w:t>
            </w:r>
            <w:r w:rsidR="00CB010B">
              <w:t>(1</w:t>
            </w:r>
            <w:r w:rsidR="00F94CB7">
              <w:t>A</w:t>
            </w:r>
            <w:r w:rsidR="00CB010B">
              <w:t>)</w:t>
            </w:r>
            <w:r w:rsidR="00F94CB7">
              <w:t>, 362B(1B)</w:t>
            </w:r>
          </w:p>
          <w:p w:rsidR="002E65E5" w:rsidRDefault="002E65E5" w:rsidP="00D82620">
            <w:pPr>
              <w:pStyle w:val="CasesLegislationAppealFrom"/>
              <w:spacing w:after="60"/>
            </w:pPr>
            <w:r>
              <w:rPr>
                <w:i/>
                <w:iCs/>
              </w:rPr>
              <w:t>Federal Court Rules</w:t>
            </w:r>
            <w:r>
              <w:t xml:space="preserve"> </w:t>
            </w:r>
            <w:r w:rsidRPr="004225CE">
              <w:rPr>
                <w:i/>
              </w:rPr>
              <w:t>2011</w:t>
            </w:r>
            <w:r>
              <w:t xml:space="preserve"> (</w:t>
            </w:r>
            <w:proofErr w:type="spellStart"/>
            <w:r>
              <w:t>Cth</w:t>
            </w:r>
            <w:proofErr w:type="spellEnd"/>
            <w:r>
              <w:t xml:space="preserve">) </w:t>
            </w:r>
            <w:proofErr w:type="spellStart"/>
            <w:r>
              <w:t>rr</w:t>
            </w:r>
            <w:proofErr w:type="spellEnd"/>
            <w:r>
              <w:t xml:space="preserve"> 36.01(1), 36.72</w:t>
            </w:r>
          </w:p>
          <w:p w:rsidR="00395B24" w:rsidRDefault="002E65E5" w:rsidP="002E65E5">
            <w:pPr>
              <w:pStyle w:val="CasesLegislationAppealFrom"/>
              <w:spacing w:after="60"/>
            </w:pPr>
            <w:r w:rsidRPr="00366EF1">
              <w:rPr>
                <w:i/>
                <w:iCs/>
              </w:rPr>
              <w:t>Migration Regulations</w:t>
            </w:r>
            <w:r>
              <w:t xml:space="preserve"> </w:t>
            </w:r>
            <w:r w:rsidRPr="004225CE">
              <w:rPr>
                <w:i/>
              </w:rPr>
              <w:t>1994</w:t>
            </w:r>
            <w:r>
              <w:t xml:space="preserve"> (</w:t>
            </w:r>
            <w:proofErr w:type="spellStart"/>
            <w:r>
              <w:t>Cth</w:t>
            </w:r>
            <w:proofErr w:type="spellEnd"/>
            <w:r>
              <w:t xml:space="preserve">) cl 485.223, </w:t>
            </w:r>
            <w:proofErr w:type="spellStart"/>
            <w:r>
              <w:t>Sch</w:t>
            </w:r>
            <w:proofErr w:type="spellEnd"/>
            <w:r>
              <w:t xml:space="preserve"> 2</w:t>
            </w:r>
            <w:r w:rsidR="002C7385">
              <w:t xml:space="preserve"> </w:t>
            </w:r>
            <w:bookmarkEnd w:id="4"/>
          </w:p>
        </w:tc>
      </w:tr>
      <w:tr w:rsidR="00395B24" w:rsidTr="00CB010B">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B010B">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E65E5" w:rsidRDefault="00CB010B" w:rsidP="00D82620">
            <w:pPr>
              <w:pStyle w:val="CasesLegislationAppealFrom"/>
              <w:spacing w:after="60"/>
            </w:pPr>
            <w:bookmarkStart w:id="5" w:name="Cases_Cited"/>
            <w:r w:rsidRPr="0058129D">
              <w:rPr>
                <w:i/>
                <w:iCs/>
              </w:rPr>
              <w:t>Griffiths v The Minister for Immigration and Border Protection</w:t>
            </w:r>
            <w:r>
              <w:t xml:space="preserve"> [2018] FCA 1438</w:t>
            </w:r>
          </w:p>
          <w:p w:rsidR="00395B24" w:rsidRDefault="002E65E5" w:rsidP="00D82620">
            <w:pPr>
              <w:pStyle w:val="CasesLegislationAppealFrom"/>
              <w:spacing w:after="60"/>
            </w:pPr>
            <w:r>
              <w:rPr>
                <w:i/>
              </w:rPr>
              <w:t>Singh v Minister for Immigration</w:t>
            </w:r>
            <w:r w:rsidR="00FF5DD0">
              <w:rPr>
                <w:i/>
              </w:rPr>
              <w:t xml:space="preserve"> &amp; Anor</w:t>
            </w:r>
            <w:r>
              <w:rPr>
                <w:i/>
              </w:rPr>
              <w:t xml:space="preserve"> </w:t>
            </w:r>
            <w:r>
              <w:t>[2019] FCCA 2862</w:t>
            </w:r>
            <w:r w:rsidR="00715751">
              <w:t xml:space="preserve"> </w:t>
            </w:r>
            <w:r w:rsidR="002C7385">
              <w:t xml:space="preserve"> </w:t>
            </w:r>
            <w:bookmarkEnd w:id="5"/>
          </w:p>
        </w:tc>
      </w:tr>
      <w:tr w:rsidR="00AD0640" w:rsidTr="00CB010B">
        <w:tc>
          <w:tcPr>
            <w:tcW w:w="3083" w:type="dxa"/>
            <w:shd w:val="clear" w:color="auto" w:fill="auto"/>
          </w:tcPr>
          <w:p w:rsidR="00AD0640" w:rsidRDefault="00AD0640" w:rsidP="002F7154">
            <w:pPr>
              <w:pStyle w:val="Normal1linespace"/>
              <w:widowControl w:val="0"/>
            </w:pPr>
          </w:p>
        </w:tc>
        <w:tc>
          <w:tcPr>
            <w:tcW w:w="5989" w:type="dxa"/>
            <w:shd w:val="clear" w:color="auto" w:fill="auto"/>
          </w:tcPr>
          <w:p w:rsidR="00AD0640" w:rsidRDefault="00AD0640" w:rsidP="002F7154">
            <w:pPr>
              <w:pStyle w:val="Normal1linespace"/>
              <w:widowControl w:val="0"/>
              <w:jc w:val="left"/>
            </w:pPr>
          </w:p>
        </w:tc>
      </w:tr>
      <w:tr w:rsidR="00AD0640" w:rsidTr="00CB010B">
        <w:tc>
          <w:tcPr>
            <w:tcW w:w="3083" w:type="dxa"/>
            <w:shd w:val="clear" w:color="auto" w:fill="auto"/>
          </w:tcPr>
          <w:p w:rsidR="00AD0640" w:rsidRDefault="00AD0640" w:rsidP="00501A12">
            <w:pPr>
              <w:pStyle w:val="Normal1linespace"/>
              <w:widowControl w:val="0"/>
            </w:pPr>
            <w:r>
              <w:t>Division:</w:t>
            </w:r>
          </w:p>
        </w:tc>
        <w:tc>
          <w:tcPr>
            <w:tcW w:w="5989" w:type="dxa"/>
            <w:shd w:val="clear" w:color="auto" w:fill="auto"/>
          </w:tcPr>
          <w:p w:rsidR="00AD0640" w:rsidRPr="00F17599" w:rsidRDefault="00B75136" w:rsidP="00501A12">
            <w:pPr>
              <w:pStyle w:val="Normal1linespace"/>
              <w:widowControl w:val="0"/>
              <w:jc w:val="left"/>
            </w:pPr>
            <w:r>
              <w:fldChar w:fldCharType="begin"/>
            </w:r>
            <w:r>
              <w:instrText xml:space="preserve"> DOCPROPERTY  Division </w:instrText>
            </w:r>
            <w:r>
              <w:fldChar w:fldCharType="separate"/>
            </w:r>
            <w:r w:rsidR="00AD0640">
              <w:t>General Division</w:t>
            </w:r>
            <w:r>
              <w:fldChar w:fldCharType="end"/>
            </w:r>
          </w:p>
        </w:tc>
      </w:tr>
      <w:tr w:rsidR="00AD0640" w:rsidTr="00CB010B">
        <w:tc>
          <w:tcPr>
            <w:tcW w:w="3083" w:type="dxa"/>
            <w:shd w:val="clear" w:color="auto" w:fill="auto"/>
          </w:tcPr>
          <w:p w:rsidR="00AD0640" w:rsidRDefault="00AD0640" w:rsidP="00501A12">
            <w:pPr>
              <w:pStyle w:val="Normal1linespace"/>
              <w:widowControl w:val="0"/>
            </w:pPr>
            <w:bookmarkStart w:id="6" w:name="Registry_rows" w:colFirst="0" w:colLast="1"/>
          </w:p>
        </w:tc>
        <w:tc>
          <w:tcPr>
            <w:tcW w:w="5989" w:type="dxa"/>
            <w:shd w:val="clear" w:color="auto" w:fill="auto"/>
          </w:tcPr>
          <w:p w:rsidR="00AD0640" w:rsidRDefault="00AD0640" w:rsidP="00501A12">
            <w:pPr>
              <w:pStyle w:val="Normal1linespace"/>
              <w:widowControl w:val="0"/>
              <w:jc w:val="left"/>
            </w:pPr>
          </w:p>
        </w:tc>
      </w:tr>
      <w:tr w:rsidR="00AD0640" w:rsidTr="00CB010B">
        <w:tc>
          <w:tcPr>
            <w:tcW w:w="3083" w:type="dxa"/>
            <w:shd w:val="clear" w:color="auto" w:fill="auto"/>
          </w:tcPr>
          <w:p w:rsidR="00AD0640" w:rsidRDefault="00AD0640" w:rsidP="00501A12">
            <w:pPr>
              <w:pStyle w:val="Normal1linespace"/>
              <w:widowControl w:val="0"/>
            </w:pPr>
            <w:r>
              <w:t>Registry:</w:t>
            </w:r>
          </w:p>
        </w:tc>
        <w:tc>
          <w:tcPr>
            <w:tcW w:w="5989" w:type="dxa"/>
            <w:shd w:val="clear" w:color="auto" w:fill="auto"/>
          </w:tcPr>
          <w:p w:rsidR="00AD0640" w:rsidRPr="00F17599" w:rsidRDefault="00B75136" w:rsidP="00501A12">
            <w:pPr>
              <w:pStyle w:val="Normal1linespace"/>
              <w:widowControl w:val="0"/>
              <w:jc w:val="left"/>
            </w:pPr>
            <w:r>
              <w:fldChar w:fldCharType="begin"/>
            </w:r>
            <w:r>
              <w:instrText xml:space="preserve"> DOCPROPERTY  Registry </w:instrText>
            </w:r>
            <w:r>
              <w:fldChar w:fldCharType="separate"/>
            </w:r>
            <w:r w:rsidR="00AD0640">
              <w:t>South Australia</w:t>
            </w:r>
            <w:r>
              <w:fldChar w:fldCharType="end"/>
            </w:r>
          </w:p>
        </w:tc>
      </w:tr>
      <w:tr w:rsidR="00AD0640" w:rsidTr="00CB010B">
        <w:tc>
          <w:tcPr>
            <w:tcW w:w="3083" w:type="dxa"/>
            <w:shd w:val="clear" w:color="auto" w:fill="auto"/>
          </w:tcPr>
          <w:p w:rsidR="00AD0640" w:rsidRDefault="00AD0640" w:rsidP="00501A12">
            <w:pPr>
              <w:pStyle w:val="Normal1linespace"/>
              <w:widowControl w:val="0"/>
            </w:pPr>
            <w:bookmarkStart w:id="7" w:name="NPARow" w:colFirst="0" w:colLast="1"/>
            <w:bookmarkEnd w:id="6"/>
          </w:p>
        </w:tc>
        <w:tc>
          <w:tcPr>
            <w:tcW w:w="5989" w:type="dxa"/>
            <w:shd w:val="clear" w:color="auto" w:fill="auto"/>
          </w:tcPr>
          <w:p w:rsidR="00AD0640" w:rsidRPr="00F17599" w:rsidRDefault="00AD0640" w:rsidP="00501A12">
            <w:pPr>
              <w:pStyle w:val="Normal1linespace"/>
              <w:widowControl w:val="0"/>
              <w:jc w:val="left"/>
              <w:rPr>
                <w:b/>
              </w:rPr>
            </w:pPr>
          </w:p>
        </w:tc>
      </w:tr>
      <w:tr w:rsidR="00AD0640" w:rsidTr="00CB010B">
        <w:tc>
          <w:tcPr>
            <w:tcW w:w="3083" w:type="dxa"/>
            <w:shd w:val="clear" w:color="auto" w:fill="auto"/>
          </w:tcPr>
          <w:p w:rsidR="00AD0640" w:rsidRDefault="00AD0640" w:rsidP="00501A12">
            <w:pPr>
              <w:pStyle w:val="Normal1linespace"/>
              <w:widowControl w:val="0"/>
            </w:pPr>
            <w:r>
              <w:t>National Practice Area:</w:t>
            </w:r>
          </w:p>
        </w:tc>
        <w:tc>
          <w:tcPr>
            <w:tcW w:w="5989" w:type="dxa"/>
            <w:shd w:val="clear" w:color="auto" w:fill="auto"/>
          </w:tcPr>
          <w:p w:rsidR="00AD0640" w:rsidRPr="00F17599" w:rsidRDefault="00B75136" w:rsidP="00171DBB">
            <w:pPr>
              <w:pStyle w:val="Normal1linespace"/>
              <w:widowControl w:val="0"/>
              <w:jc w:val="left"/>
              <w:rPr>
                <w:b/>
              </w:rPr>
            </w:pPr>
            <w:r>
              <w:fldChar w:fldCharType="begin"/>
            </w:r>
            <w:r>
              <w:instrText xml:space="preserve"> DOCPROPERTY  "Practice Area"  \* MERGEFORMAT </w:instrText>
            </w:r>
            <w:r>
              <w:fldChar w:fldCharType="separate"/>
            </w:r>
            <w:r w:rsidR="00AD0640">
              <w:t>Administrative and Constitutional Law and Human Rights</w:t>
            </w:r>
            <w:r>
              <w:fldChar w:fldCharType="end"/>
            </w:r>
          </w:p>
        </w:tc>
      </w:tr>
      <w:bookmarkEnd w:id="7"/>
      <w:tr w:rsidR="00AD0640" w:rsidTr="00CB010B">
        <w:tc>
          <w:tcPr>
            <w:tcW w:w="3083" w:type="dxa"/>
            <w:shd w:val="clear" w:color="auto" w:fill="auto"/>
          </w:tcPr>
          <w:p w:rsidR="00AD0640" w:rsidRDefault="00AD0640" w:rsidP="00501A12">
            <w:pPr>
              <w:pStyle w:val="Normal1linespace"/>
              <w:widowControl w:val="0"/>
            </w:pPr>
          </w:p>
        </w:tc>
        <w:tc>
          <w:tcPr>
            <w:tcW w:w="5989" w:type="dxa"/>
            <w:shd w:val="clear" w:color="auto" w:fill="auto"/>
          </w:tcPr>
          <w:p w:rsidR="00AD0640" w:rsidRDefault="00AD0640" w:rsidP="00501A12">
            <w:pPr>
              <w:pStyle w:val="Normal1linespace"/>
              <w:widowControl w:val="0"/>
              <w:jc w:val="left"/>
            </w:pPr>
          </w:p>
        </w:tc>
      </w:tr>
      <w:tr w:rsidR="00AD0640" w:rsidTr="00CB010B">
        <w:tc>
          <w:tcPr>
            <w:tcW w:w="3083" w:type="dxa"/>
            <w:shd w:val="clear" w:color="auto" w:fill="auto"/>
          </w:tcPr>
          <w:p w:rsidR="00AD0640" w:rsidRDefault="00AD0640" w:rsidP="00501A12">
            <w:pPr>
              <w:pStyle w:val="Normal1linespace"/>
              <w:widowControl w:val="0"/>
            </w:pPr>
            <w:r>
              <w:t>Number of paragraphs:</w:t>
            </w:r>
          </w:p>
        </w:tc>
        <w:tc>
          <w:tcPr>
            <w:tcW w:w="5989" w:type="dxa"/>
            <w:shd w:val="clear" w:color="auto" w:fill="auto"/>
          </w:tcPr>
          <w:p w:rsidR="00AD0640" w:rsidRDefault="008A6F45" w:rsidP="00501A12">
            <w:pPr>
              <w:pStyle w:val="Normal1linespace"/>
              <w:widowControl w:val="0"/>
              <w:jc w:val="left"/>
            </w:pPr>
            <w:bookmarkStart w:id="8" w:name="PlaceCategoryParagraphs"/>
            <w:r>
              <w:t>19</w:t>
            </w:r>
            <w:bookmarkEnd w:id="8"/>
          </w:p>
        </w:tc>
      </w:tr>
      <w:tr w:rsidR="00AD0640" w:rsidTr="00CB010B">
        <w:tc>
          <w:tcPr>
            <w:tcW w:w="3083" w:type="dxa"/>
            <w:shd w:val="clear" w:color="auto" w:fill="auto"/>
          </w:tcPr>
          <w:p w:rsidR="00AD0640" w:rsidRDefault="00AD0640" w:rsidP="00AD0640">
            <w:pPr>
              <w:pStyle w:val="Normal1linespace"/>
              <w:widowControl w:val="0"/>
              <w:jc w:val="left"/>
            </w:pPr>
          </w:p>
        </w:tc>
        <w:tc>
          <w:tcPr>
            <w:tcW w:w="5989" w:type="dxa"/>
            <w:shd w:val="clear" w:color="auto" w:fill="auto"/>
          </w:tcPr>
          <w:p w:rsidR="00AD0640" w:rsidRDefault="00AD0640" w:rsidP="00AD0640">
            <w:pPr>
              <w:pStyle w:val="Normal1linespace"/>
              <w:widowControl w:val="0"/>
              <w:jc w:val="left"/>
            </w:pPr>
          </w:p>
        </w:tc>
      </w:tr>
      <w:tr w:rsidR="00AD0640" w:rsidTr="00CB010B">
        <w:tc>
          <w:tcPr>
            <w:tcW w:w="3083" w:type="dxa"/>
            <w:shd w:val="clear" w:color="auto" w:fill="auto"/>
          </w:tcPr>
          <w:p w:rsidR="00AD0640" w:rsidRDefault="00AD0640" w:rsidP="00AD0640">
            <w:pPr>
              <w:pStyle w:val="Normal1linespace"/>
              <w:widowControl w:val="0"/>
              <w:jc w:val="left"/>
            </w:pPr>
            <w:bookmarkStart w:id="9" w:name="CounselDate" w:colFirst="0" w:colLast="2"/>
            <w:r w:rsidRPr="006A24E3">
              <w:t>Date of hearing:</w:t>
            </w:r>
          </w:p>
        </w:tc>
        <w:tc>
          <w:tcPr>
            <w:tcW w:w="5989" w:type="dxa"/>
            <w:shd w:val="clear" w:color="auto" w:fill="auto"/>
          </w:tcPr>
          <w:p w:rsidR="00AD0640" w:rsidRDefault="00AD0640" w:rsidP="00AD0640">
            <w:pPr>
              <w:pStyle w:val="Normal1linespace"/>
              <w:widowControl w:val="0"/>
              <w:jc w:val="left"/>
            </w:pPr>
            <w:bookmarkStart w:id="10" w:name="HearingDate"/>
            <w:r>
              <w:t xml:space="preserve">17 November 2020 </w:t>
            </w:r>
            <w:bookmarkEnd w:id="10"/>
          </w:p>
        </w:tc>
      </w:tr>
      <w:tr w:rsidR="00AD0640" w:rsidTr="00CB010B">
        <w:tc>
          <w:tcPr>
            <w:tcW w:w="3083" w:type="dxa"/>
            <w:shd w:val="clear" w:color="auto" w:fill="auto"/>
          </w:tcPr>
          <w:p w:rsidR="00AD0640" w:rsidRDefault="00AD0640" w:rsidP="00AD0640">
            <w:pPr>
              <w:pStyle w:val="Normal1linespace"/>
              <w:widowControl w:val="0"/>
              <w:jc w:val="left"/>
            </w:pPr>
          </w:p>
        </w:tc>
        <w:tc>
          <w:tcPr>
            <w:tcW w:w="5989" w:type="dxa"/>
            <w:shd w:val="clear" w:color="auto" w:fill="auto"/>
          </w:tcPr>
          <w:p w:rsidR="00AD0640" w:rsidRDefault="00AD0640" w:rsidP="00AD0640">
            <w:pPr>
              <w:pStyle w:val="Normal1linespace"/>
              <w:widowControl w:val="0"/>
              <w:jc w:val="left"/>
            </w:pPr>
          </w:p>
        </w:tc>
      </w:tr>
      <w:tr w:rsidR="00CB010B" w:rsidTr="00CB010B">
        <w:tc>
          <w:tcPr>
            <w:tcW w:w="3083" w:type="dxa"/>
            <w:shd w:val="clear" w:color="auto" w:fill="auto"/>
          </w:tcPr>
          <w:p w:rsidR="00CB010B" w:rsidRDefault="00CB010B" w:rsidP="00CB010B">
            <w:pPr>
              <w:pStyle w:val="Normal1linespace"/>
              <w:widowControl w:val="0"/>
              <w:jc w:val="left"/>
            </w:pPr>
            <w:bookmarkStart w:id="11" w:name="Counsel" w:colFirst="0" w:colLast="2"/>
            <w:bookmarkEnd w:id="9"/>
            <w:r>
              <w:t>Counsel for the Appellant:</w:t>
            </w:r>
          </w:p>
        </w:tc>
        <w:tc>
          <w:tcPr>
            <w:tcW w:w="5989" w:type="dxa"/>
            <w:shd w:val="clear" w:color="auto" w:fill="auto"/>
          </w:tcPr>
          <w:p w:rsidR="00CB010B" w:rsidRDefault="00CB010B" w:rsidP="00CB010B">
            <w:pPr>
              <w:pStyle w:val="Normal1linespace"/>
              <w:widowControl w:val="0"/>
              <w:jc w:val="left"/>
            </w:pPr>
            <w:bookmarkStart w:id="12" w:name="AppCounsel"/>
            <w:bookmarkEnd w:id="12"/>
            <w:r>
              <w:t>The Appellant appeared in person</w:t>
            </w:r>
          </w:p>
        </w:tc>
      </w:tr>
      <w:tr w:rsidR="00CB010B" w:rsidTr="00CB010B">
        <w:tc>
          <w:tcPr>
            <w:tcW w:w="3083" w:type="dxa"/>
            <w:shd w:val="clear" w:color="auto" w:fill="auto"/>
          </w:tcPr>
          <w:p w:rsidR="00CB010B" w:rsidRDefault="00CB010B" w:rsidP="00CB010B">
            <w:pPr>
              <w:pStyle w:val="Normal1linespace"/>
              <w:widowControl w:val="0"/>
              <w:jc w:val="left"/>
            </w:pPr>
          </w:p>
        </w:tc>
        <w:tc>
          <w:tcPr>
            <w:tcW w:w="5989" w:type="dxa"/>
            <w:shd w:val="clear" w:color="auto" w:fill="auto"/>
          </w:tcPr>
          <w:p w:rsidR="00CB010B" w:rsidRDefault="00CB010B" w:rsidP="00CB010B">
            <w:pPr>
              <w:pStyle w:val="Normal1linespace"/>
              <w:widowControl w:val="0"/>
              <w:jc w:val="left"/>
            </w:pPr>
          </w:p>
        </w:tc>
      </w:tr>
      <w:tr w:rsidR="00CB010B" w:rsidTr="00CB010B">
        <w:tc>
          <w:tcPr>
            <w:tcW w:w="3083" w:type="dxa"/>
            <w:shd w:val="clear" w:color="auto" w:fill="auto"/>
          </w:tcPr>
          <w:p w:rsidR="00CB010B" w:rsidRDefault="00CB010B" w:rsidP="00CB010B">
            <w:pPr>
              <w:pStyle w:val="Normal1linespace"/>
              <w:widowControl w:val="0"/>
              <w:jc w:val="left"/>
            </w:pPr>
            <w:r>
              <w:t>Counsel for the First Respondent:</w:t>
            </w:r>
          </w:p>
        </w:tc>
        <w:tc>
          <w:tcPr>
            <w:tcW w:w="5989" w:type="dxa"/>
            <w:shd w:val="clear" w:color="auto" w:fill="auto"/>
          </w:tcPr>
          <w:p w:rsidR="00CB010B" w:rsidRDefault="00CB010B" w:rsidP="00CB010B">
            <w:pPr>
              <w:pStyle w:val="Normal1linespace"/>
              <w:widowControl w:val="0"/>
              <w:jc w:val="left"/>
            </w:pPr>
            <w:r>
              <w:t>Mr S Cummings</w:t>
            </w:r>
          </w:p>
        </w:tc>
      </w:tr>
      <w:tr w:rsidR="00CB010B" w:rsidTr="00CB010B">
        <w:tc>
          <w:tcPr>
            <w:tcW w:w="3083" w:type="dxa"/>
            <w:shd w:val="clear" w:color="auto" w:fill="auto"/>
          </w:tcPr>
          <w:p w:rsidR="00CB010B" w:rsidRDefault="00CB010B" w:rsidP="00CB010B">
            <w:pPr>
              <w:pStyle w:val="Normal1linespace"/>
              <w:widowControl w:val="0"/>
              <w:jc w:val="left"/>
            </w:pPr>
          </w:p>
        </w:tc>
        <w:tc>
          <w:tcPr>
            <w:tcW w:w="5989" w:type="dxa"/>
            <w:shd w:val="clear" w:color="auto" w:fill="auto"/>
          </w:tcPr>
          <w:p w:rsidR="00CB010B" w:rsidRDefault="00CB010B" w:rsidP="00CB010B">
            <w:pPr>
              <w:pStyle w:val="Normal1linespace"/>
              <w:widowControl w:val="0"/>
              <w:jc w:val="left"/>
            </w:pPr>
          </w:p>
        </w:tc>
      </w:tr>
      <w:tr w:rsidR="00CB010B" w:rsidTr="00CB010B">
        <w:tc>
          <w:tcPr>
            <w:tcW w:w="3083" w:type="dxa"/>
            <w:shd w:val="clear" w:color="auto" w:fill="auto"/>
          </w:tcPr>
          <w:p w:rsidR="00CB010B" w:rsidRDefault="00CB010B" w:rsidP="00CB010B">
            <w:pPr>
              <w:pStyle w:val="Normal1linespace"/>
              <w:widowControl w:val="0"/>
              <w:jc w:val="left"/>
            </w:pPr>
            <w:r>
              <w:t>Solicitor for the First Respondent:</w:t>
            </w:r>
          </w:p>
        </w:tc>
        <w:tc>
          <w:tcPr>
            <w:tcW w:w="5989" w:type="dxa"/>
            <w:shd w:val="clear" w:color="auto" w:fill="auto"/>
          </w:tcPr>
          <w:p w:rsidR="00CB010B" w:rsidRDefault="00CB010B" w:rsidP="00CB010B">
            <w:pPr>
              <w:pStyle w:val="Normal1linespace"/>
              <w:widowControl w:val="0"/>
              <w:jc w:val="left"/>
            </w:pPr>
            <w:r>
              <w:t xml:space="preserve">Sparke </w:t>
            </w:r>
            <w:proofErr w:type="spellStart"/>
            <w:r>
              <w:t>Helmore</w:t>
            </w:r>
            <w:proofErr w:type="spellEnd"/>
          </w:p>
        </w:tc>
      </w:tr>
      <w:tr w:rsidR="00CB010B" w:rsidTr="00CB010B">
        <w:tc>
          <w:tcPr>
            <w:tcW w:w="3083" w:type="dxa"/>
            <w:shd w:val="clear" w:color="auto" w:fill="auto"/>
          </w:tcPr>
          <w:p w:rsidR="00CB010B" w:rsidRDefault="00CB010B" w:rsidP="00CB010B">
            <w:pPr>
              <w:pStyle w:val="Normal1linespace"/>
              <w:widowControl w:val="0"/>
              <w:jc w:val="left"/>
            </w:pPr>
          </w:p>
        </w:tc>
        <w:tc>
          <w:tcPr>
            <w:tcW w:w="5989" w:type="dxa"/>
            <w:shd w:val="clear" w:color="auto" w:fill="auto"/>
          </w:tcPr>
          <w:p w:rsidR="00CB010B" w:rsidRDefault="00CB010B" w:rsidP="00CB010B">
            <w:pPr>
              <w:pStyle w:val="Normal1linespace"/>
              <w:widowControl w:val="0"/>
              <w:jc w:val="left"/>
            </w:pPr>
          </w:p>
        </w:tc>
      </w:tr>
      <w:tr w:rsidR="00CB010B" w:rsidTr="00CB010B">
        <w:tc>
          <w:tcPr>
            <w:tcW w:w="3083" w:type="dxa"/>
            <w:shd w:val="clear" w:color="auto" w:fill="auto"/>
          </w:tcPr>
          <w:p w:rsidR="00CB010B" w:rsidRDefault="00CB010B" w:rsidP="00CB010B">
            <w:pPr>
              <w:pStyle w:val="Normal1linespace"/>
              <w:widowControl w:val="0"/>
              <w:jc w:val="left"/>
            </w:pPr>
            <w:r>
              <w:t>Counsel for the Second Respondent:</w:t>
            </w:r>
          </w:p>
        </w:tc>
        <w:tc>
          <w:tcPr>
            <w:tcW w:w="5989" w:type="dxa"/>
            <w:shd w:val="clear" w:color="auto" w:fill="auto"/>
          </w:tcPr>
          <w:p w:rsidR="00CB010B" w:rsidRDefault="00CB010B" w:rsidP="00CB010B">
            <w:pPr>
              <w:pStyle w:val="Normal1linespace"/>
              <w:widowControl w:val="0"/>
              <w:jc w:val="left"/>
            </w:pPr>
            <w:r>
              <w:t>The Second Respondent filed a submitting notice, save as to costs</w:t>
            </w:r>
          </w:p>
        </w:tc>
      </w:tr>
      <w:bookmarkEnd w:id="11"/>
    </w:tbl>
    <w:p w:rsidR="00E94CBF" w:rsidRDefault="00E94CBF">
      <w:pPr>
        <w:pStyle w:val="Normal1linespace"/>
      </w:pPr>
    </w:p>
    <w:p w:rsidR="00395B24" w:rsidRDefault="00395B24">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7B62B4" w:rsidTr="00615AAC">
        <w:tc>
          <w:tcPr>
            <w:tcW w:w="3050" w:type="dxa"/>
            <w:shd w:val="clear" w:color="auto" w:fill="auto"/>
          </w:tcPr>
          <w:p w:rsidR="007B62B4" w:rsidRPr="00223FB4" w:rsidRDefault="007B62B4" w:rsidP="00615AAC">
            <w:pPr>
              <w:pStyle w:val="Normal1linespace"/>
              <w:jc w:val="left"/>
              <w:rPr>
                <w:b/>
              </w:rPr>
            </w:pPr>
            <w:r w:rsidRPr="00223FB4">
              <w:rPr>
                <w:b/>
              </w:rPr>
              <w:t>Table of Corrections</w:t>
            </w:r>
          </w:p>
        </w:tc>
        <w:tc>
          <w:tcPr>
            <w:tcW w:w="5989" w:type="dxa"/>
            <w:shd w:val="clear" w:color="auto" w:fill="auto"/>
          </w:tcPr>
          <w:p w:rsidR="007B62B4" w:rsidRDefault="007B62B4" w:rsidP="00615AAC">
            <w:pPr>
              <w:pStyle w:val="Normal1linespace"/>
              <w:widowControl w:val="0"/>
              <w:jc w:val="left"/>
              <w:rPr>
                <w:b/>
              </w:rPr>
            </w:pPr>
          </w:p>
        </w:tc>
      </w:tr>
      <w:tr w:rsidR="007B62B4" w:rsidTr="00615AAC">
        <w:tc>
          <w:tcPr>
            <w:tcW w:w="3050" w:type="dxa"/>
            <w:shd w:val="clear" w:color="auto" w:fill="auto"/>
          </w:tcPr>
          <w:p w:rsidR="007B62B4" w:rsidRDefault="007B62B4" w:rsidP="00615AAC">
            <w:pPr>
              <w:pStyle w:val="Normal1linespace"/>
              <w:widowControl w:val="0"/>
              <w:jc w:val="left"/>
            </w:pPr>
          </w:p>
        </w:tc>
        <w:tc>
          <w:tcPr>
            <w:tcW w:w="5989" w:type="dxa"/>
            <w:shd w:val="clear" w:color="auto" w:fill="auto"/>
          </w:tcPr>
          <w:p w:rsidR="007B62B4" w:rsidRDefault="007B62B4" w:rsidP="00615AAC">
            <w:pPr>
              <w:pStyle w:val="Normal1linespace"/>
              <w:widowControl w:val="0"/>
              <w:jc w:val="left"/>
            </w:pPr>
          </w:p>
        </w:tc>
      </w:tr>
      <w:tr w:rsidR="007B62B4" w:rsidTr="00615AAC">
        <w:tc>
          <w:tcPr>
            <w:tcW w:w="3050" w:type="dxa"/>
            <w:shd w:val="clear" w:color="auto" w:fill="auto"/>
          </w:tcPr>
          <w:p w:rsidR="007B62B4" w:rsidRDefault="007B62B4" w:rsidP="00615AAC">
            <w:pPr>
              <w:pStyle w:val="Normal1linespace"/>
              <w:widowControl w:val="0"/>
              <w:jc w:val="left"/>
            </w:pPr>
            <w:bookmarkStart w:id="13" w:name="SelectMe"/>
            <w:bookmarkEnd w:id="13"/>
            <w:r>
              <w:t>2 December 2020</w:t>
            </w:r>
          </w:p>
        </w:tc>
        <w:tc>
          <w:tcPr>
            <w:tcW w:w="5989" w:type="dxa"/>
            <w:shd w:val="clear" w:color="auto" w:fill="auto"/>
          </w:tcPr>
          <w:p w:rsidR="007B62B4" w:rsidRPr="007B62B4" w:rsidRDefault="007B62B4" w:rsidP="007B62B4">
            <w:pPr>
              <w:pStyle w:val="Normal1linespace"/>
              <w:widowControl w:val="0"/>
              <w:jc w:val="left"/>
              <w:rPr>
                <w:i/>
              </w:rPr>
            </w:pPr>
            <w:r>
              <w:t>In the Appeal from field on the cover page, the decision “</w:t>
            </w:r>
            <w:r>
              <w:rPr>
                <w:i/>
              </w:rPr>
              <w:t xml:space="preserve">Singh v Minister for Immigration &amp; Anor </w:t>
            </w:r>
            <w:r w:rsidR="00613542">
              <w:t>[2019] FCCA 2862” is</w:t>
            </w:r>
            <w:r>
              <w:t xml:space="preserve"> amended to “</w:t>
            </w:r>
            <w:r>
              <w:rPr>
                <w:i/>
              </w:rPr>
              <w:t xml:space="preserve">Singh v Minister for Immigration, Citizenship, Migrant Services and Multicultural Affairs </w:t>
            </w:r>
            <w:r>
              <w:t>[2020] FCA 774”.</w:t>
            </w:r>
            <w:r>
              <w:rPr>
                <w:i/>
              </w:rPr>
              <w:t xml:space="preserve"> </w:t>
            </w:r>
          </w:p>
        </w:tc>
      </w:tr>
    </w:tbl>
    <w:p w:rsidR="007B62B4" w:rsidRDefault="007B62B4">
      <w:pPr>
        <w:pStyle w:val="Normal1linespace"/>
        <w:sectPr w:rsidR="007B62B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D0640" w:rsidP="00F92355">
            <w:pPr>
              <w:pStyle w:val="NormalHeadings"/>
              <w:jc w:val="right"/>
            </w:pPr>
            <w:bookmarkStart w:id="14" w:name="FileNo"/>
            <w:r>
              <w:t>SAD 98 of 2020</w:t>
            </w:r>
            <w:bookmarkEnd w:id="14"/>
          </w:p>
        </w:tc>
      </w:tr>
      <w:tr w:rsidR="00A76C13" w:rsidTr="00F461A4">
        <w:tc>
          <w:tcPr>
            <w:tcW w:w="9242" w:type="dxa"/>
            <w:gridSpan w:val="3"/>
          </w:tcPr>
          <w:p w:rsidR="00A76C13" w:rsidRPr="00A76C13" w:rsidRDefault="00AD0640" w:rsidP="00AD0640">
            <w:pPr>
              <w:pStyle w:val="NormalHeadings"/>
              <w:jc w:val="left"/>
            </w:pPr>
            <w:bookmarkStart w:id="15" w:name="InTheMatterOf"/>
            <w:r>
              <w:t xml:space="preserve"> </w:t>
            </w:r>
            <w:bookmarkEnd w:id="15"/>
          </w:p>
        </w:tc>
      </w:tr>
      <w:tr w:rsidR="00A46CCC" w:rsidTr="005041F0">
        <w:trPr>
          <w:trHeight w:val="386"/>
        </w:trPr>
        <w:tc>
          <w:tcPr>
            <w:tcW w:w="2376" w:type="dxa"/>
          </w:tcPr>
          <w:p w:rsidR="00A46CCC" w:rsidRDefault="00A46CCC" w:rsidP="005041F0">
            <w:pPr>
              <w:pStyle w:val="NormalHeadings"/>
              <w:jc w:val="left"/>
              <w:rPr>
                <w:caps/>
                <w:szCs w:val="24"/>
              </w:rPr>
            </w:pPr>
            <w:bookmarkStart w:id="16" w:name="Parties"/>
            <w:r>
              <w:rPr>
                <w:caps/>
                <w:szCs w:val="24"/>
              </w:rPr>
              <w:t>BETWEEN:</w:t>
            </w:r>
          </w:p>
        </w:tc>
        <w:tc>
          <w:tcPr>
            <w:tcW w:w="6866" w:type="dxa"/>
            <w:gridSpan w:val="2"/>
          </w:tcPr>
          <w:p w:rsidR="00AD0640" w:rsidRDefault="00AD0640" w:rsidP="00AD0640">
            <w:pPr>
              <w:pStyle w:val="NormalHeadings"/>
              <w:jc w:val="left"/>
            </w:pPr>
            <w:bookmarkStart w:id="17" w:name="Applicant"/>
            <w:r>
              <w:t>CHARANPREET SINGH</w:t>
            </w:r>
          </w:p>
          <w:p w:rsidR="00AD0640" w:rsidRDefault="00AD0640" w:rsidP="00AD0640">
            <w:pPr>
              <w:pStyle w:val="PartyType"/>
            </w:pPr>
            <w:r>
              <w:t>Appellant</w:t>
            </w:r>
          </w:p>
          <w:bookmarkEnd w:id="17"/>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AD0640" w:rsidRDefault="00AD0640" w:rsidP="00AD0640">
            <w:pPr>
              <w:pStyle w:val="NormalHeadings"/>
              <w:jc w:val="left"/>
            </w:pPr>
            <w:bookmarkStart w:id="18" w:name="Respondent"/>
            <w:r>
              <w:t>MINISTER FOR IMMIGRATION, CITIZENSHIP, MIGRANT SERVICES AND MULTICULTURAL AFFAIRS</w:t>
            </w:r>
          </w:p>
          <w:p w:rsidR="00AD0640" w:rsidRDefault="00AD0640" w:rsidP="00AD0640">
            <w:pPr>
              <w:pStyle w:val="PartyType"/>
            </w:pPr>
            <w:r>
              <w:t>First Respondent</w:t>
            </w:r>
          </w:p>
          <w:p w:rsidR="00AD0640" w:rsidRDefault="00AD0640" w:rsidP="005041F0">
            <w:pPr>
              <w:pStyle w:val="NormalHeadings"/>
              <w:jc w:val="left"/>
              <w:rPr>
                <w:szCs w:val="24"/>
              </w:rPr>
            </w:pPr>
          </w:p>
          <w:p w:rsidR="00AD0640" w:rsidRDefault="00AD0640" w:rsidP="00AD0640">
            <w:pPr>
              <w:pStyle w:val="NormalHeadings"/>
              <w:jc w:val="left"/>
            </w:pPr>
            <w:r>
              <w:t>ADMINISTRATIVE APPEALS TRIBUNAL</w:t>
            </w:r>
          </w:p>
          <w:p w:rsidR="00AD0640" w:rsidRDefault="00AD0640" w:rsidP="00AD0640">
            <w:pPr>
              <w:pStyle w:val="PartyType"/>
            </w:pPr>
            <w:r>
              <w:t>Second Respondent</w:t>
            </w:r>
          </w:p>
          <w:bookmarkEnd w:id="18"/>
          <w:p w:rsidR="00A46CCC" w:rsidRPr="006555B4" w:rsidRDefault="00A46CCC" w:rsidP="005041F0">
            <w:pPr>
              <w:pStyle w:val="NormalHeadings"/>
              <w:jc w:val="left"/>
            </w:pPr>
          </w:p>
        </w:tc>
      </w:tr>
    </w:tbl>
    <w:p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rsidR="00395B24" w:rsidRDefault="00AD0640">
            <w:pPr>
              <w:pStyle w:val="NormalHeadings"/>
              <w:jc w:val="left"/>
              <w:rPr>
                <w:caps/>
                <w:szCs w:val="24"/>
              </w:rPr>
            </w:pPr>
            <w:bookmarkStart w:id="21" w:name="Judge"/>
            <w:r>
              <w:rPr>
                <w:caps/>
                <w:szCs w:val="24"/>
              </w:rPr>
              <w:t>WHITE J</w:t>
            </w:r>
            <w:bookmarkEnd w:id="21"/>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57D56">
            <w:pPr>
              <w:pStyle w:val="NormalHeadings"/>
              <w:jc w:val="left"/>
              <w:rPr>
                <w:caps/>
                <w:szCs w:val="24"/>
              </w:rPr>
            </w:pPr>
            <w:bookmarkStart w:id="22" w:name="Judgment_Dated"/>
            <w:r>
              <w:rPr>
                <w:caps/>
                <w:szCs w:val="24"/>
              </w:rPr>
              <w:t>17</w:t>
            </w:r>
            <w:r w:rsidR="00AD0640">
              <w:rPr>
                <w:caps/>
                <w:szCs w:val="24"/>
              </w:rPr>
              <w:t xml:space="preserve"> NOVEMBER 2020</w:t>
            </w:r>
            <w:bookmarkEnd w:id="22"/>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2E65E5" w:rsidRPr="00187882" w:rsidRDefault="002E65E5" w:rsidP="002E65E5">
      <w:pPr>
        <w:pStyle w:val="Order1"/>
      </w:pPr>
      <w:r w:rsidRPr="00187882">
        <w:t>The appeal is dismissed.</w:t>
      </w:r>
    </w:p>
    <w:p w:rsidR="001A6C52" w:rsidRDefault="002E65E5" w:rsidP="002E65E5">
      <w:pPr>
        <w:pStyle w:val="Order1"/>
      </w:pPr>
      <w:r w:rsidRPr="00187882">
        <w:t xml:space="preserve">The </w:t>
      </w:r>
      <w:r>
        <w:t>A</w:t>
      </w:r>
      <w:r w:rsidRPr="00187882">
        <w:t>ppell</w:t>
      </w:r>
      <w:r>
        <w:t>ant is to pay the costs of the First R</w:t>
      </w:r>
      <w:r w:rsidRPr="00187882">
        <w:t>espondent of an incidental to the appeal fixed in the sum of $1500.</w:t>
      </w:r>
    </w:p>
    <w:p w:rsidR="001A6C52" w:rsidRDefault="001A6C52" w:rsidP="001A6C52">
      <w:pPr>
        <w:pStyle w:val="BodyText"/>
      </w:pPr>
    </w:p>
    <w:p w:rsidR="00A431E6" w:rsidRDefault="00A431E6" w:rsidP="001A6C52">
      <w:pPr>
        <w:pStyle w:val="BodyText"/>
      </w:pPr>
    </w:p>
    <w:p w:rsidR="0050309C" w:rsidRDefault="00AD0640" w:rsidP="004D53E5">
      <w:pPr>
        <w:pStyle w:val="SingleSpace"/>
      </w:pPr>
      <w:bookmarkStart w:id="23" w:name="OrdersStatement"/>
      <w:r>
        <w:t>Note:</w:t>
      </w:r>
      <w:r>
        <w:tab/>
        <w:t xml:space="preserve">Entry of orders is dealt with in Rule 39.32 of the </w:t>
      </w:r>
      <w:r>
        <w:rPr>
          <w:i/>
        </w:rPr>
        <w:t>Federal Court Rules 2011</w:t>
      </w:r>
      <w:r>
        <w:t>.</w:t>
      </w:r>
      <w:bookmarkEnd w:id="23"/>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2E65E5" w:rsidP="00045BB7">
      <w:pPr>
        <w:pStyle w:val="NormalHeadings"/>
        <w:spacing w:line="480" w:lineRule="auto"/>
        <w:jc w:val="center"/>
        <w:rPr>
          <w:sz w:val="28"/>
          <w:szCs w:val="28"/>
        </w:rPr>
      </w:pPr>
      <w:bookmarkStart w:id="24" w:name="ReasonsPage"/>
      <w:bookmarkEnd w:id="24"/>
      <w:r>
        <w:rPr>
          <w:sz w:val="28"/>
          <w:szCs w:val="28"/>
        </w:rPr>
        <w:lastRenderedPageBreak/>
        <w:t xml:space="preserve">EX TEMPORE </w:t>
      </w:r>
      <w:r w:rsidR="00484F6D" w:rsidRPr="00045BB7">
        <w:rPr>
          <w:sz w:val="28"/>
          <w:szCs w:val="28"/>
        </w:rPr>
        <w:t>REASONS FOR JUDGMENT</w:t>
      </w:r>
    </w:p>
    <w:p w:rsidR="00694BEB" w:rsidRDefault="00AD0640" w:rsidP="005E0510">
      <w:pPr>
        <w:pStyle w:val="NormalHeadings"/>
        <w:spacing w:line="360" w:lineRule="auto"/>
        <w:jc w:val="left"/>
        <w:rPr>
          <w:sz w:val="26"/>
          <w:szCs w:val="26"/>
        </w:rPr>
      </w:pPr>
      <w:r>
        <w:rPr>
          <w:sz w:val="26"/>
          <w:szCs w:val="26"/>
        </w:rPr>
        <w:t>WHITE J:</w:t>
      </w:r>
    </w:p>
    <w:p w:rsidR="00CC1C6E" w:rsidRDefault="00CC1C6E" w:rsidP="00CC1C6E">
      <w:pPr>
        <w:pStyle w:val="ParaNumbering"/>
      </w:pPr>
      <w:r>
        <w:t xml:space="preserve">This is a judgment on an objection to the competency of an appeal.  </w:t>
      </w:r>
    </w:p>
    <w:p w:rsidR="00CC1C6E" w:rsidRDefault="00CC1C6E" w:rsidP="00CC1C6E">
      <w:pPr>
        <w:pStyle w:val="ParaNumbering"/>
      </w:pPr>
      <w:r>
        <w:t xml:space="preserve">The appellant is a national of India who completed a Master of Engineering degree at the University of South Australia in 2016.  The degree was conferred on 9 August 2016.  </w:t>
      </w:r>
    </w:p>
    <w:p w:rsidR="00CC1C6E" w:rsidRDefault="00F94CB7" w:rsidP="00CC1C6E">
      <w:pPr>
        <w:pStyle w:val="ParaNumbering"/>
      </w:pPr>
      <w:r>
        <w:t>On 23</w:t>
      </w:r>
      <w:r w:rsidR="00CC1C6E">
        <w:t xml:space="preserve"> September 2016, the appellant applied for a </w:t>
      </w:r>
      <w:r w:rsidR="004225CE">
        <w:t>Skilled (Provisional) (Class VC)</w:t>
      </w:r>
      <w:r>
        <w:t xml:space="preserve">, </w:t>
      </w:r>
      <w:r w:rsidR="004225CE">
        <w:t>Subclass 485 (Temporary Graduate) Visa</w:t>
      </w:r>
      <w:r w:rsidR="00CC1C6E">
        <w:t>.  One of the prescribed criter</w:t>
      </w:r>
      <w:r w:rsidR="004225CE">
        <w:t>ia for the grant of such a visa</w:t>
      </w:r>
      <w:r w:rsidR="00CC1C6E">
        <w:t xml:space="preserve"> specified in cl</w:t>
      </w:r>
      <w:r w:rsidR="004225CE">
        <w:t> </w:t>
      </w:r>
      <w:r w:rsidR="00CC1C6E">
        <w:t xml:space="preserve">485.223 of </w:t>
      </w:r>
      <w:proofErr w:type="spellStart"/>
      <w:r w:rsidR="004225CE">
        <w:t>Sch</w:t>
      </w:r>
      <w:proofErr w:type="spellEnd"/>
      <w:r w:rsidR="00CC1C6E">
        <w:t xml:space="preserve"> 2 the </w:t>
      </w:r>
      <w:r w:rsidR="00CC1C6E" w:rsidRPr="00366EF1">
        <w:rPr>
          <w:i/>
          <w:iCs/>
        </w:rPr>
        <w:t>Migration Regulations</w:t>
      </w:r>
      <w:r w:rsidR="00CC1C6E">
        <w:t xml:space="preserve"> </w:t>
      </w:r>
      <w:r w:rsidR="00CC1C6E" w:rsidRPr="004225CE">
        <w:rPr>
          <w:i/>
        </w:rPr>
        <w:t>1994</w:t>
      </w:r>
      <w:r w:rsidR="00CC1C6E">
        <w:t xml:space="preserve"> </w:t>
      </w:r>
      <w:r w:rsidR="004225CE">
        <w:t>(</w:t>
      </w:r>
      <w:proofErr w:type="spellStart"/>
      <w:r w:rsidR="004225CE">
        <w:t>Cth</w:t>
      </w:r>
      <w:proofErr w:type="spellEnd"/>
      <w:r w:rsidR="004225CE">
        <w:t xml:space="preserve">) </w:t>
      </w:r>
      <w:r w:rsidR="00CC1C6E">
        <w:t xml:space="preserve">was that the application be accompanied by evidence that the appellant “had applied for an assessment of </w:t>
      </w:r>
      <w:r w:rsidR="004225CE">
        <w:t>[</w:t>
      </w:r>
      <w:r w:rsidR="00CC1C6E">
        <w:t>his</w:t>
      </w:r>
      <w:r w:rsidR="004225CE">
        <w:t>]</w:t>
      </w:r>
      <w:r w:rsidR="00CC1C6E">
        <w:t xml:space="preserve"> skills for the nominated skilled occupation by a relevant assessing authority”.  </w:t>
      </w:r>
    </w:p>
    <w:p w:rsidR="00CC1C6E" w:rsidRDefault="00CC1C6E" w:rsidP="00CC1C6E">
      <w:pPr>
        <w:pStyle w:val="ParaNumbering"/>
      </w:pPr>
      <w:r>
        <w:t xml:space="preserve">A delegate of the Minister refused the application for the visa on the basis that the appellant had not satisfied the cl 485.223 criteria.  </w:t>
      </w:r>
    </w:p>
    <w:p w:rsidR="00CC1C6E" w:rsidRDefault="00CC1C6E" w:rsidP="00CC1C6E">
      <w:pPr>
        <w:pStyle w:val="ParaNumbering"/>
      </w:pPr>
      <w:r>
        <w:t xml:space="preserve">The appellant then applied to the Administrative Appeals Tribunal </w:t>
      </w:r>
      <w:r w:rsidR="004225CE">
        <w:t xml:space="preserve">(the Tribunal) </w:t>
      </w:r>
      <w:r>
        <w:t>for review of the delegate’s decision.  However, the appellant did not attend a scheduled telephone hearing in the Tribunal on 15 May 2017.  In that circumstance, the</w:t>
      </w:r>
      <w:r w:rsidR="004225CE">
        <w:t xml:space="preserve"> Tribunal, acting pursuant to s 362B</w:t>
      </w:r>
      <w:r>
        <w:t>(1</w:t>
      </w:r>
      <w:r w:rsidR="00F94CB7">
        <w:t>A</w:t>
      </w:r>
      <w:r>
        <w:t xml:space="preserve">)(b) of the </w:t>
      </w:r>
      <w:r w:rsidRPr="000F7776">
        <w:rPr>
          <w:i/>
          <w:iCs/>
        </w:rPr>
        <w:t>Migration Act</w:t>
      </w:r>
      <w:r>
        <w:t xml:space="preserve"> </w:t>
      </w:r>
      <w:r w:rsidRPr="004225CE">
        <w:rPr>
          <w:i/>
        </w:rPr>
        <w:t>1958</w:t>
      </w:r>
      <w:r w:rsidR="004225CE">
        <w:rPr>
          <w:i/>
        </w:rPr>
        <w:t xml:space="preserve"> </w:t>
      </w:r>
      <w:r w:rsidR="004225CE">
        <w:t>(</w:t>
      </w:r>
      <w:proofErr w:type="spellStart"/>
      <w:r w:rsidR="004225CE">
        <w:t>Cth</w:t>
      </w:r>
      <w:proofErr w:type="spellEnd"/>
      <w:r w:rsidR="004225CE">
        <w:t>) (the Act)</w:t>
      </w:r>
      <w:r>
        <w:t>, dismissed the application without further consideration of it.</w:t>
      </w:r>
    </w:p>
    <w:p w:rsidR="00CC1C6E" w:rsidRDefault="00CC1C6E" w:rsidP="00CC1C6E">
      <w:pPr>
        <w:pStyle w:val="ParaNumbering"/>
      </w:pPr>
      <w:r>
        <w:t>The appell</w:t>
      </w:r>
      <w:r w:rsidR="004225CE">
        <w:t xml:space="preserve">ant then applied, pursuant to s </w:t>
      </w:r>
      <w:r>
        <w:t>362B(1</w:t>
      </w:r>
      <w:r w:rsidR="00F94CB7">
        <w:t>B</w:t>
      </w:r>
      <w:r>
        <w:t xml:space="preserve">) of the </w:t>
      </w:r>
      <w:r w:rsidRPr="004225CE">
        <w:rPr>
          <w:iCs/>
        </w:rPr>
        <w:t>Act</w:t>
      </w:r>
      <w:r w:rsidR="004225CE">
        <w:t>,</w:t>
      </w:r>
      <w:r w:rsidRPr="004225CE">
        <w:t xml:space="preserve"> </w:t>
      </w:r>
      <w:r>
        <w:t>for reinstatement of his application, but the Tribunal confirmed its decision.  It did so because it did not consider that the appellant had provided a reasonable explanation for not attending the telephone hearing on 15 May 2017 and because of the indications that the appellant had not, in any event, complied with cl 485.223.</w:t>
      </w:r>
    </w:p>
    <w:p w:rsidR="00CC1C6E" w:rsidRDefault="00CC1C6E" w:rsidP="00CC1C6E">
      <w:pPr>
        <w:pStyle w:val="ParaNumbering"/>
      </w:pPr>
      <w:r>
        <w:t xml:space="preserve">The appellant’s application to the Federal Circuit Court </w:t>
      </w:r>
      <w:r w:rsidR="004225CE">
        <w:t xml:space="preserve">(the FCC) </w:t>
      </w:r>
      <w:r>
        <w:t>for judicial review of the Tribunal’s decision was unsuccessful</w:t>
      </w:r>
      <w:r w:rsidR="004225CE">
        <w:t xml:space="preserve">: </w:t>
      </w:r>
      <w:r w:rsidR="004225CE">
        <w:rPr>
          <w:i/>
        </w:rPr>
        <w:t>Singh v Minister for Immigration</w:t>
      </w:r>
      <w:r w:rsidR="00FF5DD0">
        <w:rPr>
          <w:i/>
        </w:rPr>
        <w:t xml:space="preserve"> &amp; Anor</w:t>
      </w:r>
      <w:r w:rsidR="004225CE">
        <w:rPr>
          <w:i/>
        </w:rPr>
        <w:t xml:space="preserve"> </w:t>
      </w:r>
      <w:r w:rsidR="004225CE">
        <w:t>[2019] FCCA 2862</w:t>
      </w:r>
      <w:r>
        <w:t xml:space="preserve">.  The appellant then lodged a notice of appeal to this Court against the orders of the FCC.  </w:t>
      </w:r>
    </w:p>
    <w:p w:rsidR="00CC1C6E" w:rsidRDefault="00CC1C6E" w:rsidP="00CC1C6E">
      <w:pPr>
        <w:pStyle w:val="ParaNumbering"/>
      </w:pPr>
      <w:r>
        <w:t xml:space="preserve">The jurisdiction of this Court to hear and determine that appeal was that conferred by s 24(1)(d) of the </w:t>
      </w:r>
      <w:r>
        <w:rPr>
          <w:i/>
          <w:iCs/>
        </w:rPr>
        <w:t>Federal Court of Australia Act</w:t>
      </w:r>
      <w:r>
        <w:t xml:space="preserve"> </w:t>
      </w:r>
      <w:r w:rsidRPr="004225CE">
        <w:rPr>
          <w:i/>
        </w:rPr>
        <w:t>1976</w:t>
      </w:r>
      <w:r w:rsidR="004225CE">
        <w:t xml:space="preserve"> (</w:t>
      </w:r>
      <w:proofErr w:type="spellStart"/>
      <w:r w:rsidR="004225CE">
        <w:t>Cth</w:t>
      </w:r>
      <w:proofErr w:type="spellEnd"/>
      <w:r w:rsidR="004225CE">
        <w:t>) (the FCA Act)</w:t>
      </w:r>
      <w:r>
        <w:t>.  Pursuant to s 25(1</w:t>
      </w:r>
      <w:r w:rsidR="004225CE">
        <w:t>AA</w:t>
      </w:r>
      <w:r>
        <w:t xml:space="preserve">) of the </w:t>
      </w:r>
      <w:r w:rsidR="004225CE">
        <w:rPr>
          <w:iCs/>
        </w:rPr>
        <w:t>FCA Act</w:t>
      </w:r>
      <w:r>
        <w:rPr>
          <w:i/>
          <w:iCs/>
        </w:rPr>
        <w:t xml:space="preserve">, </w:t>
      </w:r>
      <w:r>
        <w:t xml:space="preserve">the Court was constituted for the hearing of the appeal by a single judge </w:t>
      </w:r>
      <w:r w:rsidR="004225CE">
        <w:t>(</w:t>
      </w:r>
      <w:proofErr w:type="spellStart"/>
      <w:r>
        <w:t>Rangiah</w:t>
      </w:r>
      <w:proofErr w:type="spellEnd"/>
      <w:r w:rsidR="004225CE">
        <w:t> </w:t>
      </w:r>
      <w:r>
        <w:t>J</w:t>
      </w:r>
      <w:r w:rsidR="004225CE">
        <w:t>)</w:t>
      </w:r>
      <w:r>
        <w:t xml:space="preserve">.  </w:t>
      </w:r>
    </w:p>
    <w:p w:rsidR="004225CE" w:rsidRDefault="00CC1C6E" w:rsidP="00CC1C6E">
      <w:pPr>
        <w:pStyle w:val="ParaNumbering"/>
      </w:pPr>
      <w:r>
        <w:lastRenderedPageBreak/>
        <w:t>On 10 June 2020</w:t>
      </w:r>
      <w:r w:rsidR="004225CE">
        <w:t>,</w:t>
      </w:r>
      <w:r>
        <w:t xml:space="preserve"> </w:t>
      </w:r>
      <w:proofErr w:type="spellStart"/>
      <w:r>
        <w:t>Rangiah</w:t>
      </w:r>
      <w:proofErr w:type="spellEnd"/>
      <w:r>
        <w:t xml:space="preserve"> J delivered judgment dismissing the appeal</w:t>
      </w:r>
      <w:r w:rsidR="004225CE">
        <w:t xml:space="preserve">: </w:t>
      </w:r>
      <w:r w:rsidR="004225CE">
        <w:rPr>
          <w:i/>
        </w:rPr>
        <w:t xml:space="preserve">Singh v Minister for Immigration, Citizenship, Migrant Services and Multicultural Affairs </w:t>
      </w:r>
      <w:r w:rsidR="004225CE">
        <w:t>[2020] FCA 774.</w:t>
      </w:r>
    </w:p>
    <w:p w:rsidR="00CC1C6E" w:rsidRDefault="00CC1C6E" w:rsidP="00CC1C6E">
      <w:pPr>
        <w:pStyle w:val="ParaNumbering"/>
      </w:pPr>
      <w:r>
        <w:t xml:space="preserve">The appellant had represented himself in the </w:t>
      </w:r>
      <w:r w:rsidR="004225CE">
        <w:t>FCC</w:t>
      </w:r>
      <w:r>
        <w:t xml:space="preserve"> and on the appeal before </w:t>
      </w:r>
      <w:proofErr w:type="spellStart"/>
      <w:r>
        <w:t>Rangiah</w:t>
      </w:r>
      <w:proofErr w:type="spellEnd"/>
      <w:r>
        <w:t xml:space="preserve"> J.  </w:t>
      </w:r>
    </w:p>
    <w:p w:rsidR="00CC1C6E" w:rsidRDefault="00CC1C6E" w:rsidP="00CC1C6E">
      <w:pPr>
        <w:pStyle w:val="ParaNumbering"/>
      </w:pPr>
      <w:r>
        <w:t>On 6 July 2020</w:t>
      </w:r>
      <w:r w:rsidR="004225CE">
        <w:t>,</w:t>
      </w:r>
      <w:r>
        <w:t xml:space="preserve"> the appellant </w:t>
      </w:r>
      <w:r w:rsidR="004225CE">
        <w:t>(still representing himself) filed in the Court a Notice of A</w:t>
      </w:r>
      <w:r>
        <w:t xml:space="preserve">ppeal against the orders of </w:t>
      </w:r>
      <w:proofErr w:type="spellStart"/>
      <w:r>
        <w:t>Rangiah</w:t>
      </w:r>
      <w:proofErr w:type="spellEnd"/>
      <w:r>
        <w:t xml:space="preserve"> J.  The Minister for Immigration, Citizenship, Migrant Services and Multicultural Affairs</w:t>
      </w:r>
      <w:r w:rsidR="004225CE">
        <w:t xml:space="preserve"> (the Minister)</w:t>
      </w:r>
      <w:r w:rsidR="00FD766B">
        <w:t xml:space="preserve"> is</w:t>
      </w:r>
      <w:r>
        <w:t xml:space="preserve"> the first respondent to the appeal.  The second respondent is the Tribunal.  It has filed a submitting appearance.  </w:t>
      </w:r>
    </w:p>
    <w:p w:rsidR="00CC1C6E" w:rsidRDefault="004225CE" w:rsidP="00CC1C6E">
      <w:pPr>
        <w:pStyle w:val="ParaNumbering"/>
      </w:pPr>
      <w:r>
        <w:t>The Notice of A</w:t>
      </w:r>
      <w:r w:rsidR="00CC1C6E">
        <w:t>ppeal, which is in the form prescribed by r</w:t>
      </w:r>
      <w:r>
        <w:t xml:space="preserve"> 36.01</w:t>
      </w:r>
      <w:r w:rsidR="00CC1C6E">
        <w:t xml:space="preserve">(1)(c) of the </w:t>
      </w:r>
      <w:r w:rsidR="00CC1C6E">
        <w:rPr>
          <w:i/>
          <w:iCs/>
        </w:rPr>
        <w:t>Federal Court Rules</w:t>
      </w:r>
      <w:r w:rsidR="00CC1C6E">
        <w:t xml:space="preserve"> </w:t>
      </w:r>
      <w:r w:rsidR="00CC1C6E" w:rsidRPr="004225CE">
        <w:rPr>
          <w:i/>
        </w:rPr>
        <w:t>2011</w:t>
      </w:r>
      <w:r>
        <w:t xml:space="preserve"> (</w:t>
      </w:r>
      <w:proofErr w:type="spellStart"/>
      <w:r>
        <w:t>Cth</w:t>
      </w:r>
      <w:proofErr w:type="spellEnd"/>
      <w:r>
        <w:t>) (the FCR)</w:t>
      </w:r>
      <w:r w:rsidR="00FD766B">
        <w:t>,</w:t>
      </w:r>
      <w:r w:rsidR="00CC1C6E">
        <w:t xml:space="preserve"> contains eight grounds and indicates that </w:t>
      </w:r>
      <w:r w:rsidR="002E65E5">
        <w:t xml:space="preserve">the appellant seeks the setting </w:t>
      </w:r>
      <w:r w:rsidR="00CC1C6E">
        <w:t xml:space="preserve">aside of the orders made by </w:t>
      </w:r>
      <w:proofErr w:type="spellStart"/>
      <w:r w:rsidR="00CC1C6E">
        <w:t>Rangiah</w:t>
      </w:r>
      <w:proofErr w:type="spellEnd"/>
      <w:r w:rsidR="00CC1C6E">
        <w:t xml:space="preserve"> J on 10 June 2020.</w:t>
      </w:r>
    </w:p>
    <w:p w:rsidR="00CC1C6E" w:rsidRDefault="00CC1C6E" w:rsidP="00CC1C6E">
      <w:pPr>
        <w:pStyle w:val="ParaNumbering"/>
      </w:pPr>
      <w:r>
        <w:t>On 8 July 2020</w:t>
      </w:r>
      <w:r w:rsidR="002E65E5">
        <w:t>,</w:t>
      </w:r>
      <w:r>
        <w:t xml:space="preserve"> th</w:t>
      </w:r>
      <w:r w:rsidR="002E65E5">
        <w:t>e Minister filed, pursuant to r </w:t>
      </w:r>
      <w:r>
        <w:t xml:space="preserve">36.72 of the </w:t>
      </w:r>
      <w:r w:rsidR="002E65E5">
        <w:rPr>
          <w:iCs/>
        </w:rPr>
        <w:t>FCR,</w:t>
      </w:r>
      <w:r>
        <w:t xml:space="preserve"> a notice of objection to the competency of the appellant’s appeal.  The Minister contends that the appeal is incompetent because this Court does not have jurisdiction to hear and determine an appeal from a decision of the Court constituted by a single judge exercising the appellate jurisdiction of the Court.  </w:t>
      </w:r>
    </w:p>
    <w:p w:rsidR="00CC1C6E" w:rsidRDefault="00CC1C6E" w:rsidP="00CC1C6E">
      <w:pPr>
        <w:pStyle w:val="ParaNumbering"/>
      </w:pPr>
      <w:r>
        <w:t xml:space="preserve">That submission is correct.  Section 24 of the </w:t>
      </w:r>
      <w:r w:rsidR="002E65E5">
        <w:rPr>
          <w:iCs/>
        </w:rPr>
        <w:t>FCA Act</w:t>
      </w:r>
      <w:r>
        <w:t xml:space="preserve"> which bestows </w:t>
      </w:r>
      <w:r w:rsidR="002E65E5">
        <w:t>(</w:t>
      </w:r>
      <w:r>
        <w:t>relevantly</w:t>
      </w:r>
      <w:r w:rsidR="002E65E5">
        <w:t>)</w:t>
      </w:r>
      <w:r>
        <w:t xml:space="preserve"> the jurisdiction of the Court with respect to appeals, does not vest jurisdiction in this Court to hear and determine appeals against judgments of the Court delivered in its appellate jurisdiction.  An appeal against the orders of </w:t>
      </w:r>
      <w:proofErr w:type="spellStart"/>
      <w:r>
        <w:t>Rangiah</w:t>
      </w:r>
      <w:proofErr w:type="spellEnd"/>
      <w:r>
        <w:t xml:space="preserve"> J made on 10 June 2020 can be pursued only by way of an application for special leave to appeal to the High Court of Australia.  </w:t>
      </w:r>
    </w:p>
    <w:p w:rsidR="00CC1C6E" w:rsidRDefault="00CC1C6E" w:rsidP="00CC1C6E">
      <w:pPr>
        <w:pStyle w:val="ParaNumbering"/>
      </w:pPr>
      <w:r>
        <w:t xml:space="preserve">The circumstances of this case are similar to those discussed in </w:t>
      </w:r>
      <w:r w:rsidRPr="0058129D">
        <w:rPr>
          <w:i/>
          <w:iCs/>
        </w:rPr>
        <w:t>Griffiths v The Minister for Immigration and Border Protection</w:t>
      </w:r>
      <w:r>
        <w:t xml:space="preserve"> [2018] FCA 1438, to which counsel for the Minister referred in the outline of submissions and to which I referred the appellant in the course of the hearing. </w:t>
      </w:r>
    </w:p>
    <w:p w:rsidR="00CC1C6E" w:rsidRDefault="00CC1C6E" w:rsidP="00CC1C6E">
      <w:pPr>
        <w:pStyle w:val="ParaNumbering"/>
      </w:pPr>
      <w:r>
        <w:t>In his submissions today</w:t>
      </w:r>
      <w:r w:rsidR="002E65E5">
        <w:t>,</w:t>
      </w:r>
      <w:r>
        <w:t xml:space="preserve"> the appellant stated that he commenced the appeal against the decision of </w:t>
      </w:r>
      <w:proofErr w:type="spellStart"/>
      <w:r>
        <w:t>Rangiah</w:t>
      </w:r>
      <w:proofErr w:type="spellEnd"/>
      <w:r>
        <w:t xml:space="preserve"> J in this Court </w:t>
      </w:r>
      <w:r w:rsidR="00FD766B">
        <w:t>in reliance on what he had been</w:t>
      </w:r>
      <w:r w:rsidR="002E65E5">
        <w:t xml:space="preserve"> told by a member of the </w:t>
      </w:r>
      <w:r w:rsidR="00FD766B">
        <w:t xml:space="preserve">Court’s </w:t>
      </w:r>
      <w:r w:rsidR="002E65E5">
        <w:t>R</w:t>
      </w:r>
      <w:r>
        <w:t xml:space="preserve">egistry staff.  He </w:t>
      </w:r>
      <w:r w:rsidR="00FD766B">
        <w:t>said</w:t>
      </w:r>
      <w:r>
        <w:t xml:space="preserve"> that he has an email confirming what he </w:t>
      </w:r>
      <w:r w:rsidR="00FD766B">
        <w:t>had been</w:t>
      </w:r>
      <w:r>
        <w:t xml:space="preserve"> told.  I </w:t>
      </w:r>
      <w:r w:rsidR="00F94CB7">
        <w:t xml:space="preserve">have </w:t>
      </w:r>
      <w:r>
        <w:t>explained to the appellant</w:t>
      </w:r>
      <w:r w:rsidR="00FD766B">
        <w:t xml:space="preserve"> that the statements </w:t>
      </w:r>
      <w:r w:rsidR="002E65E5">
        <w:t>by a member of the R</w:t>
      </w:r>
      <w:r>
        <w:t xml:space="preserve">egistry staff cannot alter the jurisdiction of this Court, which is specified by an Act of Parliament, </w:t>
      </w:r>
      <w:r w:rsidR="00FD766B">
        <w:t xml:space="preserve">in this case </w:t>
      </w:r>
      <w:r>
        <w:t xml:space="preserve">the </w:t>
      </w:r>
      <w:r w:rsidR="002E65E5">
        <w:rPr>
          <w:iCs/>
        </w:rPr>
        <w:t>FCA Act</w:t>
      </w:r>
      <w:r>
        <w:t xml:space="preserve">.  </w:t>
      </w:r>
    </w:p>
    <w:p w:rsidR="00CC1C6E" w:rsidRDefault="00FD766B" w:rsidP="00CC1C6E">
      <w:pPr>
        <w:pStyle w:val="ParaNumbering"/>
      </w:pPr>
      <w:r>
        <w:t xml:space="preserve">I </w:t>
      </w:r>
      <w:r w:rsidR="00F94CB7">
        <w:t xml:space="preserve">have </w:t>
      </w:r>
      <w:r>
        <w:t>also explained to the appellant that</w:t>
      </w:r>
      <w:r w:rsidR="002E65E5">
        <w:t xml:space="preserve"> it is possible</w:t>
      </w:r>
      <w:r>
        <w:t xml:space="preserve"> (I </w:t>
      </w:r>
      <w:r w:rsidR="00F94CB7">
        <w:t xml:space="preserve">have </w:t>
      </w:r>
      <w:r w:rsidR="00CC1C6E">
        <w:t>emphasise</w:t>
      </w:r>
      <w:r>
        <w:t>d</w:t>
      </w:r>
      <w:r w:rsidR="00CC1C6E">
        <w:t xml:space="preserve"> that </w:t>
      </w:r>
      <w:r>
        <w:t xml:space="preserve">it was </w:t>
      </w:r>
      <w:r w:rsidR="00CC1C6E">
        <w:t>no more than possible</w:t>
      </w:r>
      <w:r>
        <w:t>)</w:t>
      </w:r>
      <w:r w:rsidR="002E65E5">
        <w:t>,</w:t>
      </w:r>
      <w:r>
        <w:t xml:space="preserve"> that if the High Court was</w:t>
      </w:r>
      <w:r w:rsidR="00CC1C6E">
        <w:t xml:space="preserve"> satisfied that </w:t>
      </w:r>
      <w:r>
        <w:t>he had</w:t>
      </w:r>
      <w:r w:rsidR="00CC1C6E">
        <w:t xml:space="preserve">, by reason of something he was </w:t>
      </w:r>
      <w:r w:rsidR="00CC1C6E">
        <w:lastRenderedPageBreak/>
        <w:t>told by a member of this Court’</w:t>
      </w:r>
      <w:r w:rsidR="002E65E5">
        <w:t>s R</w:t>
      </w:r>
      <w:r w:rsidR="00CC1C6E">
        <w:t xml:space="preserve">egistry, been distracted from commencing an application for special leave in the High Court within time, </w:t>
      </w:r>
      <w:r>
        <w:t>it</w:t>
      </w:r>
      <w:r w:rsidR="00CC1C6E">
        <w:t xml:space="preserve"> </w:t>
      </w:r>
      <w:r w:rsidR="00CC1C6E" w:rsidRPr="002E65E5">
        <w:rPr>
          <w:i/>
        </w:rPr>
        <w:t>may</w:t>
      </w:r>
      <w:r w:rsidR="00CC1C6E">
        <w:t xml:space="preserve"> take </w:t>
      </w:r>
      <w:r>
        <w:t xml:space="preserve">that </w:t>
      </w:r>
      <w:r w:rsidR="00CC1C6E">
        <w:t>into account on an applicat</w:t>
      </w:r>
      <w:r>
        <w:t>ion for an extension of time.  I informed him that w</w:t>
      </w:r>
      <w:r w:rsidR="00CC1C6E">
        <w:t xml:space="preserve">hether or not the High Court would do so is solely a matter for </w:t>
      </w:r>
      <w:r>
        <w:t xml:space="preserve">that </w:t>
      </w:r>
      <w:r w:rsidR="00CC1C6E">
        <w:t>Court.</w:t>
      </w:r>
      <w:r>
        <w:t xml:space="preserve">  However, that is not a matter which can </w:t>
      </w:r>
      <w:r w:rsidR="00CC1C6E">
        <w:t>influence the question of whether or not this Court has jurisdiction.</w:t>
      </w:r>
    </w:p>
    <w:p w:rsidR="00CC1C6E" w:rsidRDefault="00CC1C6E" w:rsidP="00CC1C6E">
      <w:pPr>
        <w:pStyle w:val="ParaNumbering"/>
      </w:pPr>
      <w:r>
        <w:t>For the reasons I have already given</w:t>
      </w:r>
      <w:r w:rsidR="002E65E5">
        <w:t>,</w:t>
      </w:r>
      <w:r>
        <w:t xml:space="preserve"> I am satisfied that this Court does not have jurisdiction to hear and determine the appellant’s proposed appeal against the orders of </w:t>
      </w:r>
      <w:proofErr w:type="spellStart"/>
      <w:r>
        <w:t>Rangiah</w:t>
      </w:r>
      <w:proofErr w:type="spellEnd"/>
      <w:r>
        <w:t xml:space="preserve"> J.  His appeal is incompetent and must accordingly be dismissed.  I will make an order to that effect. </w:t>
      </w:r>
    </w:p>
    <w:p w:rsidR="00FD766B" w:rsidRDefault="00FD766B" w:rsidP="00CC1C6E">
      <w:pPr>
        <w:pStyle w:val="ParaNumbering"/>
      </w:pPr>
      <w:r>
        <w:t xml:space="preserve">I mention that following the delivery of this </w:t>
      </w:r>
      <w:r>
        <w:rPr>
          <w:i/>
        </w:rPr>
        <w:t>ex tempore</w:t>
      </w:r>
      <w:r>
        <w:t xml:space="preserve"> judgment, the applicant provided to </w:t>
      </w:r>
      <w:r w:rsidR="00F94CB7">
        <w:t>m</w:t>
      </w:r>
      <w:r>
        <w:t>y Chambers a copy of the email to which he had referred.  That seemed to provide some support for the applicant’s account of what he had been told by a Registry staff member.</w:t>
      </w:r>
    </w:p>
    <w:tbl>
      <w:tblPr>
        <w:tblW w:w="0" w:type="auto"/>
        <w:tblLook w:val="04A0" w:firstRow="1" w:lastRow="0" w:firstColumn="1" w:lastColumn="0" w:noHBand="0" w:noVBand="1"/>
      </w:tblPr>
      <w:tblGrid>
        <w:gridCol w:w="3794"/>
      </w:tblGrid>
      <w:tr w:rsidR="008A6F45" w:rsidRPr="008A6F45">
        <w:tc>
          <w:tcPr>
            <w:tcW w:w="3794" w:type="dxa"/>
            <w:shd w:val="clear" w:color="auto" w:fill="auto"/>
          </w:tcPr>
          <w:p w:rsidR="008A6F45" w:rsidRPr="008A6F45" w:rsidRDefault="008A6F45" w:rsidP="008A6F45">
            <w:pPr>
              <w:pStyle w:val="Normal1linespace"/>
            </w:pPr>
            <w:bookmarkStart w:id="25" w:name="Certification"/>
            <w:r w:rsidRPr="008A6F45">
              <w:t xml:space="preserve">I certify that the preceding </w:t>
            </w:r>
            <w:bookmarkStart w:id="26" w:name="NumberWord"/>
            <w:r>
              <w:t>nineteen</w:t>
            </w:r>
            <w:bookmarkEnd w:id="26"/>
            <w:r w:rsidRPr="008A6F45">
              <w:t xml:space="preserve"> (</w:t>
            </w:r>
            <w:bookmarkStart w:id="27" w:name="NumberNumeral"/>
            <w:r>
              <w:t>19</w:t>
            </w:r>
            <w:bookmarkEnd w:id="27"/>
            <w:r w:rsidRPr="008A6F45">
              <w:t xml:space="preserve">) numbered </w:t>
            </w:r>
            <w:bookmarkStart w:id="28" w:name="CertPara"/>
            <w:r>
              <w:t>paragraphs are</w:t>
            </w:r>
            <w:bookmarkEnd w:id="28"/>
            <w:r w:rsidRPr="008A6F45">
              <w:t xml:space="preserve"> a true copy of the Reasons for Judgment of </w:t>
            </w:r>
            <w:bookmarkStart w:id="29" w:name="bkHonourable"/>
            <w:r w:rsidRPr="008A6F45">
              <w:t xml:space="preserve">the Honourable </w:t>
            </w:r>
            <w:bookmarkStart w:id="30" w:name="Justice"/>
            <w:bookmarkEnd w:id="29"/>
            <w:r>
              <w:t>Justice White</w:t>
            </w:r>
            <w:bookmarkEnd w:id="30"/>
            <w:r w:rsidRPr="008A6F45">
              <w:t>.</w:t>
            </w:r>
          </w:p>
        </w:tc>
      </w:tr>
    </w:tbl>
    <w:p w:rsidR="00B75136" w:rsidRDefault="00B75136" w:rsidP="00815065">
      <w:pPr>
        <w:pStyle w:val="BodyText"/>
      </w:pPr>
    </w:p>
    <w:p w:rsidR="008A6F45" w:rsidRDefault="008A6F45" w:rsidP="00815065">
      <w:pPr>
        <w:pStyle w:val="BodyText"/>
      </w:pPr>
      <w:bookmarkStart w:id="31" w:name="_GoBack"/>
      <w:bookmarkEnd w:id="31"/>
      <w:r>
        <w:t xml:space="preserve">Associate: </w:t>
      </w:r>
    </w:p>
    <w:p w:rsidR="008A6F45" w:rsidRDefault="008A6F45" w:rsidP="00815065">
      <w:pPr>
        <w:pStyle w:val="BodyText"/>
      </w:pPr>
    </w:p>
    <w:p w:rsidR="008A6F45" w:rsidRDefault="008A6F45" w:rsidP="008A6F45">
      <w:pPr>
        <w:pStyle w:val="BodyText"/>
        <w:tabs>
          <w:tab w:val="left" w:pos="1134"/>
        </w:tabs>
      </w:pPr>
      <w:r>
        <w:t>Dated:</w:t>
      </w:r>
      <w:r>
        <w:tab/>
      </w:r>
      <w:bookmarkStart w:id="32" w:name="CertifyDated"/>
      <w:r w:rsidR="00DD2CC1">
        <w:t>1 Decembe</w:t>
      </w:r>
      <w:r>
        <w:t>r 2020</w:t>
      </w:r>
      <w:bookmarkEnd w:id="32"/>
      <w:bookmarkEnd w:id="25"/>
    </w:p>
    <w:sectPr w:rsidR="008A6F45"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40" w:rsidRDefault="00AD0640">
      <w:pPr>
        <w:spacing w:line="20" w:lineRule="exact"/>
      </w:pPr>
    </w:p>
    <w:p w:rsidR="00AD0640" w:rsidRDefault="00AD0640"/>
    <w:p w:rsidR="00AD0640" w:rsidRDefault="00AD0640"/>
  </w:endnote>
  <w:endnote w:type="continuationSeparator" w:id="0">
    <w:p w:rsidR="00AD0640" w:rsidRDefault="00AD0640">
      <w:r>
        <w:t xml:space="preserve"> </w:t>
      </w:r>
    </w:p>
    <w:p w:rsidR="00AD0640" w:rsidRDefault="00AD0640"/>
    <w:p w:rsidR="00AD0640" w:rsidRDefault="00AD0640"/>
  </w:endnote>
  <w:endnote w:type="continuationNotice" w:id="1">
    <w:p w:rsidR="00AD0640" w:rsidRDefault="00AD0640">
      <w:r>
        <w:t xml:space="preserve"> </w:t>
      </w:r>
    </w:p>
    <w:p w:rsidR="00AD0640" w:rsidRDefault="00AD0640"/>
    <w:p w:rsidR="00AD0640" w:rsidRDefault="00AD0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46B0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720A1A">
          <w:rPr>
            <w:bCs/>
            <w:sz w:val="18"/>
            <w:szCs w:val="18"/>
          </w:rPr>
          <w:t xml:space="preserve">Singh v Minister for Immigration, Citizenship, Migrant Services and Multicultural Affairs [2020] FCA 1725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E72B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4F2CB4B496348BFAC4BB01536577A44"/>
        </w:placeholder>
        <w:dataBinding w:prefixMappings="xmlns:ns0='http://schemas.globalmacros.com/FCA'" w:xpath="/ns0:root[1]/ns0:Name[1]" w:storeItemID="{687E7CCB-4AA5-44E7-B148-17BA2B6F57C0}"/>
        <w:text w:multiLine="1"/>
      </w:sdtPr>
      <w:sdtEndPr/>
      <w:sdtContent>
        <w:r w:rsidR="00720A1A">
          <w:rPr>
            <w:bCs/>
            <w:sz w:val="18"/>
            <w:szCs w:val="18"/>
          </w:rPr>
          <w:t xml:space="preserve">Singh v Minister for Immigration, Citizenship, Migrant Services and Multicultural Affairs [2020] FCA 1725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A84FD0" w:rsidRPr="00A84FD0" w:rsidRDefault="00A84FD0"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B75136">
      <w:rPr>
        <w:b/>
        <w:noProof/>
        <w:sz w:val="28"/>
      </w:rPr>
      <w:t>2 December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B75136">
      <w:rPr>
        <w:b/>
        <w:noProof/>
        <w:sz w:val="28"/>
      </w:rPr>
      <w:t>12:54 PM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C859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1AD72F148C64C39BC978B5E023AED70"/>
        </w:placeholder>
        <w:dataBinding w:prefixMappings="xmlns:ns0='http://schemas.globalmacros.com/FCA'" w:xpath="/ns0:root[1]/ns0:Name[1]" w:storeItemID="{687E7CCB-4AA5-44E7-B148-17BA2B6F57C0}"/>
        <w:text w:multiLine="1"/>
      </w:sdtPr>
      <w:sdtEndPr/>
      <w:sdtContent>
        <w:r w:rsidR="00720A1A">
          <w:rPr>
            <w:bCs/>
            <w:sz w:val="18"/>
            <w:szCs w:val="18"/>
          </w:rPr>
          <w:t xml:space="preserve">Singh v Minister for Immigration, Citizenship, Migrant Services and Multicultural Affairs [2020] FCA 1725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75136">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5242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136A8E363974F2499AACCEEFF8CFC74"/>
        </w:placeholder>
        <w:dataBinding w:prefixMappings="xmlns:ns0='http://schemas.globalmacros.com/FCA'" w:xpath="/ns0:root[1]/ns0:Name[1]" w:storeItemID="{687E7CCB-4AA5-44E7-B148-17BA2B6F57C0}"/>
        <w:text w:multiLine="1"/>
      </w:sdtPr>
      <w:sdtEndPr/>
      <w:sdtContent>
        <w:r w:rsidR="00720A1A">
          <w:rPr>
            <w:bCs/>
            <w:sz w:val="18"/>
            <w:szCs w:val="18"/>
          </w:rPr>
          <w:t xml:space="preserve">Singh v Minister for Immigration, Citizenship, Migrant Services and Multicultural Affairs [2020] FCA 1725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75136">
      <w:rPr>
        <w:bCs/>
        <w:noProof/>
        <w:sz w:val="20"/>
      </w:rPr>
      <w:t>3</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6630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648B2F29F6EF42FD9A51CE22F648D610"/>
        </w:placeholder>
        <w:dataBinding w:prefixMappings="xmlns:ns0='http://schemas.globalmacros.com/FCA'" w:xpath="/ns0:root[1]/ns0:Name[1]" w:storeItemID="{687E7CCB-4AA5-44E7-B148-17BA2B6F57C0}"/>
        <w:text w:multiLine="1"/>
      </w:sdtPr>
      <w:sdtEndPr/>
      <w:sdtContent>
        <w:r w:rsidR="00720A1A">
          <w:rPr>
            <w:bCs/>
            <w:sz w:val="18"/>
            <w:szCs w:val="18"/>
          </w:rPr>
          <w:t xml:space="preserve">Singh v Minister for Immigration, Citizenship, Migrant Services and Multicultural Affairs [2020] FCA 1725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7513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40" w:rsidRDefault="00AD0640"/>
    <w:p w:rsidR="00AD0640" w:rsidRDefault="00AD0640"/>
    <w:p w:rsidR="00AD0640" w:rsidRDefault="00AD0640"/>
  </w:footnote>
  <w:footnote w:type="continuationSeparator" w:id="0">
    <w:p w:rsidR="00AD0640" w:rsidRDefault="00AD0640">
      <w:r>
        <w:continuationSeparator/>
      </w:r>
    </w:p>
    <w:p w:rsidR="00AD0640" w:rsidRDefault="00AD0640"/>
    <w:p w:rsidR="00AD0640" w:rsidRDefault="00AD06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Singh v Minister for Immigration, "/>
    <w:docVar w:name="Appellant" w:val="Charanpreet Singh"/>
    <w:docVar w:name="CounselParties" w:val="Appell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SAD 98 of 2020"/>
    <w:docVar w:name="grpRadioJudges" w:val="Justice"/>
    <w:docVar w:name="Initiators" w:val="(and another named in the Schedule)"/>
    <w:docVar w:name="Judgdate" w:val="## November 2020"/>
    <w:docVar w:name="Judge" w:val="White"/>
    <w:docVar w:name="lstEntryList" w:val="-1"/>
    <w:docVar w:name="myEntryList" w:val="Counsel for the Respondents=The Appellant appeared in person|Counsel for the Respondents=Mr S Cummings|Solicitor for the Respondents=Sparke Helmore"/>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Immigration, Citizenship, Migrant Services and Multicultural Affairs|Administrative Appeals Tribunal"/>
    <w:docVar w:name="ResState" w:val="South Australia"/>
    <w:docVar w:name="SubArea" w:val="[none]"/>
  </w:docVars>
  <w:rsids>
    <w:rsidRoot w:val="00AD0640"/>
    <w:rsid w:val="00000747"/>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81497"/>
    <w:rsid w:val="00085255"/>
    <w:rsid w:val="000A2E76"/>
    <w:rsid w:val="000A4807"/>
    <w:rsid w:val="000A4BE4"/>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1624"/>
    <w:rsid w:val="001226C0"/>
    <w:rsid w:val="00126EC8"/>
    <w:rsid w:val="0012731C"/>
    <w:rsid w:val="00132054"/>
    <w:rsid w:val="00134964"/>
    <w:rsid w:val="001351B9"/>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3DD"/>
    <w:rsid w:val="001F2473"/>
    <w:rsid w:val="001F2DBC"/>
    <w:rsid w:val="001F73E8"/>
    <w:rsid w:val="0020262C"/>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5BF9"/>
    <w:rsid w:val="002E65E5"/>
    <w:rsid w:val="002E6A7A"/>
    <w:rsid w:val="002F1E49"/>
    <w:rsid w:val="002F4E9C"/>
    <w:rsid w:val="00302F4E"/>
    <w:rsid w:val="0031256C"/>
    <w:rsid w:val="00314D6C"/>
    <w:rsid w:val="00316D2A"/>
    <w:rsid w:val="00321D81"/>
    <w:rsid w:val="00322A7C"/>
    <w:rsid w:val="00322EEC"/>
    <w:rsid w:val="00323061"/>
    <w:rsid w:val="003402D3"/>
    <w:rsid w:val="00343ABC"/>
    <w:rsid w:val="003463FE"/>
    <w:rsid w:val="00347D41"/>
    <w:rsid w:val="003554B3"/>
    <w:rsid w:val="00356632"/>
    <w:rsid w:val="00357C7E"/>
    <w:rsid w:val="003653B6"/>
    <w:rsid w:val="00374CC4"/>
    <w:rsid w:val="00376890"/>
    <w:rsid w:val="003774B2"/>
    <w:rsid w:val="00380F2D"/>
    <w:rsid w:val="003845A9"/>
    <w:rsid w:val="003850C9"/>
    <w:rsid w:val="00390883"/>
    <w:rsid w:val="003922F8"/>
    <w:rsid w:val="0039356E"/>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15BE1"/>
    <w:rsid w:val="004225CE"/>
    <w:rsid w:val="004342F3"/>
    <w:rsid w:val="00435C5F"/>
    <w:rsid w:val="00436155"/>
    <w:rsid w:val="00441E98"/>
    <w:rsid w:val="00450F3A"/>
    <w:rsid w:val="004532F7"/>
    <w:rsid w:val="00464D51"/>
    <w:rsid w:val="00472027"/>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24F6"/>
    <w:rsid w:val="00573AC4"/>
    <w:rsid w:val="005801FC"/>
    <w:rsid w:val="00585BA9"/>
    <w:rsid w:val="00587359"/>
    <w:rsid w:val="00595016"/>
    <w:rsid w:val="00597AAE"/>
    <w:rsid w:val="005A222C"/>
    <w:rsid w:val="005A4DF8"/>
    <w:rsid w:val="005A78C8"/>
    <w:rsid w:val="005A7D20"/>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3542"/>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20A1A"/>
    <w:rsid w:val="007325D9"/>
    <w:rsid w:val="0073583B"/>
    <w:rsid w:val="007360CA"/>
    <w:rsid w:val="0074667B"/>
    <w:rsid w:val="007470BD"/>
    <w:rsid w:val="00760EC0"/>
    <w:rsid w:val="007711BD"/>
    <w:rsid w:val="0078003A"/>
    <w:rsid w:val="00780771"/>
    <w:rsid w:val="007929CF"/>
    <w:rsid w:val="007A49E7"/>
    <w:rsid w:val="007A6F28"/>
    <w:rsid w:val="007B03C6"/>
    <w:rsid w:val="007B0DB1"/>
    <w:rsid w:val="007B5673"/>
    <w:rsid w:val="007B62B4"/>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7288"/>
    <w:rsid w:val="00841BD3"/>
    <w:rsid w:val="0084273D"/>
    <w:rsid w:val="00844E3F"/>
    <w:rsid w:val="00845A83"/>
    <w:rsid w:val="00846BB9"/>
    <w:rsid w:val="008649D5"/>
    <w:rsid w:val="008712BB"/>
    <w:rsid w:val="008830E7"/>
    <w:rsid w:val="00884198"/>
    <w:rsid w:val="00890EDE"/>
    <w:rsid w:val="00892B38"/>
    <w:rsid w:val="008A1741"/>
    <w:rsid w:val="008A2484"/>
    <w:rsid w:val="008A52F3"/>
    <w:rsid w:val="008A6F45"/>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6C13"/>
    <w:rsid w:val="00A84FD0"/>
    <w:rsid w:val="00A92E79"/>
    <w:rsid w:val="00A950B6"/>
    <w:rsid w:val="00A95D45"/>
    <w:rsid w:val="00AB41C1"/>
    <w:rsid w:val="00AB4CF2"/>
    <w:rsid w:val="00AB6CCA"/>
    <w:rsid w:val="00AC223F"/>
    <w:rsid w:val="00AC33B1"/>
    <w:rsid w:val="00AD0640"/>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36"/>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5D7A"/>
    <w:rsid w:val="00C01C2E"/>
    <w:rsid w:val="00C02D33"/>
    <w:rsid w:val="00C04B53"/>
    <w:rsid w:val="00C1232C"/>
    <w:rsid w:val="00C27C6B"/>
    <w:rsid w:val="00C3594D"/>
    <w:rsid w:val="00C36442"/>
    <w:rsid w:val="00C400CE"/>
    <w:rsid w:val="00C410FD"/>
    <w:rsid w:val="00C457DE"/>
    <w:rsid w:val="00C47DD3"/>
    <w:rsid w:val="00C53562"/>
    <w:rsid w:val="00C539FB"/>
    <w:rsid w:val="00C57D56"/>
    <w:rsid w:val="00C66E57"/>
    <w:rsid w:val="00C74150"/>
    <w:rsid w:val="00C75594"/>
    <w:rsid w:val="00C85982"/>
    <w:rsid w:val="00CA0466"/>
    <w:rsid w:val="00CA246D"/>
    <w:rsid w:val="00CA50D9"/>
    <w:rsid w:val="00CB010B"/>
    <w:rsid w:val="00CB3054"/>
    <w:rsid w:val="00CB5636"/>
    <w:rsid w:val="00CC1C6E"/>
    <w:rsid w:val="00CC3EE5"/>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2CC1"/>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3BDC"/>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BF2"/>
    <w:rsid w:val="00F775AC"/>
    <w:rsid w:val="00F92355"/>
    <w:rsid w:val="00F93963"/>
    <w:rsid w:val="00F94291"/>
    <w:rsid w:val="00F94CB7"/>
    <w:rsid w:val="00FA298A"/>
    <w:rsid w:val="00FA5B66"/>
    <w:rsid w:val="00FB30EB"/>
    <w:rsid w:val="00FB7982"/>
    <w:rsid w:val="00FC0734"/>
    <w:rsid w:val="00FC0FC5"/>
    <w:rsid w:val="00FC588F"/>
    <w:rsid w:val="00FC6879"/>
    <w:rsid w:val="00FD766B"/>
    <w:rsid w:val="00FE1B30"/>
    <w:rsid w:val="00FE7B44"/>
    <w:rsid w:val="00FF5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353986"/>
  <w15:docId w15:val="{51E6FDB7-9788-49FE-A9C9-2941ECBD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paragraph" w:customStyle="1" w:styleId="OrdersNumberL1">
    <w:name w:val="OrdersNumberL1"/>
    <w:basedOn w:val="Normal"/>
    <w:rsid w:val="00CC1C6E"/>
    <w:pPr>
      <w:spacing w:before="240" w:after="240" w:line="240" w:lineRule="auto"/>
      <w:ind w:left="476" w:hanging="476"/>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D385C9D06443C286304D1F4EAB794C"/>
        <w:category>
          <w:name w:val="General"/>
          <w:gallery w:val="placeholder"/>
        </w:category>
        <w:types>
          <w:type w:val="bbPlcHdr"/>
        </w:types>
        <w:behaviors>
          <w:behavior w:val="content"/>
        </w:behaviors>
        <w:guid w:val="{CC1BD3A8-124C-45F9-9CE8-133AF42FD0A6}"/>
      </w:docPartPr>
      <w:docPartBody>
        <w:p w:rsidR="008853AB" w:rsidRDefault="008853AB">
          <w:pPr>
            <w:pStyle w:val="21D385C9D06443C286304D1F4EAB794C"/>
          </w:pPr>
          <w:r>
            <w:rPr>
              <w:rStyle w:val="PlaceholderText"/>
            </w:rPr>
            <w:t>MNC Text</w:t>
          </w:r>
        </w:p>
      </w:docPartBody>
    </w:docPart>
    <w:docPart>
      <w:docPartPr>
        <w:name w:val="84F2CB4B496348BFAC4BB01536577A44"/>
        <w:category>
          <w:name w:val="General"/>
          <w:gallery w:val="placeholder"/>
        </w:category>
        <w:types>
          <w:type w:val="bbPlcHdr"/>
        </w:types>
        <w:behaviors>
          <w:behavior w:val="content"/>
        </w:behaviors>
        <w:guid w:val="{7B023EF5-8B17-403D-B049-B74FDEE636FF}"/>
      </w:docPartPr>
      <w:docPartBody>
        <w:p w:rsidR="008853AB" w:rsidRDefault="008853AB">
          <w:pPr>
            <w:pStyle w:val="84F2CB4B496348BFAC4BB01536577A44"/>
          </w:pPr>
          <w:r w:rsidRPr="005C44BE">
            <w:rPr>
              <w:rStyle w:val="PlaceholderText"/>
            </w:rPr>
            <w:t>Click or tap here to enter text.</w:t>
          </w:r>
        </w:p>
      </w:docPartBody>
    </w:docPart>
    <w:docPart>
      <w:docPartPr>
        <w:name w:val="81AD72F148C64C39BC978B5E023AED70"/>
        <w:category>
          <w:name w:val="General"/>
          <w:gallery w:val="placeholder"/>
        </w:category>
        <w:types>
          <w:type w:val="bbPlcHdr"/>
        </w:types>
        <w:behaviors>
          <w:behavior w:val="content"/>
        </w:behaviors>
        <w:guid w:val="{2A032C2A-54EA-4FE9-ABE2-F99535C47129}"/>
      </w:docPartPr>
      <w:docPartBody>
        <w:p w:rsidR="008853AB" w:rsidRDefault="008853AB">
          <w:pPr>
            <w:pStyle w:val="81AD72F148C64C39BC978B5E023AED70"/>
          </w:pPr>
          <w:r w:rsidRPr="005C44BE">
            <w:rPr>
              <w:rStyle w:val="PlaceholderText"/>
            </w:rPr>
            <w:t>Click or tap here to enter text.</w:t>
          </w:r>
        </w:p>
      </w:docPartBody>
    </w:docPart>
    <w:docPart>
      <w:docPartPr>
        <w:name w:val="C136A8E363974F2499AACCEEFF8CFC74"/>
        <w:category>
          <w:name w:val="General"/>
          <w:gallery w:val="placeholder"/>
        </w:category>
        <w:types>
          <w:type w:val="bbPlcHdr"/>
        </w:types>
        <w:behaviors>
          <w:behavior w:val="content"/>
        </w:behaviors>
        <w:guid w:val="{A86FD598-9467-41D7-9D91-F6AD3FD18ED7}"/>
      </w:docPartPr>
      <w:docPartBody>
        <w:p w:rsidR="008853AB" w:rsidRDefault="008853AB">
          <w:pPr>
            <w:pStyle w:val="C136A8E363974F2499AACCEEFF8CFC74"/>
          </w:pPr>
          <w:r w:rsidRPr="005C44BE">
            <w:rPr>
              <w:rStyle w:val="PlaceholderText"/>
            </w:rPr>
            <w:t>Click or tap here to enter text.</w:t>
          </w:r>
        </w:p>
      </w:docPartBody>
    </w:docPart>
    <w:docPart>
      <w:docPartPr>
        <w:name w:val="648B2F29F6EF42FD9A51CE22F648D610"/>
        <w:category>
          <w:name w:val="General"/>
          <w:gallery w:val="placeholder"/>
        </w:category>
        <w:types>
          <w:type w:val="bbPlcHdr"/>
        </w:types>
        <w:behaviors>
          <w:behavior w:val="content"/>
        </w:behaviors>
        <w:guid w:val="{403FD972-25EF-4E91-B5BA-D274D6CA8922}"/>
      </w:docPartPr>
      <w:docPartBody>
        <w:p w:rsidR="008853AB" w:rsidRDefault="008853AB">
          <w:pPr>
            <w:pStyle w:val="648B2F29F6EF42FD9A51CE22F648D61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AB"/>
    <w:rsid w:val="00885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D385C9D06443C286304D1F4EAB794C">
    <w:name w:val="21D385C9D06443C286304D1F4EAB794C"/>
  </w:style>
  <w:style w:type="paragraph" w:customStyle="1" w:styleId="84F2CB4B496348BFAC4BB01536577A44">
    <w:name w:val="84F2CB4B496348BFAC4BB01536577A44"/>
  </w:style>
  <w:style w:type="paragraph" w:customStyle="1" w:styleId="81AD72F148C64C39BC978B5E023AED70">
    <w:name w:val="81AD72F148C64C39BC978B5E023AED70"/>
  </w:style>
  <w:style w:type="paragraph" w:customStyle="1" w:styleId="C136A8E363974F2499AACCEEFF8CFC74">
    <w:name w:val="C136A8E363974F2499AACCEEFF8CFC74"/>
  </w:style>
  <w:style w:type="paragraph" w:customStyle="1" w:styleId="648B2F29F6EF42FD9A51CE22F648D610">
    <w:name w:val="648B2F29F6EF42FD9A51CE22F648D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Singh v Minister for Immigration, Citizenship, Migrant Services and Multicultural Affairs [2020] FCA 1725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6</Pages>
  <Words>1389</Words>
  <Characters>7195</Characters>
  <Application>Microsoft Office Word</Application>
  <DocSecurity>0</DocSecurity>
  <Lines>224</Lines>
  <Paragraphs>102</Paragraphs>
  <ScaleCrop>false</ScaleCrop>
  <HeadingPairs>
    <vt:vector size="2" baseType="variant">
      <vt:variant>
        <vt:lpstr>Title</vt:lpstr>
      </vt:variant>
      <vt:variant>
        <vt:i4>1</vt:i4>
      </vt:variant>
    </vt:vector>
  </HeadingPairs>
  <TitlesOfParts>
    <vt:vector size="1" baseType="lpstr">
      <vt:lpstr>Singh v Minister for Immigration, Citizenship, Migrant Services and Multicultural Affairs [2020] FCA 1725 Cor</vt:lpstr>
    </vt:vector>
  </TitlesOfParts>
  <Company>Federal Court of Australia</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Singh v Minister for Immigration, Citizenship, Migrant Services and Multicultural Affairs [2020] FCA 1725 Cor</dc:title>
  <dc:creator>Liz Mammone</dc:creator>
  <cp:lastModifiedBy>Amy Chan</cp:lastModifiedBy>
  <cp:revision>3</cp:revision>
  <cp:lastPrinted>2020-11-27T02:33:00Z</cp:lastPrinted>
  <dcterms:created xsi:type="dcterms:W3CDTF">2020-12-02T01:30:00Z</dcterms:created>
  <dcterms:modified xsi:type="dcterms:W3CDTF">2020-12-02T01:54:00Z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South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Singh v Minister for Immigration, </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