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B16C7">
      <w:pPr>
        <w:pStyle w:val="MediaNeutralStyle"/>
      </w:pPr>
      <w:bookmarkStart w:id="0" w:name="MNC"/>
      <w:r w:rsidRPr="00AB16C7">
        <w:t>Clarence City Council v Commonwealth of Australia [2019] FCA</w:t>
      </w:r>
      <w:r>
        <w:t xml:space="preserve"> </w:t>
      </w:r>
      <w:r w:rsidR="007665CF" w:rsidRPr="007665CF">
        <w:t>1721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0D0841" w:rsidTr="00BB6243">
        <w:tc>
          <w:tcPr>
            <w:tcW w:w="3085" w:type="dxa"/>
            <w:shd w:val="clear" w:color="auto" w:fill="auto"/>
          </w:tcPr>
          <w:p w:rsidR="000D0841" w:rsidRDefault="000D0841" w:rsidP="00BB6243">
            <w:pPr>
              <w:pStyle w:val="Normal1linespace"/>
              <w:widowControl w:val="0"/>
              <w:jc w:val="left"/>
            </w:pPr>
            <w:bookmarkStart w:id="1" w:name="CounselTable"/>
            <w:r>
              <w:t>File numbers:</w:t>
            </w:r>
          </w:p>
        </w:tc>
        <w:tc>
          <w:tcPr>
            <w:tcW w:w="5989" w:type="dxa"/>
            <w:shd w:val="clear" w:color="auto" w:fill="auto"/>
          </w:tcPr>
          <w:p w:rsidR="000D0841" w:rsidRPr="005765D4" w:rsidRDefault="000D0841" w:rsidP="00BB6243">
            <w:pPr>
              <w:pStyle w:val="Normal1linespace"/>
              <w:jc w:val="left"/>
            </w:pPr>
            <w:r w:rsidRPr="005765D4">
              <w:fldChar w:fldCharType="begin" w:fldLock="1"/>
            </w:r>
            <w:r w:rsidRPr="005765D4">
              <w:instrText xml:space="preserve"> REF  FileNo  \* MERGEFORMAT </w:instrText>
            </w:r>
            <w:r w:rsidRPr="005765D4">
              <w:fldChar w:fldCharType="separate"/>
            </w:r>
            <w:r w:rsidRPr="005765D4">
              <w:t>TAD 25 of 2018</w:t>
            </w:r>
          </w:p>
          <w:p w:rsidR="000D0841" w:rsidRPr="001B1053" w:rsidRDefault="000D0841" w:rsidP="00BB6243">
            <w:pPr>
              <w:pStyle w:val="Normal1linespace"/>
              <w:jc w:val="left"/>
            </w:pPr>
            <w:r w:rsidRPr="005765D4">
              <w:t>TAD 27 of 2018</w:t>
            </w:r>
            <w:r w:rsidRPr="005765D4">
              <w:fldChar w:fldCharType="end"/>
            </w:r>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Judge:</w:t>
            </w:r>
          </w:p>
        </w:tc>
        <w:tc>
          <w:tcPr>
            <w:tcW w:w="5989" w:type="dxa"/>
            <w:shd w:val="clear" w:color="auto" w:fill="auto"/>
          </w:tcPr>
          <w:p w:rsidR="000D0841" w:rsidRDefault="000D0841" w:rsidP="00BB6243">
            <w:pPr>
              <w:pStyle w:val="Normal1linespace"/>
              <w:widowControl w:val="0"/>
              <w:jc w:val="left"/>
              <w:rPr>
                <w:b/>
              </w:rPr>
            </w:pPr>
            <w:r w:rsidRPr="005765D4">
              <w:rPr>
                <w:b/>
              </w:rPr>
              <w:fldChar w:fldCharType="begin" w:fldLock="1"/>
            </w:r>
            <w:r w:rsidRPr="005765D4">
              <w:rPr>
                <w:b/>
              </w:rPr>
              <w:instrText xml:space="preserve"> REF  Judge  \* MERGEFORMAT </w:instrText>
            </w:r>
            <w:r w:rsidRPr="005765D4">
              <w:rPr>
                <w:b/>
              </w:rPr>
              <w:fldChar w:fldCharType="separate"/>
            </w:r>
            <w:r w:rsidRPr="005765D4">
              <w:rPr>
                <w:b/>
                <w:caps/>
                <w:szCs w:val="24"/>
              </w:rPr>
              <w:t>O</w:t>
            </w:r>
            <w:r w:rsidR="002E3FB3">
              <w:rPr>
                <w:b/>
                <w:caps/>
                <w:szCs w:val="24"/>
              </w:rPr>
              <w:t>’</w:t>
            </w:r>
            <w:r>
              <w:rPr>
                <w:b/>
                <w:caps/>
                <w:szCs w:val="24"/>
              </w:rPr>
              <w:t>CALLAGHAN</w:t>
            </w:r>
            <w:r w:rsidRPr="005765D4">
              <w:rPr>
                <w:b/>
                <w:caps/>
                <w:szCs w:val="24"/>
              </w:rPr>
              <w:t xml:space="preserve"> J</w:t>
            </w:r>
            <w:r w:rsidRPr="005765D4">
              <w:rPr>
                <w:b/>
              </w:rPr>
              <w:fldChar w:fldCharType="end"/>
            </w:r>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Date of judgment:</w:t>
            </w:r>
          </w:p>
        </w:tc>
        <w:tc>
          <w:tcPr>
            <w:tcW w:w="5989" w:type="dxa"/>
            <w:shd w:val="clear" w:color="auto" w:fill="auto"/>
          </w:tcPr>
          <w:p w:rsidR="000D0841" w:rsidRDefault="000B7082" w:rsidP="000B7082">
            <w:pPr>
              <w:pStyle w:val="Normal1linespace"/>
              <w:widowControl w:val="0"/>
              <w:jc w:val="left"/>
            </w:pPr>
            <w:bookmarkStart w:id="2" w:name="JudgmentDate"/>
            <w:r>
              <w:t>18 October 2019</w:t>
            </w:r>
            <w:bookmarkEnd w:id="2"/>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Catchwords:</w:t>
            </w:r>
          </w:p>
        </w:tc>
        <w:tc>
          <w:tcPr>
            <w:tcW w:w="5989" w:type="dxa"/>
            <w:shd w:val="clear" w:color="auto" w:fill="auto"/>
          </w:tcPr>
          <w:p w:rsidR="000D0841" w:rsidRDefault="00BC4087" w:rsidP="00AA22D2">
            <w:pPr>
              <w:pStyle w:val="Normal1linespace"/>
              <w:widowControl w:val="0"/>
              <w:jc w:val="left"/>
            </w:pPr>
            <w:bookmarkStart w:id="3" w:name="Catchwords"/>
            <w:r>
              <w:rPr>
                <w:b/>
              </w:rPr>
              <w:t>COSTS</w:t>
            </w:r>
            <w:r w:rsidRPr="00EB0D5A">
              <w:t xml:space="preserve"> </w:t>
            </w:r>
            <w:r w:rsidR="00AA22D2" w:rsidRPr="00EB0D5A">
              <w:t xml:space="preserve">– </w:t>
            </w:r>
            <w:r w:rsidR="00AA22D2">
              <w:t>no reason to depart from usual order – no separate events</w:t>
            </w:r>
            <w:r w:rsidR="000D0841">
              <w:t xml:space="preserve"> </w:t>
            </w:r>
            <w:bookmarkEnd w:id="3"/>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Cases cited:</w:t>
            </w:r>
          </w:p>
        </w:tc>
        <w:tc>
          <w:tcPr>
            <w:tcW w:w="5989" w:type="dxa"/>
            <w:shd w:val="clear" w:color="auto" w:fill="auto"/>
          </w:tcPr>
          <w:p w:rsidR="009E1F62" w:rsidRDefault="009E1F62" w:rsidP="00996C06">
            <w:pPr>
              <w:pStyle w:val="CasesLegislationAppealFrom"/>
              <w:spacing w:after="60"/>
              <w:rPr>
                <w:i/>
              </w:rPr>
            </w:pPr>
            <w:bookmarkStart w:id="4" w:name="Cases_Cited"/>
            <w:r w:rsidRPr="009D3BF7">
              <w:rPr>
                <w:i/>
              </w:rPr>
              <w:t>Clarence City Council v Commonwealth of Australia</w:t>
            </w:r>
            <w:r>
              <w:t xml:space="preserve"> [2019] FCA 1568</w:t>
            </w:r>
          </w:p>
          <w:p w:rsidR="009E1F62" w:rsidRDefault="009E1F62" w:rsidP="00996C06">
            <w:pPr>
              <w:pStyle w:val="CasesLegislationAppealFrom"/>
              <w:spacing w:after="60"/>
            </w:pPr>
            <w:r w:rsidRPr="008425AE">
              <w:rPr>
                <w:i/>
              </w:rPr>
              <w:t xml:space="preserve">Davies v </w:t>
            </w:r>
            <w:proofErr w:type="spellStart"/>
            <w:r w:rsidRPr="008425AE">
              <w:rPr>
                <w:i/>
              </w:rPr>
              <w:t>Lazer</w:t>
            </w:r>
            <w:proofErr w:type="spellEnd"/>
            <w:r w:rsidRPr="008425AE">
              <w:rPr>
                <w:i/>
              </w:rPr>
              <w:t xml:space="preserve"> Safe Pty Ltd (No 2)</w:t>
            </w:r>
            <w:r>
              <w:t xml:space="preserve"> [2019] FCAFC 118</w:t>
            </w:r>
          </w:p>
          <w:p w:rsidR="000D0841" w:rsidRDefault="009E1F62" w:rsidP="009E1F62">
            <w:pPr>
              <w:pStyle w:val="CasesLegislationAppealFrom"/>
              <w:spacing w:after="60"/>
            </w:pPr>
            <w:r w:rsidRPr="00EE1CEE">
              <w:rPr>
                <w:i/>
              </w:rPr>
              <w:t>GlaxoSmithKline Consumer Healthcare Investments (Ireland) (No 2) Limited v Generic Partners Pty Limited (No 2)</w:t>
            </w:r>
            <w:r>
              <w:t xml:space="preserve"> [2018] FCAFC 100</w:t>
            </w:r>
            <w:r w:rsidR="000D0841">
              <w:t xml:space="preserve"> </w:t>
            </w:r>
            <w:bookmarkEnd w:id="4"/>
          </w:p>
        </w:tc>
      </w:tr>
      <w:tr w:rsidR="000D0841" w:rsidRPr="005765D4" w:rsidTr="00BB6243">
        <w:tc>
          <w:tcPr>
            <w:tcW w:w="3085" w:type="dxa"/>
            <w:shd w:val="clear" w:color="auto" w:fill="auto"/>
          </w:tcPr>
          <w:p w:rsidR="000D0841" w:rsidRPr="005765D4" w:rsidRDefault="000D0841" w:rsidP="00BB6243">
            <w:pPr>
              <w:pStyle w:val="Normal1linespace"/>
              <w:jc w:val="left"/>
            </w:pPr>
          </w:p>
        </w:tc>
        <w:tc>
          <w:tcPr>
            <w:tcW w:w="5989" w:type="dxa"/>
            <w:shd w:val="clear" w:color="auto" w:fill="auto"/>
          </w:tcPr>
          <w:p w:rsidR="000D0841" w:rsidRPr="005765D4" w:rsidRDefault="000D0841" w:rsidP="00BB6243">
            <w:pPr>
              <w:pStyle w:val="Normal1linespace"/>
              <w:jc w:val="left"/>
            </w:pPr>
          </w:p>
        </w:tc>
      </w:tr>
      <w:tr w:rsidR="000D0841" w:rsidRPr="005765D4" w:rsidTr="00BB6243">
        <w:tc>
          <w:tcPr>
            <w:tcW w:w="3085" w:type="dxa"/>
            <w:shd w:val="clear" w:color="auto" w:fill="auto"/>
          </w:tcPr>
          <w:p w:rsidR="000D0841" w:rsidRPr="005765D4" w:rsidRDefault="000D0841" w:rsidP="00BB6243">
            <w:pPr>
              <w:pStyle w:val="Normal1linespace"/>
              <w:jc w:val="left"/>
            </w:pPr>
            <w:bookmarkStart w:id="5" w:name="CounselDate" w:colFirst="0" w:colLast="2"/>
            <w:r w:rsidRPr="005765D4">
              <w:t>Date of hearing:</w:t>
            </w:r>
          </w:p>
        </w:tc>
        <w:tc>
          <w:tcPr>
            <w:tcW w:w="5989" w:type="dxa"/>
            <w:shd w:val="clear" w:color="auto" w:fill="auto"/>
          </w:tcPr>
          <w:p w:rsidR="000D0841" w:rsidRPr="005765D4" w:rsidRDefault="00996C06" w:rsidP="00996C06">
            <w:pPr>
              <w:pStyle w:val="Normal1linespace"/>
              <w:jc w:val="left"/>
            </w:pPr>
            <w:bookmarkStart w:id="6" w:name="HearingDate"/>
            <w:r>
              <w:t>On the papers</w:t>
            </w:r>
            <w:bookmarkEnd w:id="6"/>
          </w:p>
        </w:tc>
      </w:tr>
      <w:tr w:rsidR="000D0841" w:rsidRPr="005765D4" w:rsidTr="00BB6243">
        <w:tc>
          <w:tcPr>
            <w:tcW w:w="3085" w:type="dxa"/>
            <w:shd w:val="clear" w:color="auto" w:fill="auto"/>
          </w:tcPr>
          <w:p w:rsidR="000D0841" w:rsidRPr="005765D4" w:rsidRDefault="000D0841" w:rsidP="00BB6243">
            <w:pPr>
              <w:pStyle w:val="Normal1linespace"/>
              <w:jc w:val="left"/>
            </w:pPr>
          </w:p>
        </w:tc>
        <w:tc>
          <w:tcPr>
            <w:tcW w:w="5989" w:type="dxa"/>
            <w:shd w:val="clear" w:color="auto" w:fill="auto"/>
          </w:tcPr>
          <w:p w:rsidR="000D0841" w:rsidRPr="005765D4" w:rsidRDefault="000D0841" w:rsidP="00BB6243">
            <w:pPr>
              <w:pStyle w:val="Normal1linespace"/>
              <w:jc w:val="left"/>
            </w:pPr>
          </w:p>
        </w:tc>
      </w:tr>
      <w:tr w:rsidR="000D0841" w:rsidRPr="005765D4" w:rsidTr="00BB6243">
        <w:tc>
          <w:tcPr>
            <w:tcW w:w="3085" w:type="dxa"/>
            <w:shd w:val="clear" w:color="auto" w:fill="auto"/>
          </w:tcPr>
          <w:p w:rsidR="000D0841" w:rsidRPr="005765D4" w:rsidRDefault="000D0841" w:rsidP="00BB6243">
            <w:pPr>
              <w:pStyle w:val="Normal1linespace"/>
              <w:jc w:val="left"/>
            </w:pPr>
            <w:r w:rsidRPr="005765D4">
              <w:t>Date of last submissions:</w:t>
            </w:r>
          </w:p>
        </w:tc>
        <w:tc>
          <w:tcPr>
            <w:tcW w:w="5989" w:type="dxa"/>
            <w:shd w:val="clear" w:color="auto" w:fill="auto"/>
          </w:tcPr>
          <w:p w:rsidR="000D0841" w:rsidRPr="005765D4" w:rsidRDefault="00996C06" w:rsidP="00BB6243">
            <w:pPr>
              <w:pStyle w:val="Normal1linespace"/>
              <w:jc w:val="left"/>
            </w:pPr>
            <w:r>
              <w:t>3 October</w:t>
            </w:r>
            <w:r w:rsidR="000D0841">
              <w:t xml:space="preserve"> 2019</w:t>
            </w:r>
          </w:p>
        </w:tc>
      </w:tr>
      <w:bookmarkEnd w:id="5"/>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Registry:</w:t>
            </w:r>
          </w:p>
        </w:tc>
        <w:tc>
          <w:tcPr>
            <w:tcW w:w="5989" w:type="dxa"/>
            <w:shd w:val="clear" w:color="auto" w:fill="auto"/>
          </w:tcPr>
          <w:p w:rsidR="000D0841" w:rsidRPr="00F17599" w:rsidRDefault="00111D7A" w:rsidP="00BB6243">
            <w:pPr>
              <w:pStyle w:val="Normal1linespace"/>
              <w:widowControl w:val="0"/>
              <w:jc w:val="left"/>
            </w:pPr>
            <w:r>
              <w:fldChar w:fldCharType="begin" w:fldLock="1"/>
            </w:r>
            <w:r>
              <w:instrText xml:space="preserve"> DOCPROPERTY  Registry </w:instrText>
            </w:r>
            <w:r>
              <w:fldChar w:fldCharType="separate"/>
            </w:r>
            <w:r w:rsidR="000D0841">
              <w:t>Tasmania</w:t>
            </w:r>
            <w:r>
              <w:fldChar w:fldCharType="end"/>
            </w:r>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Division:</w:t>
            </w:r>
          </w:p>
        </w:tc>
        <w:tc>
          <w:tcPr>
            <w:tcW w:w="5989" w:type="dxa"/>
            <w:shd w:val="clear" w:color="auto" w:fill="auto"/>
          </w:tcPr>
          <w:p w:rsidR="000D0841" w:rsidRPr="00F17599" w:rsidRDefault="00111D7A" w:rsidP="00BB6243">
            <w:pPr>
              <w:pStyle w:val="Normal1linespace"/>
              <w:widowControl w:val="0"/>
              <w:jc w:val="left"/>
            </w:pPr>
            <w:r>
              <w:fldChar w:fldCharType="begin" w:fldLock="1"/>
            </w:r>
            <w:r>
              <w:instrText xml:space="preserve"> DOCPROPERTY  Division </w:instrText>
            </w:r>
            <w:r>
              <w:fldChar w:fldCharType="separate"/>
            </w:r>
            <w:r w:rsidR="000D0841">
              <w:t>General Division</w:t>
            </w:r>
            <w:r>
              <w:fldChar w:fldCharType="end"/>
            </w:r>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Pr="00F17599" w:rsidRDefault="000D0841" w:rsidP="00BB6243">
            <w:pPr>
              <w:pStyle w:val="Normal1linespace"/>
              <w:widowControl w:val="0"/>
              <w:jc w:val="left"/>
              <w:rPr>
                <w:b/>
              </w:rPr>
            </w:pPr>
          </w:p>
        </w:tc>
      </w:tr>
      <w:tr w:rsidR="000D0841" w:rsidTr="00BB6243">
        <w:tc>
          <w:tcPr>
            <w:tcW w:w="3085" w:type="dxa"/>
            <w:shd w:val="clear" w:color="auto" w:fill="auto"/>
          </w:tcPr>
          <w:p w:rsidR="000D0841" w:rsidRDefault="000D0841" w:rsidP="00BB6243">
            <w:pPr>
              <w:pStyle w:val="Normal1linespace"/>
              <w:widowControl w:val="0"/>
              <w:jc w:val="left"/>
            </w:pPr>
            <w:r>
              <w:t>National Practice Area:</w:t>
            </w:r>
          </w:p>
        </w:tc>
        <w:tc>
          <w:tcPr>
            <w:tcW w:w="5989" w:type="dxa"/>
            <w:shd w:val="clear" w:color="auto" w:fill="auto"/>
          </w:tcPr>
          <w:p w:rsidR="000D0841" w:rsidRPr="00F17599" w:rsidRDefault="001E4ACD" w:rsidP="00BB6243">
            <w:pPr>
              <w:pStyle w:val="Normal1linespace"/>
              <w:widowControl w:val="0"/>
              <w:jc w:val="left"/>
              <w:rPr>
                <w:b/>
              </w:rPr>
            </w:pPr>
            <w:fldSimple w:instr=" DOCPROPERTY  &quot;Practice Area&quot;  \* MERGEFORMAT " w:fldLock="1">
              <w:r w:rsidR="000D0841">
                <w:t>Commercial and Corporations</w:t>
              </w:r>
            </w:fldSimple>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Sub-area:</w:t>
            </w:r>
          </w:p>
        </w:tc>
        <w:tc>
          <w:tcPr>
            <w:tcW w:w="5989" w:type="dxa"/>
            <w:shd w:val="clear" w:color="auto" w:fill="auto"/>
          </w:tcPr>
          <w:p w:rsidR="000D0841" w:rsidRPr="00435936" w:rsidRDefault="001E4ACD" w:rsidP="00BB6243">
            <w:pPr>
              <w:pStyle w:val="Normal1linespace"/>
              <w:widowControl w:val="0"/>
              <w:jc w:val="left"/>
            </w:pPr>
            <w:fldSimple w:instr=" DOCPROPERTY  &quot;Sub Area&quot;  \* MERGEFORMAT " w:fldLock="1">
              <w:r w:rsidR="000D0841" w:rsidRPr="005765D4">
                <w:rPr>
                  <w:bCs/>
                  <w:lang w:val="en-US"/>
                </w:rPr>
                <w:t xml:space="preserve">Commercial Contracts, </w:t>
              </w:r>
              <w:r w:rsidR="000D0841">
                <w:t>Banking, Finance and Insurance</w:t>
              </w:r>
            </w:fldSimple>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rPr>
                <w:b/>
              </w:rPr>
            </w:pPr>
          </w:p>
        </w:tc>
      </w:tr>
      <w:tr w:rsidR="000D0841" w:rsidTr="00BB6243">
        <w:tc>
          <w:tcPr>
            <w:tcW w:w="3085" w:type="dxa"/>
            <w:shd w:val="clear" w:color="auto" w:fill="auto"/>
          </w:tcPr>
          <w:p w:rsidR="000D0841" w:rsidRDefault="000D0841" w:rsidP="00BB6243">
            <w:pPr>
              <w:pStyle w:val="Normal1linespace"/>
              <w:widowControl w:val="0"/>
              <w:jc w:val="left"/>
            </w:pPr>
            <w:r>
              <w:t>Category:</w:t>
            </w:r>
          </w:p>
        </w:tc>
        <w:tc>
          <w:tcPr>
            <w:tcW w:w="5989" w:type="dxa"/>
            <w:shd w:val="clear" w:color="auto" w:fill="auto"/>
          </w:tcPr>
          <w:p w:rsidR="000D0841" w:rsidRDefault="000D0841" w:rsidP="00BB6243">
            <w:pPr>
              <w:pStyle w:val="Normal1linespace"/>
              <w:widowControl w:val="0"/>
              <w:jc w:val="left"/>
            </w:pPr>
            <w:r>
              <w:t>Catchwords</w:t>
            </w:r>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Number of paragraphs:</w:t>
            </w:r>
          </w:p>
        </w:tc>
        <w:tc>
          <w:tcPr>
            <w:tcW w:w="5989" w:type="dxa"/>
            <w:shd w:val="clear" w:color="auto" w:fill="auto"/>
          </w:tcPr>
          <w:p w:rsidR="000D0841" w:rsidRDefault="002E3FB3" w:rsidP="00BB6243">
            <w:pPr>
              <w:pStyle w:val="Normal1linespace"/>
              <w:widowControl w:val="0"/>
              <w:jc w:val="left"/>
            </w:pPr>
            <w:bookmarkStart w:id="7" w:name="PlaceCategoryParagraphs"/>
            <w:r>
              <w:t>16</w:t>
            </w:r>
            <w:bookmarkEnd w:id="7"/>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bookmarkStart w:id="8" w:name="Counsel" w:colFirst="0" w:colLast="2"/>
            <w:r>
              <w:t>Counsel for the Applicants in both proceedings:</w:t>
            </w:r>
          </w:p>
        </w:tc>
        <w:tc>
          <w:tcPr>
            <w:tcW w:w="5989" w:type="dxa"/>
            <w:shd w:val="clear" w:color="auto" w:fill="auto"/>
          </w:tcPr>
          <w:p w:rsidR="000D0841" w:rsidRDefault="000D0841" w:rsidP="00BB6243">
            <w:pPr>
              <w:pStyle w:val="Normal1linespace"/>
              <w:widowControl w:val="0"/>
              <w:jc w:val="left"/>
            </w:pPr>
            <w:bookmarkStart w:id="9" w:name="AppCounsel"/>
            <w:bookmarkEnd w:id="9"/>
            <w:r>
              <w:t xml:space="preserve">S B McElwaine SC with K Cuthbertson </w:t>
            </w:r>
          </w:p>
        </w:tc>
      </w:tr>
      <w:bookmarkEnd w:id="8"/>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Solicitor for the Applicants in both proceedings:</w:t>
            </w:r>
          </w:p>
        </w:tc>
        <w:tc>
          <w:tcPr>
            <w:tcW w:w="5989" w:type="dxa"/>
            <w:shd w:val="clear" w:color="auto" w:fill="auto"/>
          </w:tcPr>
          <w:p w:rsidR="000D0841" w:rsidRDefault="000D0841" w:rsidP="00BB6243">
            <w:pPr>
              <w:pStyle w:val="Normal1linespace"/>
              <w:widowControl w:val="0"/>
              <w:jc w:val="left"/>
            </w:pPr>
            <w:r>
              <w:t>Shaun McElwaine &amp; Associates</w:t>
            </w:r>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Counsel for the First Respondent/Cross-Respondent in both proceedings:</w:t>
            </w:r>
          </w:p>
        </w:tc>
        <w:tc>
          <w:tcPr>
            <w:tcW w:w="5989" w:type="dxa"/>
            <w:shd w:val="clear" w:color="auto" w:fill="auto"/>
          </w:tcPr>
          <w:p w:rsidR="000D0841" w:rsidRDefault="000D0841" w:rsidP="00996C06">
            <w:pPr>
              <w:pStyle w:val="Normal1linespace"/>
              <w:widowControl w:val="0"/>
              <w:jc w:val="left"/>
            </w:pPr>
            <w:r>
              <w:t xml:space="preserve">C L </w:t>
            </w:r>
            <w:proofErr w:type="spellStart"/>
            <w:r>
              <w:t>Lenehan</w:t>
            </w:r>
            <w:proofErr w:type="spellEnd"/>
            <w:r w:rsidR="00996C06">
              <w:t xml:space="preserve"> SC</w:t>
            </w:r>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lastRenderedPageBreak/>
              <w:t>Solicitor for the First Respondent/Cross-Respondent in both proceedings:</w:t>
            </w:r>
          </w:p>
        </w:tc>
        <w:tc>
          <w:tcPr>
            <w:tcW w:w="5989" w:type="dxa"/>
            <w:shd w:val="clear" w:color="auto" w:fill="auto"/>
          </w:tcPr>
          <w:p w:rsidR="000D0841" w:rsidRDefault="000D0841" w:rsidP="00BB6243">
            <w:pPr>
              <w:pStyle w:val="Normal1linespace"/>
              <w:widowControl w:val="0"/>
              <w:jc w:val="left"/>
            </w:pPr>
            <w:r>
              <w:t xml:space="preserve">HWL </w:t>
            </w:r>
            <w:proofErr w:type="spellStart"/>
            <w:r>
              <w:t>Ebsworth</w:t>
            </w:r>
            <w:proofErr w:type="spellEnd"/>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Counsel for the Second Respondent/Cross-Claimant in both proceedings:</w:t>
            </w:r>
          </w:p>
        </w:tc>
        <w:tc>
          <w:tcPr>
            <w:tcW w:w="5989" w:type="dxa"/>
            <w:shd w:val="clear" w:color="auto" w:fill="auto"/>
          </w:tcPr>
          <w:p w:rsidR="000D0841" w:rsidRDefault="000D0841" w:rsidP="00BB6243">
            <w:pPr>
              <w:pStyle w:val="Normal1linespace"/>
              <w:widowControl w:val="0"/>
              <w:jc w:val="left"/>
            </w:pPr>
            <w:r>
              <w:t>Dr K Stern SC with L Coleman</w:t>
            </w:r>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Solicitor for the Second Respondent/Cross-Claimant in TAD 25 of 2018:</w:t>
            </w:r>
          </w:p>
        </w:tc>
        <w:tc>
          <w:tcPr>
            <w:tcW w:w="5989" w:type="dxa"/>
            <w:shd w:val="clear" w:color="auto" w:fill="auto"/>
          </w:tcPr>
          <w:p w:rsidR="000D0841" w:rsidRDefault="000D0841" w:rsidP="00BB6243">
            <w:pPr>
              <w:pStyle w:val="Normal1linespace"/>
              <w:widowControl w:val="0"/>
              <w:jc w:val="left"/>
            </w:pPr>
            <w:r>
              <w:t>Corrs Chambers Westgarth</w:t>
            </w:r>
          </w:p>
        </w:tc>
      </w:tr>
      <w:tr w:rsidR="000D0841" w:rsidTr="00BB6243">
        <w:tc>
          <w:tcPr>
            <w:tcW w:w="3085" w:type="dxa"/>
            <w:shd w:val="clear" w:color="auto" w:fill="auto"/>
          </w:tcPr>
          <w:p w:rsidR="000D0841" w:rsidRDefault="000D0841" w:rsidP="00BB6243">
            <w:pPr>
              <w:pStyle w:val="Normal1linespace"/>
              <w:widowControl w:val="0"/>
              <w:jc w:val="left"/>
            </w:pPr>
          </w:p>
        </w:tc>
        <w:tc>
          <w:tcPr>
            <w:tcW w:w="5989" w:type="dxa"/>
            <w:shd w:val="clear" w:color="auto" w:fill="auto"/>
          </w:tcPr>
          <w:p w:rsidR="000D0841" w:rsidRDefault="000D0841" w:rsidP="00BB6243">
            <w:pPr>
              <w:pStyle w:val="Normal1linespace"/>
              <w:widowControl w:val="0"/>
              <w:jc w:val="left"/>
            </w:pPr>
          </w:p>
        </w:tc>
      </w:tr>
      <w:tr w:rsidR="000D0841" w:rsidTr="00BB6243">
        <w:tc>
          <w:tcPr>
            <w:tcW w:w="3085" w:type="dxa"/>
            <w:shd w:val="clear" w:color="auto" w:fill="auto"/>
          </w:tcPr>
          <w:p w:rsidR="000D0841" w:rsidRDefault="000D0841" w:rsidP="00BB6243">
            <w:pPr>
              <w:pStyle w:val="Normal1linespace"/>
              <w:widowControl w:val="0"/>
              <w:jc w:val="left"/>
            </w:pPr>
            <w:r>
              <w:t>Solicitor for the Second Respondent/Cross-Claimant in TAD 27 of 2018:</w:t>
            </w:r>
          </w:p>
        </w:tc>
        <w:tc>
          <w:tcPr>
            <w:tcW w:w="5989" w:type="dxa"/>
            <w:shd w:val="clear" w:color="auto" w:fill="auto"/>
          </w:tcPr>
          <w:p w:rsidR="000D0841" w:rsidRDefault="000D0841" w:rsidP="00BB6243">
            <w:pPr>
              <w:pStyle w:val="Normal1linespace"/>
              <w:widowControl w:val="0"/>
              <w:jc w:val="left"/>
            </w:pPr>
            <w:r>
              <w:t xml:space="preserve">Tierney Law </w:t>
            </w:r>
          </w:p>
        </w:tc>
      </w:tr>
    </w:tbl>
    <w:p w:rsidR="00395B24" w:rsidRDefault="002C7385">
      <w:pPr>
        <w:pStyle w:val="Normal1linespace"/>
      </w:pPr>
      <w:r>
        <w:t xml:space="preserve"> </w:t>
      </w:r>
      <w:bookmarkEnd w:id="1"/>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0D0841" w:rsidRPr="00045BB7" w:rsidRDefault="000D0841" w:rsidP="000D0841">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0D0841" w:rsidTr="00BB6243">
        <w:tc>
          <w:tcPr>
            <w:tcW w:w="6912" w:type="dxa"/>
            <w:gridSpan w:val="2"/>
          </w:tcPr>
          <w:p w:rsidR="000D0841" w:rsidRPr="001765E0" w:rsidRDefault="000D0841" w:rsidP="00BB6243">
            <w:pPr>
              <w:pStyle w:val="NormalHeadings"/>
            </w:pPr>
          </w:p>
        </w:tc>
        <w:tc>
          <w:tcPr>
            <w:tcW w:w="2330" w:type="dxa"/>
          </w:tcPr>
          <w:p w:rsidR="000D0841" w:rsidRDefault="000D0841" w:rsidP="00BB6243">
            <w:pPr>
              <w:pStyle w:val="NormalHeadings"/>
              <w:jc w:val="right"/>
            </w:pPr>
            <w:bookmarkStart w:id="10" w:name="FileNo"/>
            <w:r>
              <w:t>TAD 25 of 2018</w:t>
            </w:r>
            <w:bookmarkEnd w:id="10"/>
          </w:p>
        </w:tc>
      </w:tr>
      <w:tr w:rsidR="000D0841" w:rsidTr="00BB6243">
        <w:tc>
          <w:tcPr>
            <w:tcW w:w="9242" w:type="dxa"/>
            <w:gridSpan w:val="3"/>
          </w:tcPr>
          <w:p w:rsidR="000D0841" w:rsidRPr="00A76C13" w:rsidRDefault="000D0841" w:rsidP="00BB6243">
            <w:pPr>
              <w:pStyle w:val="NormalHeadings"/>
              <w:jc w:val="left"/>
            </w:pPr>
            <w:bookmarkStart w:id="11" w:name="InTheMatterOf"/>
            <w:r>
              <w:t xml:space="preserve"> </w:t>
            </w:r>
            <w:bookmarkEnd w:id="11"/>
          </w:p>
        </w:tc>
      </w:tr>
      <w:tr w:rsidR="000D0841" w:rsidTr="00BB6243">
        <w:trPr>
          <w:trHeight w:val="386"/>
        </w:trPr>
        <w:tc>
          <w:tcPr>
            <w:tcW w:w="2376" w:type="dxa"/>
          </w:tcPr>
          <w:p w:rsidR="000D0841" w:rsidRDefault="000D0841" w:rsidP="00BB6243">
            <w:pPr>
              <w:pStyle w:val="NormalHeadings"/>
              <w:jc w:val="left"/>
              <w:rPr>
                <w:caps/>
                <w:szCs w:val="24"/>
              </w:rPr>
            </w:pPr>
            <w:bookmarkStart w:id="12" w:name="Parties"/>
            <w:r>
              <w:rPr>
                <w:caps/>
                <w:szCs w:val="24"/>
              </w:rPr>
              <w:t>BETWEEN:</w:t>
            </w:r>
          </w:p>
        </w:tc>
        <w:tc>
          <w:tcPr>
            <w:tcW w:w="6866" w:type="dxa"/>
            <w:gridSpan w:val="2"/>
          </w:tcPr>
          <w:p w:rsidR="000D0841" w:rsidRDefault="000D0841" w:rsidP="00BB6243">
            <w:pPr>
              <w:pStyle w:val="NormalHeadings"/>
              <w:jc w:val="left"/>
            </w:pPr>
            <w:bookmarkStart w:id="13" w:name="Applicant"/>
            <w:r>
              <w:t>CLARENCE CITY COUNCIL</w:t>
            </w:r>
          </w:p>
          <w:p w:rsidR="000D0841" w:rsidRDefault="000D0841" w:rsidP="00BB6243">
            <w:pPr>
              <w:pStyle w:val="PartyType"/>
            </w:pPr>
            <w:r>
              <w:t>Applicant</w:t>
            </w:r>
          </w:p>
          <w:bookmarkEnd w:id="13"/>
          <w:p w:rsidR="000D0841" w:rsidRPr="006555B4" w:rsidRDefault="000D0841" w:rsidP="00BB6243">
            <w:pPr>
              <w:pStyle w:val="NormalHeadings"/>
              <w:jc w:val="left"/>
            </w:pPr>
          </w:p>
        </w:tc>
      </w:tr>
      <w:tr w:rsidR="000D0841" w:rsidTr="00BB6243">
        <w:trPr>
          <w:trHeight w:val="386"/>
        </w:trPr>
        <w:tc>
          <w:tcPr>
            <w:tcW w:w="2376" w:type="dxa"/>
          </w:tcPr>
          <w:p w:rsidR="000D0841" w:rsidRDefault="000D0841" w:rsidP="00BB6243">
            <w:pPr>
              <w:pStyle w:val="NormalHeadings"/>
              <w:jc w:val="left"/>
              <w:rPr>
                <w:caps/>
                <w:szCs w:val="24"/>
              </w:rPr>
            </w:pPr>
            <w:r>
              <w:rPr>
                <w:caps/>
                <w:szCs w:val="24"/>
              </w:rPr>
              <w:t>AND:</w:t>
            </w:r>
          </w:p>
        </w:tc>
        <w:tc>
          <w:tcPr>
            <w:tcW w:w="6866" w:type="dxa"/>
            <w:gridSpan w:val="2"/>
          </w:tcPr>
          <w:p w:rsidR="000D0841" w:rsidRDefault="000D0841" w:rsidP="00BB6243">
            <w:pPr>
              <w:pStyle w:val="NormalHeadings"/>
              <w:jc w:val="left"/>
            </w:pPr>
            <w:bookmarkStart w:id="14" w:name="Respondent"/>
            <w:r>
              <w:t>COMMONWEALTH OF AUSTRALIA</w:t>
            </w:r>
          </w:p>
          <w:p w:rsidR="000D0841" w:rsidRDefault="000D0841" w:rsidP="00BB6243">
            <w:pPr>
              <w:pStyle w:val="PartyType"/>
            </w:pPr>
            <w:r>
              <w:t>First Respondent</w:t>
            </w:r>
          </w:p>
          <w:p w:rsidR="000D0841" w:rsidRDefault="000D0841" w:rsidP="00BB6243">
            <w:pPr>
              <w:pStyle w:val="NormalHeadings"/>
              <w:jc w:val="left"/>
            </w:pPr>
            <w:bookmarkStart w:id="15" w:name="_GoBack"/>
            <w:bookmarkEnd w:id="15"/>
          </w:p>
          <w:p w:rsidR="000D0841" w:rsidRDefault="000D0841" w:rsidP="00BB6243">
            <w:pPr>
              <w:pStyle w:val="NormalHeadings"/>
              <w:jc w:val="left"/>
            </w:pPr>
            <w:r>
              <w:t>HOBART INTERNATIONAL AIRPORT PTY LTD</w:t>
            </w:r>
          </w:p>
          <w:p w:rsidR="000D0841" w:rsidRDefault="000D0841" w:rsidP="00BB6243">
            <w:pPr>
              <w:pStyle w:val="PartyType"/>
            </w:pPr>
            <w:r>
              <w:t>Second Respondent</w:t>
            </w:r>
          </w:p>
          <w:bookmarkEnd w:id="14"/>
          <w:p w:rsidR="000D0841" w:rsidRPr="006555B4" w:rsidRDefault="000D0841" w:rsidP="00BB6243">
            <w:pPr>
              <w:pStyle w:val="NormalHeadings"/>
              <w:jc w:val="left"/>
            </w:pPr>
          </w:p>
        </w:tc>
      </w:tr>
      <w:tr w:rsidR="000D0841" w:rsidTr="00BB6243">
        <w:trPr>
          <w:trHeight w:val="300"/>
        </w:trPr>
        <w:tc>
          <w:tcPr>
            <w:tcW w:w="2376" w:type="dxa"/>
          </w:tcPr>
          <w:p w:rsidR="000D0841" w:rsidRDefault="000D0841" w:rsidP="00BB6243">
            <w:pPr>
              <w:pStyle w:val="NormalHeadings"/>
              <w:jc w:val="left"/>
              <w:rPr>
                <w:caps/>
                <w:szCs w:val="24"/>
              </w:rPr>
            </w:pPr>
            <w:bookmarkStart w:id="16" w:name="CrossClaimPosition"/>
            <w:bookmarkEnd w:id="12"/>
            <w:bookmarkEnd w:id="16"/>
          </w:p>
        </w:tc>
        <w:tc>
          <w:tcPr>
            <w:tcW w:w="6866" w:type="dxa"/>
            <w:gridSpan w:val="2"/>
          </w:tcPr>
          <w:p w:rsidR="000D0841" w:rsidRDefault="000D0841" w:rsidP="00BB6243">
            <w:pPr>
              <w:pStyle w:val="NormalHeadings"/>
              <w:jc w:val="left"/>
              <w:rPr>
                <w:szCs w:val="24"/>
              </w:rPr>
            </w:pPr>
          </w:p>
        </w:tc>
      </w:tr>
      <w:tr w:rsidR="000D0841" w:rsidTr="00BB6243">
        <w:trPr>
          <w:trHeight w:val="386"/>
        </w:trPr>
        <w:tc>
          <w:tcPr>
            <w:tcW w:w="2376" w:type="dxa"/>
          </w:tcPr>
          <w:p w:rsidR="000D0841" w:rsidRDefault="000D0841" w:rsidP="00BB6243">
            <w:pPr>
              <w:pStyle w:val="NormalHeadings"/>
              <w:jc w:val="left"/>
              <w:rPr>
                <w:caps/>
                <w:szCs w:val="24"/>
              </w:rPr>
            </w:pPr>
            <w:r>
              <w:rPr>
                <w:caps/>
                <w:szCs w:val="24"/>
              </w:rPr>
              <w:t>AND BETWEEN:</w:t>
            </w:r>
          </w:p>
        </w:tc>
        <w:tc>
          <w:tcPr>
            <w:tcW w:w="6866" w:type="dxa"/>
            <w:gridSpan w:val="2"/>
          </w:tcPr>
          <w:p w:rsidR="000D0841" w:rsidRDefault="000D0841" w:rsidP="00BB6243">
            <w:pPr>
              <w:pStyle w:val="NormalHeadings"/>
              <w:jc w:val="left"/>
            </w:pPr>
            <w:bookmarkStart w:id="17" w:name="Cross_Applicant"/>
            <w:r>
              <w:t>HOBART INTERNATIONAL AIRPORT PTY LTD</w:t>
            </w:r>
          </w:p>
          <w:p w:rsidR="000D0841" w:rsidRDefault="000D0841" w:rsidP="00BB6243">
            <w:pPr>
              <w:pStyle w:val="PartyType"/>
            </w:pPr>
            <w:r>
              <w:t>Cross-Claimant</w:t>
            </w:r>
          </w:p>
          <w:bookmarkEnd w:id="17"/>
          <w:p w:rsidR="000D0841" w:rsidRDefault="000D0841" w:rsidP="00BB6243">
            <w:pPr>
              <w:pStyle w:val="NormalHeadings"/>
              <w:jc w:val="left"/>
              <w:rPr>
                <w:szCs w:val="24"/>
              </w:rPr>
            </w:pPr>
          </w:p>
        </w:tc>
      </w:tr>
      <w:tr w:rsidR="000D0841" w:rsidTr="00BB6243">
        <w:trPr>
          <w:trHeight w:val="386"/>
        </w:trPr>
        <w:tc>
          <w:tcPr>
            <w:tcW w:w="2376" w:type="dxa"/>
          </w:tcPr>
          <w:p w:rsidR="000D0841" w:rsidRDefault="000D0841" w:rsidP="00BB6243">
            <w:pPr>
              <w:pStyle w:val="NormalHeadings"/>
              <w:jc w:val="left"/>
              <w:rPr>
                <w:caps/>
                <w:szCs w:val="24"/>
              </w:rPr>
            </w:pPr>
            <w:r>
              <w:rPr>
                <w:caps/>
                <w:szCs w:val="24"/>
              </w:rPr>
              <w:t>AND:</w:t>
            </w:r>
          </w:p>
        </w:tc>
        <w:tc>
          <w:tcPr>
            <w:tcW w:w="6866" w:type="dxa"/>
            <w:gridSpan w:val="2"/>
          </w:tcPr>
          <w:p w:rsidR="000D0841" w:rsidRDefault="000D0841" w:rsidP="00BB6243">
            <w:pPr>
              <w:pStyle w:val="NormalHeadings"/>
              <w:jc w:val="left"/>
            </w:pPr>
            <w:bookmarkStart w:id="18" w:name="Cross_Respondent"/>
            <w:r>
              <w:t>COMMONWEALTH OF AUSTRALIA</w:t>
            </w:r>
          </w:p>
          <w:p w:rsidR="000D0841" w:rsidRDefault="000D0841" w:rsidP="00BB6243">
            <w:pPr>
              <w:pStyle w:val="PartyType"/>
            </w:pPr>
            <w:r>
              <w:t>Cross-Respondent</w:t>
            </w:r>
          </w:p>
          <w:bookmarkEnd w:id="18"/>
          <w:p w:rsidR="000D0841" w:rsidRDefault="000D0841" w:rsidP="00BB6243">
            <w:pPr>
              <w:pStyle w:val="NormalHeadings"/>
              <w:jc w:val="left"/>
              <w:rPr>
                <w:szCs w:val="24"/>
              </w:rPr>
            </w:pPr>
          </w:p>
        </w:tc>
      </w:tr>
      <w:tr w:rsidR="000D0841" w:rsidTr="00BB6243">
        <w:trPr>
          <w:trHeight w:val="386"/>
        </w:trPr>
        <w:tc>
          <w:tcPr>
            <w:tcW w:w="2376" w:type="dxa"/>
          </w:tcPr>
          <w:p w:rsidR="000D0841" w:rsidRPr="002355B9" w:rsidRDefault="000D0841" w:rsidP="00BB6243">
            <w:pPr>
              <w:pStyle w:val="NormalHeadings"/>
              <w:jc w:val="left"/>
              <w:rPr>
                <w:caps/>
                <w:szCs w:val="24"/>
              </w:rPr>
            </w:pPr>
          </w:p>
        </w:tc>
        <w:tc>
          <w:tcPr>
            <w:tcW w:w="6866" w:type="dxa"/>
            <w:gridSpan w:val="2"/>
          </w:tcPr>
          <w:p w:rsidR="000D0841" w:rsidRDefault="000D0841" w:rsidP="00BB6243">
            <w:pPr>
              <w:pStyle w:val="NormalHeadings"/>
              <w:jc w:val="right"/>
            </w:pPr>
            <w:r>
              <w:t>TAD 27 of 2018</w:t>
            </w:r>
          </w:p>
        </w:tc>
      </w:tr>
      <w:tr w:rsidR="000D0841" w:rsidTr="00BB6243">
        <w:tc>
          <w:tcPr>
            <w:tcW w:w="9242" w:type="dxa"/>
            <w:gridSpan w:val="3"/>
          </w:tcPr>
          <w:p w:rsidR="000D0841" w:rsidRPr="00A76C13" w:rsidRDefault="000D0841" w:rsidP="00BB6243">
            <w:pPr>
              <w:pStyle w:val="NormalHeadings"/>
              <w:jc w:val="left"/>
            </w:pPr>
            <w:r>
              <w:t xml:space="preserve"> </w:t>
            </w:r>
          </w:p>
        </w:tc>
      </w:tr>
      <w:tr w:rsidR="000D0841" w:rsidTr="00BB6243">
        <w:trPr>
          <w:trHeight w:val="386"/>
        </w:trPr>
        <w:tc>
          <w:tcPr>
            <w:tcW w:w="2376" w:type="dxa"/>
          </w:tcPr>
          <w:p w:rsidR="000D0841" w:rsidRDefault="000D0841" w:rsidP="00BB6243">
            <w:pPr>
              <w:pStyle w:val="NormalHeadings"/>
              <w:jc w:val="left"/>
              <w:rPr>
                <w:caps/>
                <w:szCs w:val="24"/>
              </w:rPr>
            </w:pPr>
            <w:r>
              <w:rPr>
                <w:caps/>
                <w:szCs w:val="24"/>
              </w:rPr>
              <w:t>BETWEEN:</w:t>
            </w:r>
          </w:p>
        </w:tc>
        <w:tc>
          <w:tcPr>
            <w:tcW w:w="6866" w:type="dxa"/>
            <w:gridSpan w:val="2"/>
          </w:tcPr>
          <w:p w:rsidR="000D0841" w:rsidRDefault="000D0841" w:rsidP="00BB6243">
            <w:pPr>
              <w:pStyle w:val="NormalHeadings"/>
              <w:jc w:val="left"/>
            </w:pPr>
            <w:r>
              <w:t>NORTHERN MIDLANDS COUNCIL</w:t>
            </w:r>
          </w:p>
          <w:p w:rsidR="000D0841" w:rsidRDefault="000D0841" w:rsidP="00BB6243">
            <w:pPr>
              <w:pStyle w:val="PartyType"/>
            </w:pPr>
            <w:r>
              <w:t>Applicant</w:t>
            </w:r>
          </w:p>
          <w:p w:rsidR="000D0841" w:rsidRPr="006555B4" w:rsidRDefault="000D0841" w:rsidP="00BB6243">
            <w:pPr>
              <w:pStyle w:val="NormalHeadings"/>
              <w:jc w:val="left"/>
            </w:pPr>
          </w:p>
        </w:tc>
      </w:tr>
      <w:tr w:rsidR="000D0841" w:rsidTr="00BB6243">
        <w:trPr>
          <w:trHeight w:val="386"/>
        </w:trPr>
        <w:tc>
          <w:tcPr>
            <w:tcW w:w="2376" w:type="dxa"/>
          </w:tcPr>
          <w:p w:rsidR="000D0841" w:rsidRDefault="000D0841" w:rsidP="00BB6243">
            <w:pPr>
              <w:pStyle w:val="NormalHeadings"/>
              <w:jc w:val="left"/>
              <w:rPr>
                <w:caps/>
                <w:szCs w:val="24"/>
              </w:rPr>
            </w:pPr>
            <w:r>
              <w:rPr>
                <w:caps/>
                <w:szCs w:val="24"/>
              </w:rPr>
              <w:t>AND:</w:t>
            </w:r>
          </w:p>
        </w:tc>
        <w:tc>
          <w:tcPr>
            <w:tcW w:w="6866" w:type="dxa"/>
            <w:gridSpan w:val="2"/>
          </w:tcPr>
          <w:p w:rsidR="000D0841" w:rsidRDefault="000D0841" w:rsidP="00BB6243">
            <w:pPr>
              <w:pStyle w:val="NormalHeadings"/>
              <w:jc w:val="left"/>
            </w:pPr>
            <w:r>
              <w:t>COMMONWEALTH OF AUSTRALIA</w:t>
            </w:r>
          </w:p>
          <w:p w:rsidR="000D0841" w:rsidRDefault="000D0841" w:rsidP="00BB6243">
            <w:pPr>
              <w:pStyle w:val="PartyType"/>
            </w:pPr>
            <w:r>
              <w:t>First Respondent</w:t>
            </w:r>
          </w:p>
          <w:p w:rsidR="000D0841" w:rsidRDefault="000D0841" w:rsidP="00BB6243">
            <w:pPr>
              <w:pStyle w:val="NormalHeadings"/>
              <w:jc w:val="left"/>
            </w:pPr>
          </w:p>
          <w:p w:rsidR="000D0841" w:rsidRDefault="000D0841" w:rsidP="00BB6243">
            <w:pPr>
              <w:pStyle w:val="NormalHeadings"/>
              <w:jc w:val="left"/>
            </w:pPr>
            <w:r>
              <w:t>AUSTRALIAN PACIFIC AIRPORTS (LAUNCESTON) PTY LTD</w:t>
            </w:r>
          </w:p>
          <w:p w:rsidR="000D0841" w:rsidRPr="002355B9" w:rsidRDefault="000D0841" w:rsidP="00DE4A32">
            <w:pPr>
              <w:pStyle w:val="PartyType"/>
              <w:rPr>
                <w:b/>
              </w:rPr>
            </w:pPr>
            <w:r w:rsidRPr="002355B9">
              <w:t xml:space="preserve">Second </w:t>
            </w:r>
            <w:r>
              <w:t>R</w:t>
            </w:r>
            <w:r w:rsidRPr="002355B9">
              <w:t>espondent</w:t>
            </w:r>
          </w:p>
        </w:tc>
      </w:tr>
      <w:tr w:rsidR="000D0841" w:rsidTr="00BB6243">
        <w:trPr>
          <w:trHeight w:val="300"/>
        </w:trPr>
        <w:tc>
          <w:tcPr>
            <w:tcW w:w="2376" w:type="dxa"/>
          </w:tcPr>
          <w:p w:rsidR="000D0841" w:rsidRDefault="000D0841" w:rsidP="00BB6243">
            <w:pPr>
              <w:pStyle w:val="NormalHeadings"/>
              <w:jc w:val="left"/>
              <w:rPr>
                <w:caps/>
                <w:szCs w:val="24"/>
              </w:rPr>
            </w:pPr>
          </w:p>
        </w:tc>
        <w:tc>
          <w:tcPr>
            <w:tcW w:w="6866" w:type="dxa"/>
            <w:gridSpan w:val="2"/>
          </w:tcPr>
          <w:p w:rsidR="000D0841" w:rsidRDefault="000D0841" w:rsidP="00BB6243">
            <w:pPr>
              <w:pStyle w:val="NormalHeadings"/>
              <w:jc w:val="left"/>
              <w:rPr>
                <w:szCs w:val="24"/>
              </w:rPr>
            </w:pPr>
          </w:p>
        </w:tc>
      </w:tr>
      <w:tr w:rsidR="000D0841" w:rsidTr="00BB6243">
        <w:trPr>
          <w:trHeight w:val="386"/>
        </w:trPr>
        <w:tc>
          <w:tcPr>
            <w:tcW w:w="2376" w:type="dxa"/>
          </w:tcPr>
          <w:p w:rsidR="000D0841" w:rsidRDefault="000D0841" w:rsidP="00BB6243">
            <w:pPr>
              <w:pStyle w:val="NormalHeadings"/>
              <w:jc w:val="left"/>
              <w:rPr>
                <w:caps/>
                <w:szCs w:val="24"/>
              </w:rPr>
            </w:pPr>
            <w:r>
              <w:rPr>
                <w:caps/>
                <w:szCs w:val="24"/>
              </w:rPr>
              <w:t>AND BETWEEN:</w:t>
            </w:r>
          </w:p>
        </w:tc>
        <w:tc>
          <w:tcPr>
            <w:tcW w:w="6866" w:type="dxa"/>
            <w:gridSpan w:val="2"/>
          </w:tcPr>
          <w:p w:rsidR="000D0841" w:rsidRDefault="000D0841" w:rsidP="00BB6243">
            <w:pPr>
              <w:pStyle w:val="NormalHeadings"/>
              <w:jc w:val="left"/>
            </w:pPr>
            <w:r>
              <w:t>AUSTRALIAN PACIFIC AIRPORTS (LAUNCESTON) PTY LTD</w:t>
            </w:r>
          </w:p>
          <w:p w:rsidR="000D0841" w:rsidRDefault="000D0841" w:rsidP="00BB6243">
            <w:pPr>
              <w:pStyle w:val="PartyType"/>
            </w:pPr>
            <w:r>
              <w:t>Cross-Claimant</w:t>
            </w:r>
          </w:p>
          <w:p w:rsidR="000D0841" w:rsidRDefault="000D0841" w:rsidP="00BB6243">
            <w:pPr>
              <w:pStyle w:val="NormalHeadings"/>
              <w:jc w:val="left"/>
              <w:rPr>
                <w:szCs w:val="24"/>
              </w:rPr>
            </w:pPr>
          </w:p>
        </w:tc>
      </w:tr>
      <w:tr w:rsidR="000D0841" w:rsidTr="00BB6243">
        <w:trPr>
          <w:trHeight w:val="386"/>
        </w:trPr>
        <w:tc>
          <w:tcPr>
            <w:tcW w:w="2376" w:type="dxa"/>
          </w:tcPr>
          <w:p w:rsidR="000D0841" w:rsidRDefault="000D0841" w:rsidP="00BB6243">
            <w:pPr>
              <w:pStyle w:val="NormalHeadings"/>
              <w:jc w:val="left"/>
              <w:rPr>
                <w:caps/>
                <w:szCs w:val="24"/>
              </w:rPr>
            </w:pPr>
            <w:r>
              <w:rPr>
                <w:caps/>
                <w:szCs w:val="24"/>
              </w:rPr>
              <w:t>AND:</w:t>
            </w:r>
          </w:p>
        </w:tc>
        <w:tc>
          <w:tcPr>
            <w:tcW w:w="6866" w:type="dxa"/>
            <w:gridSpan w:val="2"/>
          </w:tcPr>
          <w:p w:rsidR="000D0841" w:rsidRDefault="000D0841" w:rsidP="00BB6243">
            <w:pPr>
              <w:pStyle w:val="NormalHeadings"/>
              <w:jc w:val="left"/>
            </w:pPr>
            <w:r>
              <w:t>COMMONWEALTH OF AUSTRALIA</w:t>
            </w:r>
          </w:p>
          <w:p w:rsidR="000D0841" w:rsidRDefault="000D0841" w:rsidP="00BB6243">
            <w:pPr>
              <w:pStyle w:val="PartyType"/>
            </w:pPr>
            <w:r>
              <w:t>Cross-Respondent</w:t>
            </w:r>
          </w:p>
          <w:p w:rsidR="000D0841" w:rsidRDefault="000D0841" w:rsidP="00BB6243">
            <w:pPr>
              <w:pStyle w:val="NormalHeadings"/>
              <w:jc w:val="left"/>
              <w:rPr>
                <w:szCs w:val="24"/>
              </w:rPr>
            </w:pPr>
          </w:p>
        </w:tc>
      </w:tr>
    </w:tbl>
    <w:p w:rsidR="000D0841" w:rsidRDefault="000D0841" w:rsidP="000D0841">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0D0841" w:rsidTr="00BB6243">
        <w:tc>
          <w:tcPr>
            <w:tcW w:w="2376" w:type="dxa"/>
          </w:tcPr>
          <w:p w:rsidR="000D0841" w:rsidRDefault="000D0841" w:rsidP="00BB6243">
            <w:pPr>
              <w:pStyle w:val="NormalHeadings"/>
              <w:spacing w:after="120"/>
              <w:jc w:val="left"/>
              <w:rPr>
                <w:caps/>
                <w:szCs w:val="24"/>
              </w:rPr>
            </w:pPr>
            <w:bookmarkStart w:id="19" w:name="JudgeText"/>
            <w:r>
              <w:rPr>
                <w:caps/>
                <w:szCs w:val="24"/>
              </w:rPr>
              <w:t>JUDGE</w:t>
            </w:r>
            <w:bookmarkEnd w:id="19"/>
            <w:r>
              <w:rPr>
                <w:caps/>
                <w:szCs w:val="24"/>
              </w:rPr>
              <w:t>:</w:t>
            </w:r>
          </w:p>
        </w:tc>
        <w:tc>
          <w:tcPr>
            <w:tcW w:w="6866" w:type="dxa"/>
          </w:tcPr>
          <w:p w:rsidR="000D0841" w:rsidRDefault="000D0841" w:rsidP="00BB6243">
            <w:pPr>
              <w:pStyle w:val="NormalHeadings"/>
              <w:jc w:val="left"/>
              <w:rPr>
                <w:caps/>
                <w:szCs w:val="24"/>
              </w:rPr>
            </w:pPr>
            <w:bookmarkStart w:id="20" w:name="Judge"/>
            <w:r>
              <w:rPr>
                <w:caps/>
                <w:szCs w:val="24"/>
              </w:rPr>
              <w:t>O</w:t>
            </w:r>
            <w:r w:rsidR="002E3FB3">
              <w:rPr>
                <w:caps/>
                <w:szCs w:val="24"/>
              </w:rPr>
              <w:t>’</w:t>
            </w:r>
            <w:r>
              <w:rPr>
                <w:caps/>
                <w:szCs w:val="24"/>
              </w:rPr>
              <w:t>CALLAGHAN J</w:t>
            </w:r>
            <w:bookmarkEnd w:id="20"/>
          </w:p>
        </w:tc>
      </w:tr>
      <w:tr w:rsidR="000D0841" w:rsidTr="00BB6243">
        <w:tc>
          <w:tcPr>
            <w:tcW w:w="2376" w:type="dxa"/>
          </w:tcPr>
          <w:p w:rsidR="000D0841" w:rsidRDefault="000D0841" w:rsidP="00BB6243">
            <w:pPr>
              <w:pStyle w:val="NormalHeadings"/>
              <w:spacing w:after="120"/>
              <w:jc w:val="left"/>
              <w:rPr>
                <w:caps/>
                <w:szCs w:val="24"/>
              </w:rPr>
            </w:pPr>
            <w:r>
              <w:rPr>
                <w:caps/>
                <w:szCs w:val="24"/>
              </w:rPr>
              <w:t>DATE OF ORDER:</w:t>
            </w:r>
          </w:p>
        </w:tc>
        <w:tc>
          <w:tcPr>
            <w:tcW w:w="6866" w:type="dxa"/>
          </w:tcPr>
          <w:p w:rsidR="000D0841" w:rsidRDefault="000B7082" w:rsidP="000B7082">
            <w:pPr>
              <w:pStyle w:val="NormalHeadings"/>
              <w:jc w:val="left"/>
              <w:rPr>
                <w:caps/>
                <w:szCs w:val="24"/>
              </w:rPr>
            </w:pPr>
            <w:bookmarkStart w:id="21" w:name="Judgment_Dated"/>
            <w:r>
              <w:rPr>
                <w:caps/>
                <w:szCs w:val="24"/>
              </w:rPr>
              <w:t>18 October 2019</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2E3FB3" w:rsidP="00274F5B">
      <w:pPr>
        <w:pStyle w:val="Order1"/>
      </w:pPr>
      <w:bookmarkStart w:id="22" w:name="Order_Start_Text"/>
      <w:bookmarkEnd w:id="22"/>
      <w:r w:rsidRPr="0010611F">
        <w:t>In each proceeding, t</w:t>
      </w:r>
      <w:r w:rsidR="009D3BF7" w:rsidRPr="0010611F">
        <w:t>he applicant pay the second respondent</w:t>
      </w:r>
      <w:r w:rsidRPr="0010611F">
        <w:t>’</w:t>
      </w:r>
      <w:r w:rsidR="009D3BF7" w:rsidRPr="0010611F">
        <w:t>s costs of the proceeding, including the costs</w:t>
      </w:r>
      <w:r w:rsidR="00EB0D5A">
        <w:t xml:space="preserve"> of</w:t>
      </w:r>
      <w:r w:rsidR="009D3BF7" w:rsidRPr="0010611F">
        <w:t xml:space="preserve"> the second</w:t>
      </w:r>
      <w:r w:rsidR="009D3BF7">
        <w:t xml:space="preserve"> respondent</w:t>
      </w:r>
      <w:r>
        <w:t>’</w:t>
      </w:r>
      <w:r w:rsidR="009D3BF7">
        <w:t>s cross</w:t>
      </w:r>
      <w:r w:rsidR="00EB0D5A">
        <w:t>-</w:t>
      </w:r>
      <w:r w:rsidR="009D3BF7">
        <w:t>claim against the first respondent.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395B24" w:rsidRPr="00EA03CE" w:rsidRDefault="009D3BF7" w:rsidP="005E0510">
      <w:pPr>
        <w:pStyle w:val="NormalHeadings"/>
        <w:spacing w:line="360" w:lineRule="auto"/>
        <w:jc w:val="left"/>
        <w:rPr>
          <w:sz w:val="26"/>
          <w:szCs w:val="26"/>
        </w:rPr>
      </w:pPr>
      <w:r>
        <w:rPr>
          <w:sz w:val="26"/>
          <w:szCs w:val="26"/>
        </w:rPr>
        <w:t>O</w:t>
      </w:r>
      <w:r w:rsidR="002E3FB3">
        <w:rPr>
          <w:sz w:val="26"/>
          <w:szCs w:val="26"/>
        </w:rPr>
        <w:t>’</w:t>
      </w:r>
      <w:r>
        <w:rPr>
          <w:sz w:val="26"/>
          <w:szCs w:val="26"/>
        </w:rPr>
        <w:t>CALLAGHAN J</w:t>
      </w:r>
      <w:r w:rsidR="00484F6D" w:rsidRPr="00EA03CE">
        <w:rPr>
          <w:sz w:val="26"/>
          <w:szCs w:val="26"/>
        </w:rPr>
        <w:t>:</w:t>
      </w:r>
    </w:p>
    <w:p w:rsidR="00484F6D" w:rsidRDefault="009D3BF7" w:rsidP="000D0841">
      <w:pPr>
        <w:pStyle w:val="ParaNumbering"/>
      </w:pPr>
      <w:r>
        <w:t xml:space="preserve">On 24 September 2019, I made orders dismissing both proceedings on the ground that the </w:t>
      </w:r>
      <w:r w:rsidR="00EB0D5A">
        <w:t>councils</w:t>
      </w:r>
      <w:r>
        <w:t xml:space="preserve"> had no standing to seek the declaratory relief the subject of their application.  See </w:t>
      </w:r>
      <w:r w:rsidRPr="009D3BF7">
        <w:rPr>
          <w:i/>
        </w:rPr>
        <w:t>Clarence City Council v Commonwealth of Australia</w:t>
      </w:r>
      <w:r>
        <w:t xml:space="preserve"> [2019] FCA 1568.</w:t>
      </w:r>
    </w:p>
    <w:p w:rsidR="009D3BF7" w:rsidRDefault="009D3BF7" w:rsidP="009D3BF7">
      <w:pPr>
        <w:pStyle w:val="ParaNumbering"/>
      </w:pPr>
      <w:r>
        <w:t>The issue of costs now arises.  The parties agreed that the issue may be decided on the papers.</w:t>
      </w:r>
    </w:p>
    <w:p w:rsidR="009D3BF7" w:rsidRDefault="009D3BF7" w:rsidP="009D3BF7">
      <w:pPr>
        <w:pStyle w:val="ParaNumbering"/>
      </w:pPr>
      <w:r>
        <w:t>The Commonwealth seeks no order for costs.</w:t>
      </w:r>
    </w:p>
    <w:p w:rsidR="009D3BF7" w:rsidRDefault="009D3BF7" w:rsidP="009D3BF7">
      <w:pPr>
        <w:pStyle w:val="ParaNumbering"/>
      </w:pPr>
      <w:r>
        <w:t xml:space="preserve">The </w:t>
      </w:r>
      <w:r w:rsidR="00AB16C7">
        <w:t>councils</w:t>
      </w:r>
      <w:r>
        <w:t xml:space="preserve"> agree that they must pay the costs of the </w:t>
      </w:r>
      <w:r w:rsidR="00AB16C7">
        <w:t xml:space="preserve">lessees in </w:t>
      </w:r>
      <w:r>
        <w:t>each proceeding, but say that the following costs should be carved out, namely the costs:</w:t>
      </w:r>
    </w:p>
    <w:p w:rsidR="009D3BF7" w:rsidRDefault="009D3BF7" w:rsidP="009D3BF7">
      <w:pPr>
        <w:pStyle w:val="ListNo1"/>
      </w:pPr>
      <w:r>
        <w:t xml:space="preserve">thrown away by reason of the amended defences of the </w:t>
      </w:r>
      <w:r w:rsidR="00AB16C7">
        <w:t>lessees</w:t>
      </w:r>
      <w:r>
        <w:t xml:space="preserve"> pursuant to the leave granted on 2 April 2019</w:t>
      </w:r>
      <w:r w:rsidR="00BC4087">
        <w:t>;</w:t>
      </w:r>
    </w:p>
    <w:p w:rsidR="009D3BF7" w:rsidRDefault="0018122A" w:rsidP="009D3BF7">
      <w:pPr>
        <w:pStyle w:val="ListNo1"/>
      </w:pPr>
      <w:r>
        <w:t xml:space="preserve">of the accord and </w:t>
      </w:r>
      <w:r w:rsidR="009D3BF7">
        <w:t>satisfaction</w:t>
      </w:r>
      <w:r>
        <w:t xml:space="preserve"> </w:t>
      </w:r>
      <w:r w:rsidR="009D3BF7">
        <w:t xml:space="preserve">and estoppel defences of the </w:t>
      </w:r>
      <w:r w:rsidR="00AB16C7">
        <w:t>lessees</w:t>
      </w:r>
      <w:r w:rsidR="009D3BF7">
        <w:t>; and</w:t>
      </w:r>
    </w:p>
    <w:p w:rsidR="009D3BF7" w:rsidRDefault="009D3BF7" w:rsidP="009D3BF7">
      <w:pPr>
        <w:pStyle w:val="ListNo1"/>
      </w:pPr>
      <w:r>
        <w:t>of each cross-claim.</w:t>
      </w:r>
    </w:p>
    <w:p w:rsidR="00AB16C7" w:rsidRDefault="009D3BF7" w:rsidP="00AB16C7">
      <w:pPr>
        <w:pStyle w:val="ParaNumbering"/>
      </w:pPr>
      <w:r>
        <w:t xml:space="preserve">In their written </w:t>
      </w:r>
      <w:r w:rsidRPr="0010611F">
        <w:t>submission</w:t>
      </w:r>
      <w:r w:rsidR="002E3FB3" w:rsidRPr="0010611F">
        <w:t>s</w:t>
      </w:r>
      <w:r w:rsidRPr="0010611F">
        <w:t>, counsel</w:t>
      </w:r>
      <w:r>
        <w:t xml:space="preserve"> for the </w:t>
      </w:r>
      <w:r w:rsidR="00EE1CEE">
        <w:t>lessees in both proceedings submit that there should be no such carve out.</w:t>
      </w:r>
    </w:p>
    <w:p w:rsidR="000D0841" w:rsidRPr="0010611F" w:rsidRDefault="000D0841" w:rsidP="000D0841">
      <w:pPr>
        <w:pStyle w:val="ParaNumbering"/>
      </w:pPr>
      <w:r>
        <w:t>In April 2019, I granted the lessees leave to file further amended defences and</w:t>
      </w:r>
      <w:r w:rsidR="002E3FB3">
        <w:t xml:space="preserve"> to</w:t>
      </w:r>
      <w:r>
        <w:t xml:space="preserve"> file and serve cross-claims against the </w:t>
      </w:r>
      <w:r w:rsidR="002E3FB3">
        <w:t>Commonwealth</w:t>
      </w:r>
      <w:r>
        <w:t xml:space="preserve">.  The cross-claims and amendments </w:t>
      </w:r>
      <w:r w:rsidR="002E3FB3">
        <w:t>raised</w:t>
      </w:r>
      <w:r>
        <w:t xml:space="preserve"> issues of accord and satisfaction</w:t>
      </w:r>
      <w:r w:rsidR="00BC4087">
        <w:t>, and estoppel</w:t>
      </w:r>
      <w:r w:rsidR="002E3FB3">
        <w:t xml:space="preserve"> (in TAD 27 of 2018)</w:t>
      </w:r>
      <w:r w:rsidR="00BC4087">
        <w:t>,</w:t>
      </w:r>
      <w:r>
        <w:t xml:space="preserve"> between the </w:t>
      </w:r>
      <w:r w:rsidR="002E3FB3">
        <w:t>Commonwealth</w:t>
      </w:r>
      <w:r>
        <w:t xml:space="preserve"> and </w:t>
      </w:r>
      <w:r w:rsidR="002E3FB3">
        <w:t>the lessees</w:t>
      </w:r>
      <w:r>
        <w:t xml:space="preserve">.  </w:t>
      </w:r>
      <w:r w:rsidR="002E3FB3">
        <w:t>The pleas were said to be</w:t>
      </w:r>
      <w:r>
        <w:t xml:space="preserve"> </w:t>
      </w:r>
      <w:r w:rsidRPr="0010611F">
        <w:t>relevant to the exercise of the court</w:t>
      </w:r>
      <w:r w:rsidR="002E3FB3" w:rsidRPr="0010611F">
        <w:t>’</w:t>
      </w:r>
      <w:r w:rsidRPr="0010611F">
        <w:t xml:space="preserve">s discretion to grant the relief sought by the councils.  </w:t>
      </w:r>
    </w:p>
    <w:p w:rsidR="00EE1CEE" w:rsidRDefault="00EE1CEE" w:rsidP="00EE1CEE">
      <w:pPr>
        <w:pStyle w:val="ParaNumbering"/>
      </w:pPr>
      <w:r>
        <w:t>The lessees submit that there is no basis for departing from the usual order as to costs.  They contend that the court</w:t>
      </w:r>
      <w:r w:rsidR="002E3FB3">
        <w:t>’</w:t>
      </w:r>
      <w:r>
        <w:t>s decision that the councils did not have standing to seek declaratory relief with respect to the proper construction of the leases, and the order that the proceedings be dismissed, means that the relevant event</w:t>
      </w:r>
      <w:r w:rsidR="000B7082">
        <w:t>s</w:t>
      </w:r>
      <w:r>
        <w:t xml:space="preserve"> for costs purposes </w:t>
      </w:r>
      <w:r w:rsidR="000B7082">
        <w:t>are</w:t>
      </w:r>
      <w:r>
        <w:t xml:space="preserve"> properly to be characterised as their success in defeating the claim</w:t>
      </w:r>
      <w:r w:rsidR="000B7082">
        <w:t>s</w:t>
      </w:r>
      <w:r>
        <w:t xml:space="preserve"> brought against them by the council</w:t>
      </w:r>
      <w:r w:rsidR="005F3217">
        <w:t>s.</w:t>
      </w:r>
    </w:p>
    <w:p w:rsidR="00EE1CEE" w:rsidRDefault="00EE1CEE" w:rsidP="00EE1CEE">
      <w:pPr>
        <w:pStyle w:val="ParaNumbering"/>
      </w:pPr>
      <w:r>
        <w:t xml:space="preserve">The lessees say that they were entirely successful in these proceedings, and succeeded on a basis which </w:t>
      </w:r>
      <w:r w:rsidR="009E1F62">
        <w:t>they</w:t>
      </w:r>
      <w:r>
        <w:t xml:space="preserve"> raised at the forefront of </w:t>
      </w:r>
      <w:r w:rsidR="009E1F62">
        <w:t>their</w:t>
      </w:r>
      <w:r w:rsidR="005F3217">
        <w:t xml:space="preserve"> contentions and submissions (that is, standing).</w:t>
      </w:r>
    </w:p>
    <w:p w:rsidR="00EE1CEE" w:rsidRDefault="005F3217" w:rsidP="00EE1CEE">
      <w:pPr>
        <w:pStyle w:val="ParaNumbering"/>
      </w:pPr>
      <w:r>
        <w:lastRenderedPageBreak/>
        <w:t>The lessees</w:t>
      </w:r>
      <w:r w:rsidR="00EE1CEE">
        <w:t xml:space="preserve"> say that the councils</w:t>
      </w:r>
      <w:r w:rsidR="002E3FB3">
        <w:t>’</w:t>
      </w:r>
      <w:r w:rsidR="00EE1CEE">
        <w:t xml:space="preserve"> claims against </w:t>
      </w:r>
      <w:r>
        <w:t>them</w:t>
      </w:r>
      <w:r w:rsidR="00EE1CEE">
        <w:t xml:space="preserve"> and the lessees</w:t>
      </w:r>
      <w:r w:rsidR="000B7082">
        <w:t>’</w:t>
      </w:r>
      <w:r w:rsidR="00EE1CEE">
        <w:t xml:space="preserve"> cross-claim</w:t>
      </w:r>
      <w:r>
        <w:t>s</w:t>
      </w:r>
      <w:r w:rsidR="00EE1CEE">
        <w:t xml:space="preserve"> against the Commonwealth ought not be treated as separate events, for three reasons.</w:t>
      </w:r>
    </w:p>
    <w:p w:rsidR="00EE1CEE" w:rsidRPr="0010611F" w:rsidRDefault="00EE1CEE" w:rsidP="00EE1CEE">
      <w:pPr>
        <w:pStyle w:val="ParaNumbering"/>
      </w:pPr>
      <w:r>
        <w:t>First, they contend that the lessees</w:t>
      </w:r>
      <w:r w:rsidR="002E3FB3">
        <w:t>’</w:t>
      </w:r>
      <w:r>
        <w:t xml:space="preserve"> cross-claim</w:t>
      </w:r>
      <w:r w:rsidR="005F3217">
        <w:t>s</w:t>
      </w:r>
      <w:r>
        <w:t xml:space="preserve"> against the Commonwealth replicate the accord and satisfaction claim</w:t>
      </w:r>
      <w:r w:rsidR="000B7082">
        <w:t>s</w:t>
      </w:r>
      <w:r>
        <w:t xml:space="preserve"> pleaded by the lessees in their defence</w:t>
      </w:r>
      <w:r w:rsidR="000B7082">
        <w:t>s</w:t>
      </w:r>
      <w:r>
        <w:t xml:space="preserve"> to the councils</w:t>
      </w:r>
      <w:r w:rsidR="000B7082">
        <w:t>’</w:t>
      </w:r>
      <w:r>
        <w:t xml:space="preserve"> claims.  They contend that the respective issues of fact and law are not discrete, but identical, citing </w:t>
      </w:r>
      <w:r w:rsidRPr="00EE1CEE">
        <w:rPr>
          <w:i/>
        </w:rPr>
        <w:t>GlaxoSmithKline Consumer Healthcare Investments (Ireland) (No 2) Limited v Generic Partners Pty Limited (No 2)</w:t>
      </w:r>
      <w:r>
        <w:t xml:space="preserve"> [2018] FCAFC 100 at [8] (</w:t>
      </w:r>
      <w:r w:rsidR="00EB0D5A">
        <w:t>t</w:t>
      </w:r>
      <w:r w:rsidR="008425AE">
        <w:t>here is no separate event for costs purposes if the relevant issues on a cross-claim concern a common substratum of fact</w:t>
      </w:r>
      <w:r w:rsidRPr="00EE1CEE">
        <w:t xml:space="preserve"> </w:t>
      </w:r>
      <w:r w:rsidR="008425AE">
        <w:t>or may have been wrapped up</w:t>
      </w:r>
      <w:r w:rsidRPr="00EE1CEE">
        <w:t xml:space="preserve"> with other </w:t>
      </w:r>
      <w:r w:rsidRPr="0010611F">
        <w:t>issues or</w:t>
      </w:r>
      <w:r w:rsidR="008425AE" w:rsidRPr="0010611F">
        <w:t xml:space="preserve"> could not be </w:t>
      </w:r>
      <w:r w:rsidRPr="0010611F">
        <w:t>readily disentan</w:t>
      </w:r>
      <w:r w:rsidR="008425AE" w:rsidRPr="0010611F">
        <w:t xml:space="preserve">gled). </w:t>
      </w:r>
    </w:p>
    <w:p w:rsidR="00EE1CEE" w:rsidRDefault="008425AE" w:rsidP="00EE1CEE">
      <w:pPr>
        <w:pStyle w:val="ParaNumbering"/>
      </w:pPr>
      <w:r w:rsidRPr="0010611F">
        <w:t>The lessees say that</w:t>
      </w:r>
      <w:r w:rsidR="00EE1CEE" w:rsidRPr="0010611F">
        <w:t xml:space="preserve"> the evidence relevant to </w:t>
      </w:r>
      <w:r w:rsidRPr="0010611F">
        <w:t>their cross-claim</w:t>
      </w:r>
      <w:r w:rsidR="000B7082">
        <w:t>s</w:t>
      </w:r>
      <w:r w:rsidRPr="0010611F">
        <w:t xml:space="preserve"> cannot readily be </w:t>
      </w:r>
      <w:r w:rsidR="002E3FB3" w:rsidRPr="0010611F">
        <w:t>“</w:t>
      </w:r>
      <w:r w:rsidRPr="0010611F">
        <w:t>disentangled</w:t>
      </w:r>
      <w:r w:rsidR="002E3FB3" w:rsidRPr="0010611F">
        <w:t>”</w:t>
      </w:r>
      <w:r w:rsidR="00EE1CEE" w:rsidRPr="0010611F">
        <w:t xml:space="preserve"> from the evidence relevant to </w:t>
      </w:r>
      <w:r w:rsidRPr="0010611F">
        <w:t>their defence</w:t>
      </w:r>
      <w:r w:rsidR="000B7082">
        <w:t>s</w:t>
      </w:r>
      <w:r w:rsidR="00EB0D5A">
        <w:t xml:space="preserve"> to the c</w:t>
      </w:r>
      <w:r w:rsidRPr="0010611F">
        <w:t>ouncils</w:t>
      </w:r>
      <w:r w:rsidR="002E3FB3" w:rsidRPr="0010611F">
        <w:t>’</w:t>
      </w:r>
      <w:r w:rsidR="00EE1CEE" w:rsidRPr="0010611F">
        <w:t xml:space="preserve"> claim</w:t>
      </w:r>
      <w:r w:rsidRPr="0010611F">
        <w:t>s.</w:t>
      </w:r>
      <w:r w:rsidR="0010611F" w:rsidRPr="0010611F">
        <w:t xml:space="preserve"> </w:t>
      </w:r>
      <w:r w:rsidRPr="0010611F">
        <w:t xml:space="preserve"> </w:t>
      </w:r>
      <w:r w:rsidR="00EE1CEE" w:rsidRPr="0010611F">
        <w:t xml:space="preserve"> For the same reason, </w:t>
      </w:r>
      <w:r w:rsidRPr="0010611F">
        <w:t xml:space="preserve">they say that it </w:t>
      </w:r>
      <w:r w:rsidR="00EE1CEE" w:rsidRPr="0010611F">
        <w:t>cannot be said that the costs occasioned</w:t>
      </w:r>
      <w:r w:rsidR="00EE1CEE">
        <w:t xml:space="preserve"> by </w:t>
      </w:r>
      <w:r>
        <w:t>the lessees</w:t>
      </w:r>
      <w:r w:rsidR="002E3FB3">
        <w:t>’</w:t>
      </w:r>
      <w:r w:rsidR="00EE1CEE">
        <w:t xml:space="preserve"> cross-claim</w:t>
      </w:r>
      <w:r w:rsidR="000B7082">
        <w:t>s</w:t>
      </w:r>
      <w:r w:rsidR="00EE1CEE">
        <w:t xml:space="preserve"> are additional to, or separate from, the costs incurred by </w:t>
      </w:r>
      <w:r>
        <w:t>the lessees in their</w:t>
      </w:r>
      <w:r w:rsidR="00EE1CEE">
        <w:t xml:space="preserve"> defence of the pro</w:t>
      </w:r>
      <w:r>
        <w:t>ceedings brought by the councils.</w:t>
      </w:r>
    </w:p>
    <w:p w:rsidR="00EE1CEE" w:rsidRDefault="008425AE" w:rsidP="008425AE">
      <w:pPr>
        <w:pStyle w:val="ParaNumbering"/>
      </w:pPr>
      <w:r>
        <w:t>Next, the lessees contend that the</w:t>
      </w:r>
      <w:r w:rsidR="00EE1CEE">
        <w:t xml:space="preserve"> cross-claim</w:t>
      </w:r>
      <w:r w:rsidR="000B7082">
        <w:t>s</w:t>
      </w:r>
      <w:r w:rsidR="00EE1CEE">
        <w:t xml:space="preserve"> against the Commonwealth </w:t>
      </w:r>
      <w:r w:rsidR="002E3FB3">
        <w:t>“</w:t>
      </w:r>
      <w:r w:rsidR="00EE1CEE">
        <w:t xml:space="preserve">was at all times advanced solely to buttress </w:t>
      </w:r>
      <w:r>
        <w:t>[their]</w:t>
      </w:r>
      <w:r w:rsidR="00EE1CEE">
        <w:t xml:space="preserve"> defence to the </w:t>
      </w:r>
      <w:r>
        <w:t>[councils</w:t>
      </w:r>
      <w:r w:rsidR="002E3FB3">
        <w:t>’</w:t>
      </w:r>
      <w:r>
        <w:t>]</w:t>
      </w:r>
      <w:r w:rsidR="00EE1CEE">
        <w:t xml:space="preserve"> claim</w:t>
      </w:r>
      <w:r>
        <w:t>[s], and to rebut the Commonwealth</w:t>
      </w:r>
      <w:r w:rsidR="002E3FB3">
        <w:t>’</w:t>
      </w:r>
      <w:r w:rsidR="00EE1CEE">
        <w:t xml:space="preserve">s </w:t>
      </w:r>
      <w:r w:rsidR="00EE1CEE" w:rsidRPr="0010611F">
        <w:t xml:space="preserve">contentions as to </w:t>
      </w:r>
      <w:proofErr w:type="spellStart"/>
      <w:r w:rsidR="00EE1CEE" w:rsidRPr="0010611F">
        <w:t>justiciability</w:t>
      </w:r>
      <w:proofErr w:type="spellEnd"/>
      <w:r w:rsidR="00EE1CEE" w:rsidRPr="0010611F">
        <w:t xml:space="preserve"> and standing. </w:t>
      </w:r>
      <w:r w:rsidR="002E3FB3" w:rsidRPr="0010611F">
        <w:t xml:space="preserve"> </w:t>
      </w:r>
      <w:r w:rsidR="00EE1CEE" w:rsidRPr="0010611F">
        <w:t xml:space="preserve">In particular, </w:t>
      </w:r>
      <w:r w:rsidRPr="0010611F">
        <w:t>[the lessees]</w:t>
      </w:r>
      <w:r w:rsidR="00EE1CEE" w:rsidRPr="0010611F">
        <w:t xml:space="preserve"> expressly relied upon </w:t>
      </w:r>
      <w:r w:rsidRPr="0010611F">
        <w:t>[</w:t>
      </w:r>
      <w:r w:rsidR="002E3FB3" w:rsidRPr="0010611F">
        <w:t xml:space="preserve">each of </w:t>
      </w:r>
      <w:r w:rsidRPr="0010611F">
        <w:t>their]</w:t>
      </w:r>
      <w:r w:rsidR="00EE1CEE" w:rsidRPr="0010611F">
        <w:t xml:space="preserve"> cross-claim</w:t>
      </w:r>
      <w:r w:rsidR="002E3FB3" w:rsidRPr="0010611F">
        <w:t>[s]</w:t>
      </w:r>
      <w:r w:rsidR="00EE1CEE" w:rsidRPr="0010611F">
        <w:t xml:space="preserve"> as a matter that militated against there being any justiciable controversy before the Court and/or against</w:t>
      </w:r>
      <w:r w:rsidR="00EE1CEE">
        <w:t xml:space="preserve"> the discretionary</w:t>
      </w:r>
      <w:r>
        <w:t xml:space="preserve"> relief sought by the Council</w:t>
      </w:r>
      <w:r w:rsidR="002E3FB3">
        <w:t>”</w:t>
      </w:r>
      <w:r>
        <w:t xml:space="preserve">.  They contend that </w:t>
      </w:r>
      <w:r w:rsidR="002E3FB3">
        <w:t>“</w:t>
      </w:r>
      <w:r>
        <w:t>[w]</w:t>
      </w:r>
      <w:proofErr w:type="spellStart"/>
      <w:r w:rsidR="00EE1CEE">
        <w:t>hile</w:t>
      </w:r>
      <w:proofErr w:type="spellEnd"/>
      <w:r w:rsidR="00EE1CEE">
        <w:t xml:space="preserve"> the final orders made by the Court have the effect of disposing of </w:t>
      </w:r>
      <w:r>
        <w:t>[the lessees</w:t>
      </w:r>
      <w:r w:rsidR="00EB0D5A">
        <w:t>’</w:t>
      </w:r>
      <w:r>
        <w:t>]</w:t>
      </w:r>
      <w:r w:rsidR="00EE1CEE">
        <w:t xml:space="preserve"> cross-claim</w:t>
      </w:r>
      <w:r>
        <w:t>[s]</w:t>
      </w:r>
      <w:r w:rsidR="00EE1CEE">
        <w:t xml:space="preserve"> against the Commonwealth, </w:t>
      </w:r>
      <w:r>
        <w:t xml:space="preserve">[those] </w:t>
      </w:r>
      <w:r w:rsidR="00EE1CEE">
        <w:t>cross-claim</w:t>
      </w:r>
      <w:r>
        <w:t xml:space="preserve">[s] [were] </w:t>
      </w:r>
      <w:r w:rsidR="00EE1CEE">
        <w:t xml:space="preserve">plainly defensive in character and had no work to do in circumstances where </w:t>
      </w:r>
      <w:r>
        <w:t>[the lessees]</w:t>
      </w:r>
      <w:r w:rsidR="00EE1CEE">
        <w:t xml:space="preserve"> succeeded on the a</w:t>
      </w:r>
      <w:r>
        <w:t>nterior question of the Council</w:t>
      </w:r>
      <w:r w:rsidR="002E3FB3">
        <w:t>’</w:t>
      </w:r>
      <w:r>
        <w:t>s standing</w:t>
      </w:r>
      <w:r w:rsidR="002E3FB3">
        <w:t>”</w:t>
      </w:r>
      <w:r>
        <w:t xml:space="preserve">, citing </w:t>
      </w:r>
      <w:r w:rsidRPr="008425AE">
        <w:rPr>
          <w:i/>
        </w:rPr>
        <w:t xml:space="preserve">Davies v </w:t>
      </w:r>
      <w:proofErr w:type="spellStart"/>
      <w:r w:rsidRPr="008425AE">
        <w:rPr>
          <w:i/>
        </w:rPr>
        <w:t>Lazer</w:t>
      </w:r>
      <w:proofErr w:type="spellEnd"/>
      <w:r w:rsidRPr="008425AE">
        <w:rPr>
          <w:i/>
        </w:rPr>
        <w:t xml:space="preserve"> Safe Pty Ltd (No 2)</w:t>
      </w:r>
      <w:r w:rsidR="003A1F80">
        <w:t xml:space="preserve"> [2019] FCAFC 118 at [9].</w:t>
      </w:r>
    </w:p>
    <w:p w:rsidR="00EE1CEE" w:rsidRDefault="00DB667C" w:rsidP="009D3BF7">
      <w:pPr>
        <w:pStyle w:val="ParaNumbering"/>
      </w:pPr>
      <w:r>
        <w:t xml:space="preserve">The councils do not take issue with </w:t>
      </w:r>
      <w:r w:rsidR="005F3217">
        <w:t>those</w:t>
      </w:r>
      <w:r>
        <w:t xml:space="preserve"> submissions.  They say that the carve out of the costs described above should be made </w:t>
      </w:r>
      <w:r w:rsidR="00AB16C7">
        <w:t>for two</w:t>
      </w:r>
      <w:r w:rsidR="005F3217">
        <w:t xml:space="preserve"> other</w:t>
      </w:r>
      <w:r w:rsidR="00AB16C7">
        <w:t xml:space="preserve"> reasons:</w:t>
      </w:r>
    </w:p>
    <w:p w:rsidR="00AB16C7" w:rsidRDefault="00AB16C7" w:rsidP="00AB16C7">
      <w:pPr>
        <w:pStyle w:val="Quote1"/>
      </w:pPr>
      <w:r>
        <w:t>The first matter is that it should be concluded that the second respondent in each proceeding acted unreasonably in giving very late notice of its intention to rely upon the amended defences. That late notice necessarily resulted in the adjournment of the trial in March 2019. And, thereafter, the parties suffered a very significant increased costs burden by reason of the additional evidence and documentation that was required to be included in each supplementary court book. That material became relevant because of the amendments and the cross-claims.</w:t>
      </w:r>
    </w:p>
    <w:p w:rsidR="00AB16C7" w:rsidRDefault="00AB16C7" w:rsidP="00AB16C7">
      <w:pPr>
        <w:pStyle w:val="Quote1"/>
      </w:pPr>
      <w:r>
        <w:t xml:space="preserve">The second matter is that the applicants ought not suffer the costs of the amended </w:t>
      </w:r>
      <w:r>
        <w:lastRenderedPageBreak/>
        <w:t>defences and the cross-claims (to which they were not parties) that raised issues that did not, largely, concern the relief that they sought in each proceeding.</w:t>
      </w:r>
    </w:p>
    <w:p w:rsidR="00AB16C7" w:rsidRDefault="00AB16C7" w:rsidP="00AB16C7">
      <w:pPr>
        <w:pStyle w:val="ParaNumbering"/>
      </w:pPr>
      <w:r>
        <w:t>In their reply submission</w:t>
      </w:r>
      <w:r w:rsidR="00EB0D5A">
        <w:t>s</w:t>
      </w:r>
      <w:r>
        <w:t>, the lessees say the following:</w:t>
      </w:r>
    </w:p>
    <w:p w:rsidR="00AB16C7" w:rsidRDefault="00AB16C7" w:rsidP="00AB16C7">
      <w:pPr>
        <w:pStyle w:val="Quote1"/>
      </w:pPr>
      <w:r w:rsidRPr="0010611F">
        <w:t>Contrary to the Council</w:t>
      </w:r>
      <w:r w:rsidR="002E3FB3" w:rsidRPr="0010611F">
        <w:t>’</w:t>
      </w:r>
      <w:r w:rsidRPr="0010611F">
        <w:t xml:space="preserve">s contention, all of the amendments contained in </w:t>
      </w:r>
      <w:r w:rsidR="002E3FB3" w:rsidRPr="0010611F">
        <w:t>[the lessees’]</w:t>
      </w:r>
      <w:r w:rsidRPr="0010611F">
        <w:t xml:space="preserve"> Further Amended Defence</w:t>
      </w:r>
      <w:r w:rsidR="002E3FB3" w:rsidRPr="0010611F">
        <w:t>[s]</w:t>
      </w:r>
      <w:r w:rsidRPr="0010611F">
        <w:t xml:space="preserve"> (and each of the issues raised by way of cross-claim against the Commonwealth) ultimately went to the twin questions of the </w:t>
      </w:r>
      <w:r w:rsidR="002E3FB3" w:rsidRPr="0010611F">
        <w:t>[councils’]</w:t>
      </w:r>
      <w:r w:rsidRPr="0010611F">
        <w:t xml:space="preserve"> standing to bring these proceedings, and the existence and exercise of the Court</w:t>
      </w:r>
      <w:r w:rsidR="002E3FB3" w:rsidRPr="0010611F">
        <w:t>’</w:t>
      </w:r>
      <w:r w:rsidRPr="0010611F">
        <w:t xml:space="preserve">s jurisdiction to grant the relief sought by the </w:t>
      </w:r>
      <w:r w:rsidR="002E3FB3" w:rsidRPr="0010611F">
        <w:t>[councils]</w:t>
      </w:r>
      <w:r w:rsidRPr="0010611F">
        <w:t xml:space="preserve">. Those matters were critical to the </w:t>
      </w:r>
      <w:r w:rsidR="002E3FB3" w:rsidRPr="0010611F">
        <w:t xml:space="preserve">[councils’] </w:t>
      </w:r>
      <w:r w:rsidRPr="0010611F">
        <w:t>claim</w:t>
      </w:r>
      <w:r w:rsidR="002E3FB3" w:rsidRPr="0010611F">
        <w:t>[s]</w:t>
      </w:r>
      <w:r w:rsidRPr="0010611F">
        <w:t xml:space="preserve">, and were put in issue by </w:t>
      </w:r>
      <w:r w:rsidR="002E3FB3" w:rsidRPr="0010611F">
        <w:t>[the lessees]</w:t>
      </w:r>
      <w:r w:rsidRPr="0010611F">
        <w:t xml:space="preserve"> in the first defence</w:t>
      </w:r>
      <w:r w:rsidR="002E3FB3" w:rsidRPr="0010611F">
        <w:t>[s]</w:t>
      </w:r>
      <w:r w:rsidRPr="0010611F">
        <w:t xml:space="preserve"> filed in the proceedings.</w:t>
      </w:r>
    </w:p>
    <w:p w:rsidR="00AB16C7" w:rsidRDefault="00AB16C7" w:rsidP="00AB16C7">
      <w:pPr>
        <w:pStyle w:val="Quote1"/>
      </w:pPr>
      <w:r w:rsidRPr="0010611F">
        <w:t xml:space="preserve">The </w:t>
      </w:r>
      <w:r w:rsidR="002E3FB3" w:rsidRPr="0010611F">
        <w:t xml:space="preserve">[councils] </w:t>
      </w:r>
      <w:r w:rsidRPr="0010611F">
        <w:t xml:space="preserve">consented to leave being granted for </w:t>
      </w:r>
      <w:r w:rsidR="002E3FB3" w:rsidRPr="0010611F">
        <w:t xml:space="preserve">[the lessees] </w:t>
      </w:r>
      <w:r w:rsidRPr="0010611F">
        <w:t xml:space="preserve">to amend </w:t>
      </w:r>
      <w:r w:rsidR="002E3FB3" w:rsidRPr="0010611F">
        <w:t>[their]</w:t>
      </w:r>
      <w:r w:rsidRPr="0010611F">
        <w:t xml:space="preserve"> defence</w:t>
      </w:r>
      <w:r w:rsidR="002E3FB3" w:rsidRPr="0010611F">
        <w:t>[s]</w:t>
      </w:r>
      <w:r w:rsidRPr="0010611F">
        <w:t xml:space="preserve">, and to file </w:t>
      </w:r>
      <w:r w:rsidR="002E3FB3" w:rsidRPr="0010611F">
        <w:t>[]</w:t>
      </w:r>
      <w:r w:rsidRPr="0010611F">
        <w:t xml:space="preserve"> cross-claim</w:t>
      </w:r>
      <w:r w:rsidR="002E3FB3" w:rsidRPr="0010611F">
        <w:t>[s]</w:t>
      </w:r>
      <w:r w:rsidRPr="0010611F">
        <w:t xml:space="preserve"> against the Commonwealth, and did so without qualification as regards the costs of that course. </w:t>
      </w:r>
      <w:r w:rsidR="002E3FB3" w:rsidRPr="0010611F">
        <w:t xml:space="preserve">[The lessees] </w:t>
      </w:r>
      <w:r w:rsidRPr="0010611F">
        <w:t xml:space="preserve">cannot be said to have acted unreasonably by seeking to amend </w:t>
      </w:r>
      <w:r w:rsidR="002E3FB3" w:rsidRPr="0010611F">
        <w:t>[their]</w:t>
      </w:r>
      <w:r w:rsidRPr="0010611F">
        <w:t xml:space="preserve"> Defence</w:t>
      </w:r>
      <w:r w:rsidR="002E3FB3" w:rsidRPr="0010611F">
        <w:t>[s]</w:t>
      </w:r>
      <w:r w:rsidRPr="0010611F">
        <w:t xml:space="preserve"> prior to the hearing of the </w:t>
      </w:r>
      <w:r w:rsidR="002E3FB3" w:rsidRPr="0010611F">
        <w:t>[councils’]</w:t>
      </w:r>
      <w:r w:rsidRPr="0010611F">
        <w:t xml:space="preserve"> claim</w:t>
      </w:r>
      <w:r w:rsidR="002E3FB3" w:rsidRPr="0010611F">
        <w:t>[s]</w:t>
      </w:r>
      <w:r w:rsidRPr="0010611F">
        <w:t xml:space="preserve"> … and no prejudice was occasioned to the </w:t>
      </w:r>
      <w:r w:rsidR="002E3FB3" w:rsidRPr="0010611F">
        <w:t>[councils]</w:t>
      </w:r>
      <w:r w:rsidRPr="0010611F">
        <w:t xml:space="preserve"> as a result of those amendments. In those circumstances, there is no proper basis for the costs order proposed by the </w:t>
      </w:r>
      <w:r w:rsidR="002E3FB3" w:rsidRPr="0010611F">
        <w:t>[councils]</w:t>
      </w:r>
      <w:r w:rsidRPr="0010611F">
        <w:t>.</w:t>
      </w:r>
    </w:p>
    <w:p w:rsidR="00AB16C7" w:rsidRPr="0010611F" w:rsidRDefault="00AB16C7" w:rsidP="00AB16C7">
      <w:pPr>
        <w:pStyle w:val="ParaNumbering"/>
      </w:pPr>
      <w:r w:rsidRPr="0010611F">
        <w:t xml:space="preserve">In my view, there is no sufficient basis for making </w:t>
      </w:r>
      <w:r w:rsidR="002E3FB3" w:rsidRPr="0010611F">
        <w:t>orders</w:t>
      </w:r>
      <w:r w:rsidRPr="0010611F">
        <w:t xml:space="preserve"> of the type contended for by the </w:t>
      </w:r>
      <w:r w:rsidR="002E3FB3" w:rsidRPr="0010611F">
        <w:t>c</w:t>
      </w:r>
      <w:r w:rsidRPr="0010611F">
        <w:t>ouncils, in circumstances where they do not seek to contradict the lessees</w:t>
      </w:r>
      <w:r w:rsidR="002E3FB3" w:rsidRPr="0010611F">
        <w:t>’ principal submissions (at [7]-[12</w:t>
      </w:r>
      <w:r w:rsidRPr="0010611F">
        <w:t>] above), and where the lessees</w:t>
      </w:r>
      <w:r w:rsidR="002E3FB3" w:rsidRPr="0010611F">
        <w:t>’</w:t>
      </w:r>
      <w:r w:rsidRPr="0010611F">
        <w:t xml:space="preserve"> reply submissions must be accepted.</w:t>
      </w:r>
    </w:p>
    <w:p w:rsidR="00AB16C7" w:rsidRDefault="00AB16C7" w:rsidP="00AB16C7">
      <w:pPr>
        <w:pStyle w:val="ParaNumbering"/>
      </w:pPr>
      <w:r>
        <w:t>Accordingly, I will order in each proceeding that the council</w:t>
      </w:r>
      <w:r w:rsidRPr="00AB16C7">
        <w:t xml:space="preserve"> pay the </w:t>
      </w:r>
      <w:r w:rsidR="00BC4087">
        <w:t>lessee</w:t>
      </w:r>
      <w:r w:rsidR="002E3FB3">
        <w:t>’</w:t>
      </w:r>
      <w:r w:rsidR="00BC4087">
        <w:t>s</w:t>
      </w:r>
      <w:r w:rsidRPr="00AB16C7">
        <w:t xml:space="preserve"> costs of the proceeding, including th</w:t>
      </w:r>
      <w:r w:rsidR="00BC4087">
        <w:t>e costs of the lessee</w:t>
      </w:r>
      <w:r w:rsidR="002E3FB3">
        <w:t>’</w:t>
      </w:r>
      <w:r w:rsidR="00BC4087">
        <w:t xml:space="preserve">s </w:t>
      </w:r>
      <w:r w:rsidRPr="00AB16C7">
        <w:t>cross</w:t>
      </w:r>
      <w:r w:rsidR="00AA22D2">
        <w:t>-</w:t>
      </w:r>
      <w:r w:rsidRPr="00AB16C7">
        <w:t xml:space="preserve">claim against the </w:t>
      </w:r>
      <w:r>
        <w:t>Commonwealth</w:t>
      </w:r>
      <w:r w:rsidRPr="00AB16C7">
        <w:t>.</w:t>
      </w:r>
    </w:p>
    <w:p w:rsidR="00BC4087" w:rsidRDefault="00BC4087" w:rsidP="00BB6243">
      <w:pPr>
        <w:pStyle w:val="BodyText"/>
      </w:pPr>
      <w:bookmarkStart w:id="24" w:name="Certification"/>
    </w:p>
    <w:tbl>
      <w:tblPr>
        <w:tblW w:w="0" w:type="auto"/>
        <w:tblLook w:val="04A0" w:firstRow="1" w:lastRow="0" w:firstColumn="1" w:lastColumn="0" w:noHBand="0" w:noVBand="1"/>
      </w:tblPr>
      <w:tblGrid>
        <w:gridCol w:w="3794"/>
      </w:tblGrid>
      <w:tr w:rsidR="00BC4087" w:rsidRPr="00BC4087">
        <w:tc>
          <w:tcPr>
            <w:tcW w:w="3794" w:type="dxa"/>
            <w:shd w:val="clear" w:color="auto" w:fill="auto"/>
          </w:tcPr>
          <w:p w:rsidR="00BC4087" w:rsidRPr="00BC4087" w:rsidRDefault="00BC4087" w:rsidP="00BC4087">
            <w:pPr>
              <w:pStyle w:val="Normal1linespace"/>
            </w:pPr>
            <w:r w:rsidRPr="00BC4087">
              <w:t xml:space="preserve">I certify that the preceding </w:t>
            </w:r>
            <w:bookmarkStart w:id="25" w:name="NumberWord"/>
            <w:r w:rsidR="002E3FB3">
              <w:t>sixteen</w:t>
            </w:r>
            <w:bookmarkEnd w:id="25"/>
            <w:r w:rsidRPr="00BC4087">
              <w:t xml:space="preserve"> (</w:t>
            </w:r>
            <w:bookmarkStart w:id="26" w:name="NumberNumeral"/>
            <w:r w:rsidR="002E3FB3">
              <w:t>16</w:t>
            </w:r>
            <w:bookmarkEnd w:id="26"/>
            <w:r w:rsidRPr="00BC4087">
              <w:t xml:space="preserve">) numbered </w:t>
            </w:r>
            <w:bookmarkStart w:id="27" w:name="CertPara"/>
            <w:r w:rsidR="002E3FB3">
              <w:t>paragraphs are</w:t>
            </w:r>
            <w:bookmarkEnd w:id="27"/>
            <w:r w:rsidRPr="00BC4087">
              <w:t xml:space="preserve"> a true copy of the Reasons for Judgment herein of the Honourable </w:t>
            </w:r>
            <w:bookmarkStart w:id="28" w:name="Justice"/>
            <w:r>
              <w:t>Justice O</w:t>
            </w:r>
            <w:r w:rsidR="002E3FB3">
              <w:t>’</w:t>
            </w:r>
            <w:r>
              <w:t>Callaghan</w:t>
            </w:r>
            <w:bookmarkEnd w:id="28"/>
            <w:r w:rsidRPr="00BC4087">
              <w:t>.</w:t>
            </w:r>
          </w:p>
        </w:tc>
      </w:tr>
    </w:tbl>
    <w:p w:rsidR="00BC4087" w:rsidRDefault="00BC4087" w:rsidP="00BB6243">
      <w:pPr>
        <w:pStyle w:val="BodyText"/>
      </w:pPr>
    </w:p>
    <w:p w:rsidR="00BC4087" w:rsidRDefault="00BC4087" w:rsidP="00BB6243">
      <w:pPr>
        <w:pStyle w:val="BodyText"/>
      </w:pPr>
      <w:r>
        <w:t>Associate:</w:t>
      </w:r>
    </w:p>
    <w:p w:rsidR="00BC4087" w:rsidRDefault="00BC4087" w:rsidP="00BB6243">
      <w:pPr>
        <w:pStyle w:val="BodyText"/>
      </w:pPr>
    </w:p>
    <w:p w:rsidR="00BC4087" w:rsidRDefault="00BC4087" w:rsidP="00BB6243">
      <w:pPr>
        <w:pStyle w:val="BodyText"/>
        <w:tabs>
          <w:tab w:val="left" w:pos="1134"/>
        </w:tabs>
      </w:pPr>
      <w:r>
        <w:t>Dated:</w:t>
      </w:r>
      <w:r>
        <w:tab/>
      </w:r>
      <w:bookmarkStart w:id="29" w:name="CertifyDated"/>
      <w:r w:rsidR="000B7082">
        <w:t>1</w:t>
      </w:r>
      <w:r w:rsidR="00046EDC">
        <w:t>8</w:t>
      </w:r>
      <w:r w:rsidR="000B7082">
        <w:t xml:space="preserve"> October 2019</w:t>
      </w:r>
      <w:bookmarkEnd w:id="29"/>
    </w:p>
    <w:p w:rsidR="00BC4087" w:rsidRDefault="00BC4087" w:rsidP="00BB6243">
      <w:pPr>
        <w:pStyle w:val="BodyText"/>
      </w:pPr>
    </w:p>
    <w:bookmarkEnd w:id="24"/>
    <w:p w:rsidR="00BC4087" w:rsidRDefault="00BC4087" w:rsidP="00BC4087">
      <w:pPr>
        <w:pStyle w:val="BodyText"/>
      </w:pPr>
    </w:p>
    <w:sectPr w:rsidR="00BC4087">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F7" w:rsidRDefault="009D3BF7">
      <w:pPr>
        <w:spacing w:line="20" w:lineRule="exact"/>
      </w:pPr>
    </w:p>
    <w:p w:rsidR="009D3BF7" w:rsidRDefault="009D3BF7"/>
    <w:p w:rsidR="009D3BF7" w:rsidRDefault="009D3BF7"/>
  </w:endnote>
  <w:endnote w:type="continuationSeparator" w:id="0">
    <w:p w:rsidR="009D3BF7" w:rsidRDefault="009D3BF7">
      <w:r>
        <w:t xml:space="preserve"> </w:t>
      </w:r>
    </w:p>
    <w:p w:rsidR="009D3BF7" w:rsidRDefault="009D3BF7"/>
    <w:p w:rsidR="009D3BF7" w:rsidRDefault="009D3BF7"/>
  </w:endnote>
  <w:endnote w:type="continuationNotice" w:id="1">
    <w:p w:rsidR="009D3BF7" w:rsidRDefault="009D3BF7">
      <w:r>
        <w:t xml:space="preserve"> </w:t>
      </w:r>
    </w:p>
    <w:p w:rsidR="009D3BF7" w:rsidRDefault="009D3BF7"/>
    <w:p w:rsidR="009D3BF7" w:rsidRDefault="009D3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0B7082" w:rsidRDefault="00395B24" w:rsidP="000B7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0B7082" w:rsidRDefault="002F1E49" w:rsidP="000B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F7" w:rsidRDefault="009D3BF7"/>
    <w:p w:rsidR="009D3BF7" w:rsidRDefault="009D3BF7"/>
    <w:p w:rsidR="009D3BF7" w:rsidRDefault="009D3BF7"/>
  </w:footnote>
  <w:footnote w:type="continuationSeparator" w:id="0">
    <w:p w:rsidR="009D3BF7" w:rsidRDefault="009D3BF7">
      <w:r>
        <w:continuationSeparator/>
      </w:r>
    </w:p>
    <w:p w:rsidR="009D3BF7" w:rsidRDefault="009D3BF7"/>
    <w:p w:rsidR="009D3BF7" w:rsidRDefault="009D3B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DE4A32">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DE4A32">
      <w:rPr>
        <w:noProof/>
      </w:rPr>
      <w:t>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TAD 25 of 2018_x000d_TAD 27 of 2018"/>
    <w:docVar w:name="Initiators" w:val="(and another named in the Schedule)"/>
    <w:docVar w:name="Judgdate" w:val="##"/>
    <w:docVar w:name="Judge" w:val="O'Callaghan"/>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licant"/>
    <w:docVar w:name="Parties2" w:val="Defendant"/>
    <w:docVar w:name="Parties3" w:val="Cross-Appellant"/>
    <w:docVar w:name="Parties4" w:val="Cross-Defendant"/>
    <w:docVar w:name="Parties5" w:val="Intervener"/>
    <w:docVar w:name="PracticeArea" w:val="Commercial and Corporations"/>
    <w:docVar w:name="RESAndAnother" w:val="True"/>
    <w:docVar w:name="RESAndOthers" w:val="False"/>
    <w:docVar w:name="ResState" w:val="Tasmania"/>
    <w:docVar w:name="SubArea" w:val="Commercial Contracts, Banking, Finance and Insurance  (C &amp; C)"/>
  </w:docVars>
  <w:rsids>
    <w:rsidRoot w:val="009D3BF7"/>
    <w:rsid w:val="0001469E"/>
    <w:rsid w:val="00015993"/>
    <w:rsid w:val="00022289"/>
    <w:rsid w:val="00032F9F"/>
    <w:rsid w:val="00041C07"/>
    <w:rsid w:val="00045BB7"/>
    <w:rsid w:val="00046EDC"/>
    <w:rsid w:val="00055719"/>
    <w:rsid w:val="0005641B"/>
    <w:rsid w:val="00081497"/>
    <w:rsid w:val="000A2E76"/>
    <w:rsid w:val="000A4807"/>
    <w:rsid w:val="000A4BE4"/>
    <w:rsid w:val="000B7082"/>
    <w:rsid w:val="000C023E"/>
    <w:rsid w:val="000C5195"/>
    <w:rsid w:val="000C62EF"/>
    <w:rsid w:val="000D0841"/>
    <w:rsid w:val="000D2137"/>
    <w:rsid w:val="000D3FD2"/>
    <w:rsid w:val="000E3FC8"/>
    <w:rsid w:val="000E7BAE"/>
    <w:rsid w:val="000F133D"/>
    <w:rsid w:val="0010536B"/>
    <w:rsid w:val="0010611F"/>
    <w:rsid w:val="0011145C"/>
    <w:rsid w:val="00111D7A"/>
    <w:rsid w:val="001128BD"/>
    <w:rsid w:val="0011419D"/>
    <w:rsid w:val="00132054"/>
    <w:rsid w:val="001727A4"/>
    <w:rsid w:val="0017376C"/>
    <w:rsid w:val="001738AB"/>
    <w:rsid w:val="001765E0"/>
    <w:rsid w:val="00177759"/>
    <w:rsid w:val="0018122A"/>
    <w:rsid w:val="00185E6B"/>
    <w:rsid w:val="00187BBC"/>
    <w:rsid w:val="001932F3"/>
    <w:rsid w:val="001A4309"/>
    <w:rsid w:val="001B1053"/>
    <w:rsid w:val="001B14AC"/>
    <w:rsid w:val="001B7940"/>
    <w:rsid w:val="001C37CA"/>
    <w:rsid w:val="001D4303"/>
    <w:rsid w:val="001D6746"/>
    <w:rsid w:val="001E3B49"/>
    <w:rsid w:val="001E4ACD"/>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4A47"/>
    <w:rsid w:val="002D54A6"/>
    <w:rsid w:val="002E3FB3"/>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1F80"/>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5F3217"/>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665CF"/>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5AE"/>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96C06"/>
    <w:rsid w:val="009A3A9C"/>
    <w:rsid w:val="009B046C"/>
    <w:rsid w:val="009B13FA"/>
    <w:rsid w:val="009B1E2D"/>
    <w:rsid w:val="009C59FB"/>
    <w:rsid w:val="009C6F3B"/>
    <w:rsid w:val="009D1467"/>
    <w:rsid w:val="009D3BF7"/>
    <w:rsid w:val="009E1F62"/>
    <w:rsid w:val="009E4FA6"/>
    <w:rsid w:val="009E7D93"/>
    <w:rsid w:val="009F5C33"/>
    <w:rsid w:val="00A03EAC"/>
    <w:rsid w:val="00A11CA6"/>
    <w:rsid w:val="00A20C49"/>
    <w:rsid w:val="00A24CE5"/>
    <w:rsid w:val="00A269CA"/>
    <w:rsid w:val="00A31A06"/>
    <w:rsid w:val="00A336EE"/>
    <w:rsid w:val="00A359AC"/>
    <w:rsid w:val="00A41413"/>
    <w:rsid w:val="00A45FB1"/>
    <w:rsid w:val="00A46CCC"/>
    <w:rsid w:val="00A51CFE"/>
    <w:rsid w:val="00A76C13"/>
    <w:rsid w:val="00A92E79"/>
    <w:rsid w:val="00A950B6"/>
    <w:rsid w:val="00AA22D2"/>
    <w:rsid w:val="00AB16C7"/>
    <w:rsid w:val="00AB41C1"/>
    <w:rsid w:val="00AD12A8"/>
    <w:rsid w:val="00AE023F"/>
    <w:rsid w:val="00AE5BE9"/>
    <w:rsid w:val="00AF3577"/>
    <w:rsid w:val="00AF35F9"/>
    <w:rsid w:val="00B05C7D"/>
    <w:rsid w:val="00B346C3"/>
    <w:rsid w:val="00B4471C"/>
    <w:rsid w:val="00B451A6"/>
    <w:rsid w:val="00B722DE"/>
    <w:rsid w:val="00B76C44"/>
    <w:rsid w:val="00B83F87"/>
    <w:rsid w:val="00BA2EFA"/>
    <w:rsid w:val="00BA3DBC"/>
    <w:rsid w:val="00BB2DA2"/>
    <w:rsid w:val="00BB56DC"/>
    <w:rsid w:val="00BB6243"/>
    <w:rsid w:val="00BC4087"/>
    <w:rsid w:val="00BE183D"/>
    <w:rsid w:val="00BF5D7A"/>
    <w:rsid w:val="00C02D33"/>
    <w:rsid w:val="00C1232C"/>
    <w:rsid w:val="00C36442"/>
    <w:rsid w:val="00C400CE"/>
    <w:rsid w:val="00C410FD"/>
    <w:rsid w:val="00C539FB"/>
    <w:rsid w:val="00C91B34"/>
    <w:rsid w:val="00CA246D"/>
    <w:rsid w:val="00CA50D9"/>
    <w:rsid w:val="00CB5636"/>
    <w:rsid w:val="00D10E67"/>
    <w:rsid w:val="00D10F21"/>
    <w:rsid w:val="00D24806"/>
    <w:rsid w:val="00D34040"/>
    <w:rsid w:val="00D34E69"/>
    <w:rsid w:val="00D375EE"/>
    <w:rsid w:val="00D62699"/>
    <w:rsid w:val="00D82620"/>
    <w:rsid w:val="00D9725F"/>
    <w:rsid w:val="00D97E20"/>
    <w:rsid w:val="00DA01B1"/>
    <w:rsid w:val="00DA11A2"/>
    <w:rsid w:val="00DA14ED"/>
    <w:rsid w:val="00DB2EF1"/>
    <w:rsid w:val="00DB3DE1"/>
    <w:rsid w:val="00DB5DA0"/>
    <w:rsid w:val="00DB667C"/>
    <w:rsid w:val="00DB716C"/>
    <w:rsid w:val="00DC5C85"/>
    <w:rsid w:val="00DD4236"/>
    <w:rsid w:val="00DD44F1"/>
    <w:rsid w:val="00DE3067"/>
    <w:rsid w:val="00DE4A32"/>
    <w:rsid w:val="00E027BC"/>
    <w:rsid w:val="00E14EA5"/>
    <w:rsid w:val="00E21133"/>
    <w:rsid w:val="00E2327E"/>
    <w:rsid w:val="00E266EF"/>
    <w:rsid w:val="00E47428"/>
    <w:rsid w:val="00E62A89"/>
    <w:rsid w:val="00E66B9F"/>
    <w:rsid w:val="00E710D6"/>
    <w:rsid w:val="00E76E45"/>
    <w:rsid w:val="00E777C9"/>
    <w:rsid w:val="00E81DA6"/>
    <w:rsid w:val="00E84212"/>
    <w:rsid w:val="00E9086C"/>
    <w:rsid w:val="00E91A0F"/>
    <w:rsid w:val="00E94A71"/>
    <w:rsid w:val="00EA03CE"/>
    <w:rsid w:val="00EA23E5"/>
    <w:rsid w:val="00EA4E2E"/>
    <w:rsid w:val="00EB0D5A"/>
    <w:rsid w:val="00EB1EBC"/>
    <w:rsid w:val="00EB2CCB"/>
    <w:rsid w:val="00EC57A7"/>
    <w:rsid w:val="00ED0817"/>
    <w:rsid w:val="00ED7DD9"/>
    <w:rsid w:val="00EE1CEE"/>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6AF0ED1A-2578-4E34-BD07-4CECBDFD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7</Pages>
  <Words>1444</Words>
  <Characters>7718</Characters>
  <Application>Microsoft Office Word</Application>
  <DocSecurity>0</DocSecurity>
  <Lines>268</Lines>
  <Paragraphs>111</Paragraphs>
  <ScaleCrop>false</ScaleCrop>
  <HeadingPairs>
    <vt:vector size="2" baseType="variant">
      <vt:variant>
        <vt:lpstr>Title</vt:lpstr>
      </vt:variant>
      <vt:variant>
        <vt:i4>1</vt:i4>
      </vt:variant>
    </vt:vector>
  </HeadingPairs>
  <TitlesOfParts>
    <vt:vector size="1" baseType="lpstr">
      <vt:lpstr>Clarence City Council v Commonwealth of Australia [2019] FCA 1721</vt:lpstr>
    </vt:vector>
  </TitlesOfParts>
  <Company>Federal Court of Australia</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Clarence City Council v Commonwealth of Australia [2019] FCA 1721</dc:title>
  <dc:subject/>
  <dc:creator>Justice O'Callaghan (FCA)</dc:creator>
  <cp:keywords/>
  <dc:description/>
  <cp:lastModifiedBy>Sona Muradyan</cp:lastModifiedBy>
  <cp:revision>6</cp:revision>
  <cp:lastPrinted>2019-10-18T02:56:00Z</cp:lastPrinted>
  <dcterms:created xsi:type="dcterms:W3CDTF">2019-10-18T04:14:00Z</dcterms:created>
  <dcterms:modified xsi:type="dcterms:W3CDTF">2019-10-18T04:40:00Z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O'CALLAGHAN J</vt:lpwstr>
  </property>
  <property fmtid="{D5CDD505-2E9C-101B-9397-08002B2CF9AE}" pid="4" name="Judgment_dated" linkTarget="Judgment_dated">
    <vt:lpwstr>18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Tasmania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