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74A39" w14:textId="77777777" w:rsidR="00395B24" w:rsidRDefault="00AD0FFB" w:rsidP="00A22932">
      <w:pPr>
        <w:pStyle w:val="CourtTitle"/>
      </w:pPr>
      <w:r>
        <w:fldChar w:fldCharType="begin"/>
      </w:r>
      <w:r>
        <w:instrText xml:space="preserve"> DOCPROPERTY  Court  \* MERGEFORMAT </w:instrText>
      </w:r>
      <w:r>
        <w:fldChar w:fldCharType="separate"/>
      </w:r>
      <w:r w:rsidR="00D301D1">
        <w:t>Federal Court of Australia</w:t>
      </w:r>
      <w:r>
        <w:fldChar w:fldCharType="end"/>
      </w:r>
    </w:p>
    <w:p w14:paraId="14276438" w14:textId="77777777" w:rsidR="004D7950" w:rsidRDefault="004D7950">
      <w:pPr>
        <w:pStyle w:val="NormalHeadings"/>
        <w:jc w:val="center"/>
        <w:rPr>
          <w:sz w:val="32"/>
        </w:rPr>
      </w:pPr>
    </w:p>
    <w:bookmarkStart w:id="0" w:name="MNC"/>
    <w:p w14:paraId="463C8765" w14:textId="0658AD45" w:rsidR="00374CC4" w:rsidRDefault="00D808E4" w:rsidP="001A2B40">
      <w:pPr>
        <w:pStyle w:val="MNC"/>
      </w:pPr>
      <w:sdt>
        <w:sdtPr>
          <w:alias w:val="MNC"/>
          <w:tag w:val="MNC"/>
          <w:id w:val="343289786"/>
          <w:lock w:val="sdtLocked"/>
          <w:placeholder>
            <w:docPart w:val="A94A762869704A17B126A8F7B03DDC86"/>
          </w:placeholder>
          <w:dataBinding w:prefixMappings="xmlns:ns0='http://schemas.globalmacros.com/FCA'" w:xpath="/ns0:root[1]/ns0:Name[1]" w:storeItemID="{687E7CCB-4AA5-44E7-B148-17BA2B6F57C0}"/>
          <w:text w:multiLine="1"/>
        </w:sdtPr>
        <w:sdtEndPr/>
        <w:sdtContent>
          <w:proofErr w:type="spellStart"/>
          <w:r w:rsidR="0007482B">
            <w:t>Algeri</w:t>
          </w:r>
          <w:proofErr w:type="spellEnd"/>
          <w:r w:rsidR="0007482B">
            <w:t xml:space="preserve">, </w:t>
          </w:r>
          <w:r w:rsidR="00D301D1">
            <w:t>in the matter of Royal Express Pty Ltd [2022] FCA</w:t>
          </w:r>
          <w:r w:rsidR="00B71016">
            <w:t xml:space="preserve"> 1169</w:t>
          </w:r>
          <w:r w:rsidR="00D301D1">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D60B151" w14:textId="77777777" w:rsidTr="0008613E">
        <w:tc>
          <w:tcPr>
            <w:tcW w:w="3084" w:type="dxa"/>
            <w:shd w:val="clear" w:color="auto" w:fill="auto"/>
          </w:tcPr>
          <w:p w14:paraId="1B22F95F" w14:textId="70D93617" w:rsidR="00395B24" w:rsidRDefault="00F409F9" w:rsidP="00663878">
            <w:pPr>
              <w:pStyle w:val="Normal1linespace"/>
              <w:widowControl w:val="0"/>
              <w:jc w:val="left"/>
            </w:pPr>
            <w:r>
              <w:t>File number</w:t>
            </w:r>
            <w:r w:rsidR="002C7385">
              <w:t>:</w:t>
            </w:r>
          </w:p>
        </w:tc>
        <w:tc>
          <w:tcPr>
            <w:tcW w:w="5989" w:type="dxa"/>
            <w:shd w:val="clear" w:color="auto" w:fill="auto"/>
          </w:tcPr>
          <w:p w14:paraId="27C57686" w14:textId="1115D118" w:rsidR="00395B24" w:rsidRPr="00D301D1" w:rsidRDefault="00AD0FFB" w:rsidP="00D301D1">
            <w:pPr>
              <w:pStyle w:val="Normal1linespace"/>
              <w:jc w:val="left"/>
            </w:pPr>
            <w:fldSimple w:instr=" REF  FileNo  \* MERGEFORMAT " w:fldLock="1">
              <w:r w:rsidR="0008613E">
                <w:t xml:space="preserve">VID 626 of </w:t>
              </w:r>
              <w:r w:rsidR="00D301D1" w:rsidRPr="00D301D1">
                <w:t>2021</w:t>
              </w:r>
            </w:fldSimple>
          </w:p>
        </w:tc>
      </w:tr>
      <w:tr w:rsidR="00395B24" w14:paraId="69426897" w14:textId="77777777" w:rsidTr="0008613E">
        <w:tc>
          <w:tcPr>
            <w:tcW w:w="3084" w:type="dxa"/>
            <w:shd w:val="clear" w:color="auto" w:fill="auto"/>
          </w:tcPr>
          <w:p w14:paraId="617F6AEF" w14:textId="77777777" w:rsidR="00395B24" w:rsidRDefault="00395B24" w:rsidP="00663878">
            <w:pPr>
              <w:pStyle w:val="Normal1linespace"/>
              <w:widowControl w:val="0"/>
              <w:jc w:val="left"/>
            </w:pPr>
          </w:p>
        </w:tc>
        <w:tc>
          <w:tcPr>
            <w:tcW w:w="5989" w:type="dxa"/>
            <w:shd w:val="clear" w:color="auto" w:fill="auto"/>
          </w:tcPr>
          <w:p w14:paraId="70362BFC" w14:textId="77777777" w:rsidR="00395B24" w:rsidRDefault="00395B24" w:rsidP="00663878">
            <w:pPr>
              <w:pStyle w:val="Normal1linespace"/>
              <w:widowControl w:val="0"/>
              <w:jc w:val="left"/>
            </w:pPr>
          </w:p>
        </w:tc>
      </w:tr>
      <w:tr w:rsidR="00395B24" w14:paraId="1566030F" w14:textId="77777777" w:rsidTr="0008613E">
        <w:tc>
          <w:tcPr>
            <w:tcW w:w="3084" w:type="dxa"/>
            <w:shd w:val="clear" w:color="auto" w:fill="auto"/>
          </w:tcPr>
          <w:p w14:paraId="33B36769"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0492F8F8" w14:textId="77777777" w:rsidR="00395B24" w:rsidRDefault="002C7385" w:rsidP="00663878">
            <w:pPr>
              <w:pStyle w:val="Normal1linespace"/>
              <w:widowControl w:val="0"/>
              <w:jc w:val="left"/>
              <w:rPr>
                <w:b/>
              </w:rPr>
            </w:pPr>
            <w:r w:rsidRPr="00D301D1">
              <w:rPr>
                <w:b/>
              </w:rPr>
              <w:fldChar w:fldCharType="begin" w:fldLock="1"/>
            </w:r>
            <w:r w:rsidRPr="00D301D1">
              <w:rPr>
                <w:b/>
              </w:rPr>
              <w:instrText xml:space="preserve"> REF  Judge  \* MERGEFORMAT </w:instrText>
            </w:r>
            <w:r w:rsidRPr="00D301D1">
              <w:rPr>
                <w:b/>
              </w:rPr>
              <w:fldChar w:fldCharType="separate"/>
            </w:r>
            <w:r w:rsidR="00D301D1" w:rsidRPr="00D301D1">
              <w:rPr>
                <w:b/>
                <w:caps/>
                <w:szCs w:val="24"/>
              </w:rPr>
              <w:t>MCEVOY J</w:t>
            </w:r>
            <w:r w:rsidRPr="00D301D1">
              <w:rPr>
                <w:b/>
              </w:rPr>
              <w:fldChar w:fldCharType="end"/>
            </w:r>
          </w:p>
        </w:tc>
      </w:tr>
      <w:tr w:rsidR="00395B24" w14:paraId="7A037BF2" w14:textId="77777777" w:rsidTr="0008613E">
        <w:tc>
          <w:tcPr>
            <w:tcW w:w="3084" w:type="dxa"/>
            <w:shd w:val="clear" w:color="auto" w:fill="auto"/>
          </w:tcPr>
          <w:p w14:paraId="05901C70" w14:textId="77777777" w:rsidR="00395B24" w:rsidRDefault="00395B24" w:rsidP="00663878">
            <w:pPr>
              <w:pStyle w:val="Normal1linespace"/>
              <w:widowControl w:val="0"/>
              <w:jc w:val="left"/>
            </w:pPr>
          </w:p>
        </w:tc>
        <w:tc>
          <w:tcPr>
            <w:tcW w:w="5989" w:type="dxa"/>
            <w:shd w:val="clear" w:color="auto" w:fill="auto"/>
          </w:tcPr>
          <w:p w14:paraId="049F9AD4" w14:textId="77777777" w:rsidR="00395B24" w:rsidRDefault="00395B24" w:rsidP="00663878">
            <w:pPr>
              <w:pStyle w:val="Normal1linespace"/>
              <w:widowControl w:val="0"/>
              <w:jc w:val="left"/>
            </w:pPr>
          </w:p>
        </w:tc>
      </w:tr>
      <w:tr w:rsidR="00395B24" w14:paraId="11C29F41" w14:textId="77777777" w:rsidTr="0008613E">
        <w:tc>
          <w:tcPr>
            <w:tcW w:w="3084" w:type="dxa"/>
            <w:shd w:val="clear" w:color="auto" w:fill="auto"/>
          </w:tcPr>
          <w:p w14:paraId="72B6F74F" w14:textId="77777777" w:rsidR="00395B24" w:rsidRDefault="002C7385" w:rsidP="00663878">
            <w:pPr>
              <w:pStyle w:val="Normal1linespace"/>
              <w:widowControl w:val="0"/>
              <w:jc w:val="left"/>
            </w:pPr>
            <w:r>
              <w:t>Date of judgment:</w:t>
            </w:r>
          </w:p>
        </w:tc>
        <w:tc>
          <w:tcPr>
            <w:tcW w:w="5989" w:type="dxa"/>
            <w:shd w:val="clear" w:color="auto" w:fill="auto"/>
          </w:tcPr>
          <w:p w14:paraId="703A9066" w14:textId="265B7C6C" w:rsidR="00395B24" w:rsidRDefault="00084737" w:rsidP="00663878">
            <w:pPr>
              <w:pStyle w:val="Normal1linespace"/>
              <w:widowControl w:val="0"/>
              <w:jc w:val="left"/>
            </w:pPr>
            <w:bookmarkStart w:id="1" w:name="JudgmentDate"/>
            <w:bookmarkEnd w:id="1"/>
            <w:r>
              <w:t>30 September 2022</w:t>
            </w:r>
          </w:p>
        </w:tc>
      </w:tr>
      <w:tr w:rsidR="00395B24" w14:paraId="163B4427" w14:textId="77777777" w:rsidTr="0008613E">
        <w:tc>
          <w:tcPr>
            <w:tcW w:w="3084" w:type="dxa"/>
            <w:shd w:val="clear" w:color="auto" w:fill="auto"/>
          </w:tcPr>
          <w:p w14:paraId="72644060" w14:textId="77777777" w:rsidR="00395B24" w:rsidRDefault="00395B24" w:rsidP="00663878">
            <w:pPr>
              <w:pStyle w:val="Normal1linespace"/>
              <w:widowControl w:val="0"/>
              <w:jc w:val="left"/>
            </w:pPr>
          </w:p>
        </w:tc>
        <w:tc>
          <w:tcPr>
            <w:tcW w:w="5989" w:type="dxa"/>
            <w:shd w:val="clear" w:color="auto" w:fill="auto"/>
          </w:tcPr>
          <w:p w14:paraId="0B0692D2" w14:textId="77777777" w:rsidR="00395B24" w:rsidRDefault="00395B24" w:rsidP="00663878">
            <w:pPr>
              <w:pStyle w:val="Normal1linespace"/>
              <w:widowControl w:val="0"/>
              <w:jc w:val="left"/>
            </w:pPr>
          </w:p>
        </w:tc>
      </w:tr>
      <w:tr w:rsidR="00395B24" w14:paraId="011E8F70" w14:textId="77777777" w:rsidTr="0008613E">
        <w:tc>
          <w:tcPr>
            <w:tcW w:w="3084" w:type="dxa"/>
            <w:shd w:val="clear" w:color="auto" w:fill="auto"/>
          </w:tcPr>
          <w:p w14:paraId="7AB2590B" w14:textId="77777777" w:rsidR="00395B24" w:rsidRDefault="002C7385" w:rsidP="00663878">
            <w:pPr>
              <w:pStyle w:val="Normal1linespace"/>
              <w:widowControl w:val="0"/>
              <w:jc w:val="left"/>
            </w:pPr>
            <w:r>
              <w:t>Catchwords:</w:t>
            </w:r>
          </w:p>
        </w:tc>
        <w:tc>
          <w:tcPr>
            <w:tcW w:w="5989" w:type="dxa"/>
            <w:shd w:val="clear" w:color="auto" w:fill="auto"/>
          </w:tcPr>
          <w:p w14:paraId="270EE2C6" w14:textId="60C40F60" w:rsidR="00395B24" w:rsidRDefault="00D301D1" w:rsidP="00D301D1">
            <w:pPr>
              <w:pStyle w:val="Normal1linespace"/>
              <w:widowControl w:val="0"/>
              <w:jc w:val="left"/>
            </w:pPr>
            <w:bookmarkStart w:id="2" w:name="Catchwords"/>
            <w:r>
              <w:rPr>
                <w:b/>
              </w:rPr>
              <w:t xml:space="preserve">CORPORATIONS </w:t>
            </w:r>
            <w:r>
              <w:t>– applicat</w:t>
            </w:r>
            <w:r w:rsidR="00A546DA">
              <w:t>ion for issue of arrest warrant</w:t>
            </w:r>
            <w:r>
              <w:t xml:space="preserve"> – failure to comply with summons to attend to be examin</w:t>
            </w:r>
            <w:r w:rsidRPr="00640A07">
              <w:t>ed about the examinable affairs of a company in liquidation – whe</w:t>
            </w:r>
            <w:r>
              <w:t>ther to make orders for issue of arr</w:t>
            </w:r>
            <w:r w:rsidR="00A546DA">
              <w:t>est warrant</w:t>
            </w:r>
            <w:r w:rsidR="002C7385">
              <w:t xml:space="preserve"> </w:t>
            </w:r>
            <w:bookmarkEnd w:id="2"/>
          </w:p>
        </w:tc>
      </w:tr>
      <w:tr w:rsidR="00395B24" w14:paraId="64FB01BF" w14:textId="77777777" w:rsidTr="0008613E">
        <w:tc>
          <w:tcPr>
            <w:tcW w:w="3084" w:type="dxa"/>
            <w:shd w:val="clear" w:color="auto" w:fill="auto"/>
          </w:tcPr>
          <w:p w14:paraId="0C71766F" w14:textId="77777777" w:rsidR="00395B24" w:rsidRDefault="00395B24" w:rsidP="00663878">
            <w:pPr>
              <w:pStyle w:val="Normal1linespace"/>
              <w:widowControl w:val="0"/>
              <w:jc w:val="left"/>
            </w:pPr>
          </w:p>
        </w:tc>
        <w:tc>
          <w:tcPr>
            <w:tcW w:w="5989" w:type="dxa"/>
            <w:shd w:val="clear" w:color="auto" w:fill="auto"/>
          </w:tcPr>
          <w:p w14:paraId="77D94362" w14:textId="77777777" w:rsidR="00395B24" w:rsidRDefault="00395B24" w:rsidP="00663878">
            <w:pPr>
              <w:pStyle w:val="Normal1linespace"/>
              <w:widowControl w:val="0"/>
              <w:jc w:val="left"/>
            </w:pPr>
          </w:p>
        </w:tc>
      </w:tr>
      <w:tr w:rsidR="00395B24" w14:paraId="48B35CE2" w14:textId="77777777" w:rsidTr="0008613E">
        <w:tc>
          <w:tcPr>
            <w:tcW w:w="3084" w:type="dxa"/>
            <w:shd w:val="clear" w:color="auto" w:fill="auto"/>
          </w:tcPr>
          <w:p w14:paraId="0C7ED747" w14:textId="77777777" w:rsidR="00395B24" w:rsidRDefault="002C7385" w:rsidP="00663878">
            <w:pPr>
              <w:pStyle w:val="Normal1linespace"/>
              <w:widowControl w:val="0"/>
              <w:jc w:val="left"/>
            </w:pPr>
            <w:r>
              <w:t>Legislation:</w:t>
            </w:r>
          </w:p>
        </w:tc>
        <w:tc>
          <w:tcPr>
            <w:tcW w:w="5989" w:type="dxa"/>
            <w:shd w:val="clear" w:color="auto" w:fill="auto"/>
          </w:tcPr>
          <w:p w14:paraId="5C8F875A" w14:textId="75172C6F" w:rsidR="002079E8" w:rsidRDefault="002079E8" w:rsidP="00D82620">
            <w:pPr>
              <w:pStyle w:val="CasesLegislationAppealFrom"/>
              <w:spacing w:after="60"/>
            </w:pPr>
            <w:bookmarkStart w:id="3" w:name="Legislation"/>
            <w:r w:rsidRPr="00F74B5C">
              <w:rPr>
                <w:i/>
              </w:rPr>
              <w:t>Corporations Act 2001</w:t>
            </w:r>
            <w:r>
              <w:t xml:space="preserve"> (</w:t>
            </w:r>
            <w:proofErr w:type="spellStart"/>
            <w:r>
              <w:t>Cth</w:t>
            </w:r>
            <w:proofErr w:type="spellEnd"/>
            <w:r>
              <w:t>) s 596A</w:t>
            </w:r>
            <w:r w:rsidR="00F409F9">
              <w:t>, 597(6), 597(6A)</w:t>
            </w:r>
          </w:p>
          <w:p w14:paraId="1E90298E" w14:textId="2F36B48C" w:rsidR="007F61F2" w:rsidRDefault="002079E8" w:rsidP="00D82620">
            <w:pPr>
              <w:pStyle w:val="CasesLegislationAppealFrom"/>
              <w:spacing w:after="60"/>
            </w:pPr>
            <w:r w:rsidRPr="00F74B5C">
              <w:rPr>
                <w:i/>
              </w:rPr>
              <w:t>Federal Court (Corporations) Rules 2000</w:t>
            </w:r>
            <w:r>
              <w:t xml:space="preserve"> (</w:t>
            </w:r>
            <w:proofErr w:type="spellStart"/>
            <w:r>
              <w:t>Cth</w:t>
            </w:r>
            <w:proofErr w:type="spellEnd"/>
            <w:r>
              <w:t xml:space="preserve">) </w:t>
            </w:r>
            <w:r w:rsidR="007F61F2">
              <w:t>r</w:t>
            </w:r>
            <w:r>
              <w:t xml:space="preserve"> 11.10</w:t>
            </w:r>
          </w:p>
          <w:p w14:paraId="79157EEE" w14:textId="0EEEF595" w:rsidR="00395B24" w:rsidRDefault="007F61F2" w:rsidP="007F61F2">
            <w:pPr>
              <w:pStyle w:val="CasesLegislationAppealFrom"/>
              <w:spacing w:after="60"/>
            </w:pPr>
            <w:r w:rsidRPr="00F06668">
              <w:rPr>
                <w:i/>
              </w:rPr>
              <w:t>Federal Court Rules 2011</w:t>
            </w:r>
            <w:r>
              <w:t xml:space="preserve"> (</w:t>
            </w:r>
            <w:proofErr w:type="spellStart"/>
            <w:r>
              <w:t>Cth</w:t>
            </w:r>
            <w:proofErr w:type="spellEnd"/>
            <w:r>
              <w:t>) r 41.06</w:t>
            </w:r>
            <w:r w:rsidR="00715751">
              <w:t xml:space="preserve"> </w:t>
            </w:r>
            <w:r w:rsidR="002C7385">
              <w:t xml:space="preserve"> </w:t>
            </w:r>
            <w:bookmarkEnd w:id="3"/>
          </w:p>
        </w:tc>
      </w:tr>
      <w:tr w:rsidR="00395B24" w14:paraId="4D64F348" w14:textId="77777777" w:rsidTr="0008613E">
        <w:tc>
          <w:tcPr>
            <w:tcW w:w="3084" w:type="dxa"/>
            <w:shd w:val="clear" w:color="auto" w:fill="auto"/>
          </w:tcPr>
          <w:p w14:paraId="23FF1DA6" w14:textId="77777777" w:rsidR="00395B24" w:rsidRDefault="00395B24" w:rsidP="00663878">
            <w:pPr>
              <w:pStyle w:val="Normal1linespace"/>
              <w:widowControl w:val="0"/>
              <w:jc w:val="left"/>
            </w:pPr>
          </w:p>
        </w:tc>
        <w:tc>
          <w:tcPr>
            <w:tcW w:w="5989" w:type="dxa"/>
            <w:shd w:val="clear" w:color="auto" w:fill="auto"/>
          </w:tcPr>
          <w:p w14:paraId="0D213117" w14:textId="77777777" w:rsidR="00395B24" w:rsidRPr="002917E1" w:rsidRDefault="00395B24" w:rsidP="00663878">
            <w:pPr>
              <w:pStyle w:val="Normal1linespace"/>
              <w:widowControl w:val="0"/>
              <w:jc w:val="left"/>
            </w:pPr>
          </w:p>
        </w:tc>
      </w:tr>
      <w:tr w:rsidR="00395B24" w14:paraId="6C3542F9" w14:textId="77777777" w:rsidTr="0008613E">
        <w:tc>
          <w:tcPr>
            <w:tcW w:w="3084" w:type="dxa"/>
            <w:shd w:val="clear" w:color="auto" w:fill="auto"/>
          </w:tcPr>
          <w:p w14:paraId="34D5E647" w14:textId="77777777" w:rsidR="00395B24" w:rsidRDefault="002C7385" w:rsidP="00663878">
            <w:pPr>
              <w:pStyle w:val="Normal1linespace"/>
              <w:widowControl w:val="0"/>
              <w:jc w:val="left"/>
            </w:pPr>
            <w:r>
              <w:t>Cases cited:</w:t>
            </w:r>
          </w:p>
        </w:tc>
        <w:tc>
          <w:tcPr>
            <w:tcW w:w="5989" w:type="dxa"/>
            <w:shd w:val="clear" w:color="auto" w:fill="auto"/>
          </w:tcPr>
          <w:p w14:paraId="0ACC25FB" w14:textId="090A047A" w:rsidR="007A2601" w:rsidRDefault="007A2601" w:rsidP="00D82620">
            <w:pPr>
              <w:pStyle w:val="CasesLegislationAppealFrom"/>
              <w:spacing w:after="60"/>
            </w:pPr>
            <w:bookmarkStart w:id="4" w:name="Cases_Cited"/>
            <w:r>
              <w:rPr>
                <w:i/>
              </w:rPr>
              <w:t>Colgate-Palmolive</w:t>
            </w:r>
            <w:r w:rsidRPr="007A2601">
              <w:rPr>
                <w:i/>
              </w:rPr>
              <w:t xml:space="preserve"> Company v Cussons Pty Ltd</w:t>
            </w:r>
            <w:r>
              <w:t xml:space="preserve"> (1993) 46 FCR 225; [1993] FCA 801</w:t>
            </w:r>
          </w:p>
          <w:p w14:paraId="7CA594FC" w14:textId="69EED772" w:rsidR="002917E1" w:rsidRPr="007A2601" w:rsidRDefault="002917E1" w:rsidP="00D82620">
            <w:pPr>
              <w:pStyle w:val="CasesLegislationAppealFrom"/>
              <w:spacing w:after="60"/>
              <w:rPr>
                <w:i/>
              </w:rPr>
            </w:pPr>
            <w:r w:rsidRPr="002917E1">
              <w:rPr>
                <w:i/>
              </w:rPr>
              <w:t>Hughes, in the matter of Firepower Operations Pty Ltd (in liquidation)</w:t>
            </w:r>
            <w:r w:rsidRPr="002917E1">
              <w:t xml:space="preserve"> (No 3) (2010) 183 FCR 150; [2010] FCA 141</w:t>
            </w:r>
            <w:r w:rsidR="00715751" w:rsidRPr="002917E1">
              <w:t xml:space="preserve"> </w:t>
            </w:r>
          </w:p>
          <w:p w14:paraId="0CEFF276" w14:textId="25E927B8" w:rsidR="00395B24" w:rsidRPr="002917E1" w:rsidRDefault="002917E1" w:rsidP="00D82620">
            <w:pPr>
              <w:pStyle w:val="CasesLegislationAppealFrom"/>
              <w:spacing w:after="60"/>
            </w:pPr>
            <w:r w:rsidRPr="002917E1">
              <w:rPr>
                <w:i/>
              </w:rPr>
              <w:t xml:space="preserve">Pascoe, in the matter of GMP Electrical and Technical Services Limited (in </w:t>
            </w:r>
            <w:proofErr w:type="spellStart"/>
            <w:r w:rsidRPr="002917E1">
              <w:rPr>
                <w:i/>
              </w:rPr>
              <w:t>liq</w:t>
            </w:r>
            <w:proofErr w:type="spellEnd"/>
            <w:r w:rsidRPr="002917E1">
              <w:rPr>
                <w:i/>
              </w:rPr>
              <w:t>)</w:t>
            </w:r>
            <w:r w:rsidRPr="002917E1">
              <w:t xml:space="preserve"> [2010] FCA 999</w:t>
            </w:r>
            <w:r w:rsidR="002C7385" w:rsidRPr="002917E1">
              <w:t xml:space="preserve"> </w:t>
            </w:r>
            <w:bookmarkEnd w:id="4"/>
          </w:p>
        </w:tc>
      </w:tr>
      <w:tr w:rsidR="00D301D1" w14:paraId="07242FD9" w14:textId="77777777" w:rsidTr="0008613E">
        <w:tc>
          <w:tcPr>
            <w:tcW w:w="3084" w:type="dxa"/>
            <w:shd w:val="clear" w:color="auto" w:fill="auto"/>
          </w:tcPr>
          <w:p w14:paraId="52574DCE" w14:textId="77777777" w:rsidR="00D301D1" w:rsidRDefault="00D301D1" w:rsidP="002F7154">
            <w:pPr>
              <w:pStyle w:val="Normal1linespace"/>
              <w:widowControl w:val="0"/>
            </w:pPr>
          </w:p>
        </w:tc>
        <w:tc>
          <w:tcPr>
            <w:tcW w:w="5989" w:type="dxa"/>
            <w:shd w:val="clear" w:color="auto" w:fill="auto"/>
          </w:tcPr>
          <w:p w14:paraId="7A50C1B5" w14:textId="77777777" w:rsidR="00D301D1" w:rsidRDefault="00D301D1" w:rsidP="002F7154">
            <w:pPr>
              <w:pStyle w:val="Normal1linespace"/>
              <w:widowControl w:val="0"/>
              <w:jc w:val="left"/>
            </w:pPr>
          </w:p>
        </w:tc>
      </w:tr>
      <w:tr w:rsidR="00D301D1" w14:paraId="424600E7" w14:textId="77777777" w:rsidTr="0008613E">
        <w:tc>
          <w:tcPr>
            <w:tcW w:w="3084" w:type="dxa"/>
            <w:shd w:val="clear" w:color="auto" w:fill="auto"/>
          </w:tcPr>
          <w:p w14:paraId="124C4B50" w14:textId="77777777" w:rsidR="00D301D1" w:rsidRDefault="00D301D1" w:rsidP="00501A12">
            <w:pPr>
              <w:pStyle w:val="Normal1linespace"/>
              <w:widowControl w:val="0"/>
            </w:pPr>
            <w:r>
              <w:t>Division:</w:t>
            </w:r>
          </w:p>
        </w:tc>
        <w:tc>
          <w:tcPr>
            <w:tcW w:w="5989" w:type="dxa"/>
            <w:shd w:val="clear" w:color="auto" w:fill="auto"/>
          </w:tcPr>
          <w:p w14:paraId="13F1E760" w14:textId="77777777" w:rsidR="00D301D1" w:rsidRPr="00F17599" w:rsidRDefault="00D808E4" w:rsidP="00501A12">
            <w:pPr>
              <w:pStyle w:val="Normal1linespace"/>
              <w:widowControl w:val="0"/>
              <w:jc w:val="left"/>
            </w:pPr>
            <w:r>
              <w:fldChar w:fldCharType="begin"/>
            </w:r>
            <w:r>
              <w:instrText xml:space="preserve"> DOCPROPERTY  Division </w:instrText>
            </w:r>
            <w:r>
              <w:fldChar w:fldCharType="separate"/>
            </w:r>
            <w:r w:rsidR="00D301D1">
              <w:t>General Division</w:t>
            </w:r>
            <w:r>
              <w:fldChar w:fldCharType="end"/>
            </w:r>
          </w:p>
        </w:tc>
      </w:tr>
      <w:tr w:rsidR="00D301D1" w14:paraId="13FDB125" w14:textId="77777777" w:rsidTr="0008613E">
        <w:tc>
          <w:tcPr>
            <w:tcW w:w="3084" w:type="dxa"/>
            <w:shd w:val="clear" w:color="auto" w:fill="auto"/>
          </w:tcPr>
          <w:p w14:paraId="129D6C25" w14:textId="77777777" w:rsidR="00D301D1" w:rsidRDefault="00D301D1" w:rsidP="00501A12">
            <w:pPr>
              <w:pStyle w:val="Normal1linespace"/>
              <w:widowControl w:val="0"/>
            </w:pPr>
            <w:bookmarkStart w:id="5" w:name="Registry_rows" w:colFirst="0" w:colLast="1"/>
          </w:p>
        </w:tc>
        <w:tc>
          <w:tcPr>
            <w:tcW w:w="5989" w:type="dxa"/>
            <w:shd w:val="clear" w:color="auto" w:fill="auto"/>
          </w:tcPr>
          <w:p w14:paraId="3C4A9332" w14:textId="77777777" w:rsidR="00D301D1" w:rsidRDefault="00D301D1" w:rsidP="00501A12">
            <w:pPr>
              <w:pStyle w:val="Normal1linespace"/>
              <w:widowControl w:val="0"/>
              <w:jc w:val="left"/>
            </w:pPr>
          </w:p>
        </w:tc>
      </w:tr>
      <w:tr w:rsidR="00D301D1" w14:paraId="0F07C91C" w14:textId="77777777" w:rsidTr="0008613E">
        <w:tc>
          <w:tcPr>
            <w:tcW w:w="3084" w:type="dxa"/>
            <w:shd w:val="clear" w:color="auto" w:fill="auto"/>
          </w:tcPr>
          <w:p w14:paraId="068192F7" w14:textId="77777777" w:rsidR="00D301D1" w:rsidRDefault="00D301D1" w:rsidP="00501A12">
            <w:pPr>
              <w:pStyle w:val="Normal1linespace"/>
              <w:widowControl w:val="0"/>
            </w:pPr>
            <w:r>
              <w:t>Registry:</w:t>
            </w:r>
          </w:p>
        </w:tc>
        <w:tc>
          <w:tcPr>
            <w:tcW w:w="5989" w:type="dxa"/>
            <w:shd w:val="clear" w:color="auto" w:fill="auto"/>
          </w:tcPr>
          <w:p w14:paraId="33EFBBE3" w14:textId="77777777" w:rsidR="00D301D1" w:rsidRPr="00F17599" w:rsidRDefault="00D808E4" w:rsidP="00501A12">
            <w:pPr>
              <w:pStyle w:val="Normal1linespace"/>
              <w:widowControl w:val="0"/>
              <w:jc w:val="left"/>
            </w:pPr>
            <w:r>
              <w:fldChar w:fldCharType="begin"/>
            </w:r>
            <w:r>
              <w:instrText xml:space="preserve"> DOCPROPERTY  Registry </w:instrText>
            </w:r>
            <w:r>
              <w:fldChar w:fldCharType="separate"/>
            </w:r>
            <w:r w:rsidR="00D301D1">
              <w:t>Victoria</w:t>
            </w:r>
            <w:r>
              <w:fldChar w:fldCharType="end"/>
            </w:r>
          </w:p>
        </w:tc>
      </w:tr>
      <w:tr w:rsidR="00D301D1" w14:paraId="6051A2C4" w14:textId="77777777" w:rsidTr="0008613E">
        <w:tc>
          <w:tcPr>
            <w:tcW w:w="3084" w:type="dxa"/>
            <w:shd w:val="clear" w:color="auto" w:fill="auto"/>
          </w:tcPr>
          <w:p w14:paraId="38BB0240" w14:textId="77777777" w:rsidR="00D301D1" w:rsidRDefault="00D301D1" w:rsidP="00501A12">
            <w:pPr>
              <w:pStyle w:val="Normal1linespace"/>
              <w:widowControl w:val="0"/>
            </w:pPr>
            <w:bookmarkStart w:id="6" w:name="NPARow" w:colFirst="0" w:colLast="1"/>
            <w:bookmarkEnd w:id="5"/>
          </w:p>
        </w:tc>
        <w:tc>
          <w:tcPr>
            <w:tcW w:w="5989" w:type="dxa"/>
            <w:shd w:val="clear" w:color="auto" w:fill="auto"/>
          </w:tcPr>
          <w:p w14:paraId="79522B3C" w14:textId="77777777" w:rsidR="00D301D1" w:rsidRPr="00F17599" w:rsidRDefault="00D301D1" w:rsidP="00501A12">
            <w:pPr>
              <w:pStyle w:val="Normal1linespace"/>
              <w:widowControl w:val="0"/>
              <w:jc w:val="left"/>
              <w:rPr>
                <w:b/>
              </w:rPr>
            </w:pPr>
          </w:p>
        </w:tc>
      </w:tr>
      <w:tr w:rsidR="00D301D1" w14:paraId="5F616C36" w14:textId="77777777" w:rsidTr="0008613E">
        <w:tc>
          <w:tcPr>
            <w:tcW w:w="3084" w:type="dxa"/>
            <w:shd w:val="clear" w:color="auto" w:fill="auto"/>
          </w:tcPr>
          <w:p w14:paraId="36DE30B7" w14:textId="77777777" w:rsidR="00D301D1" w:rsidRDefault="00D301D1" w:rsidP="00501A12">
            <w:pPr>
              <w:pStyle w:val="Normal1linespace"/>
              <w:widowControl w:val="0"/>
            </w:pPr>
            <w:r>
              <w:t>National Practice Area:</w:t>
            </w:r>
          </w:p>
        </w:tc>
        <w:tc>
          <w:tcPr>
            <w:tcW w:w="5989" w:type="dxa"/>
            <w:shd w:val="clear" w:color="auto" w:fill="auto"/>
          </w:tcPr>
          <w:p w14:paraId="04FFAB75" w14:textId="77777777" w:rsidR="00D301D1" w:rsidRPr="00F17599" w:rsidRDefault="00AD0FFB" w:rsidP="00171DBB">
            <w:pPr>
              <w:pStyle w:val="Normal1linespace"/>
              <w:widowControl w:val="0"/>
              <w:jc w:val="left"/>
              <w:rPr>
                <w:b/>
              </w:rPr>
            </w:pPr>
            <w:fldSimple w:instr=" DOCPROPERTY  &quot;Practice Area&quot;  \* MERGEFORMAT ">
              <w:r w:rsidR="00D301D1">
                <w:t>Commercial and Corporations</w:t>
              </w:r>
            </w:fldSimple>
          </w:p>
        </w:tc>
      </w:tr>
      <w:tr w:rsidR="00D301D1" w14:paraId="79992923" w14:textId="77777777" w:rsidTr="0008613E">
        <w:tc>
          <w:tcPr>
            <w:tcW w:w="3084" w:type="dxa"/>
            <w:shd w:val="clear" w:color="auto" w:fill="auto"/>
          </w:tcPr>
          <w:p w14:paraId="3781431C" w14:textId="77777777" w:rsidR="00D301D1" w:rsidRDefault="00D301D1" w:rsidP="00501A12">
            <w:pPr>
              <w:pStyle w:val="Normal1linespace"/>
              <w:widowControl w:val="0"/>
            </w:pPr>
            <w:bookmarkStart w:id="7" w:name="SubAreaRow" w:colFirst="0" w:colLast="1"/>
            <w:bookmarkEnd w:id="6"/>
          </w:p>
        </w:tc>
        <w:tc>
          <w:tcPr>
            <w:tcW w:w="5989" w:type="dxa"/>
            <w:shd w:val="clear" w:color="auto" w:fill="auto"/>
          </w:tcPr>
          <w:p w14:paraId="74F86DCC" w14:textId="77777777" w:rsidR="00D301D1" w:rsidRDefault="00D301D1" w:rsidP="00171DBB">
            <w:pPr>
              <w:pStyle w:val="Normal1linespace"/>
              <w:widowControl w:val="0"/>
              <w:jc w:val="left"/>
            </w:pPr>
          </w:p>
        </w:tc>
      </w:tr>
      <w:tr w:rsidR="00D301D1" w14:paraId="4FDC31EF" w14:textId="77777777" w:rsidTr="0008613E">
        <w:tc>
          <w:tcPr>
            <w:tcW w:w="3084" w:type="dxa"/>
            <w:shd w:val="clear" w:color="auto" w:fill="auto"/>
          </w:tcPr>
          <w:p w14:paraId="03CC11A3" w14:textId="77777777" w:rsidR="00D301D1" w:rsidRDefault="00D301D1" w:rsidP="00501A12">
            <w:pPr>
              <w:pStyle w:val="Normal1linespace"/>
              <w:widowControl w:val="0"/>
            </w:pPr>
            <w:r>
              <w:t>Sub-area:</w:t>
            </w:r>
          </w:p>
        </w:tc>
        <w:tc>
          <w:tcPr>
            <w:tcW w:w="5989" w:type="dxa"/>
            <w:shd w:val="clear" w:color="auto" w:fill="auto"/>
          </w:tcPr>
          <w:p w14:paraId="46CD5FAC" w14:textId="77777777" w:rsidR="00D301D1" w:rsidRPr="00837288" w:rsidRDefault="00AD0FFB" w:rsidP="00435936">
            <w:pPr>
              <w:pStyle w:val="Normal1linespace"/>
              <w:widowControl w:val="0"/>
              <w:jc w:val="left"/>
            </w:pPr>
            <w:fldSimple w:instr=" DOCPROPERTY  &quot;Sub Area&quot;  \* MERGEFORMAT ">
              <w:r w:rsidR="00D301D1" w:rsidRPr="00D301D1">
                <w:rPr>
                  <w:lang w:val="en-US"/>
                </w:rPr>
                <w:t>Corporations and Corporate</w:t>
              </w:r>
              <w:r w:rsidR="00D301D1">
                <w:t xml:space="preserve"> Insolvency</w:t>
              </w:r>
            </w:fldSimple>
          </w:p>
        </w:tc>
      </w:tr>
      <w:bookmarkEnd w:id="7"/>
      <w:tr w:rsidR="00D301D1" w14:paraId="659CDBC2" w14:textId="77777777" w:rsidTr="0008613E">
        <w:tc>
          <w:tcPr>
            <w:tcW w:w="3084" w:type="dxa"/>
            <w:shd w:val="clear" w:color="auto" w:fill="auto"/>
          </w:tcPr>
          <w:p w14:paraId="4D747F9B" w14:textId="77777777" w:rsidR="00D301D1" w:rsidRDefault="00D301D1" w:rsidP="00501A12">
            <w:pPr>
              <w:pStyle w:val="Normal1linespace"/>
              <w:widowControl w:val="0"/>
            </w:pPr>
          </w:p>
        </w:tc>
        <w:tc>
          <w:tcPr>
            <w:tcW w:w="5989" w:type="dxa"/>
            <w:shd w:val="clear" w:color="auto" w:fill="auto"/>
          </w:tcPr>
          <w:p w14:paraId="095038BA" w14:textId="77777777" w:rsidR="00D301D1" w:rsidRDefault="00D301D1" w:rsidP="00501A12">
            <w:pPr>
              <w:pStyle w:val="Normal1linespace"/>
              <w:widowControl w:val="0"/>
              <w:jc w:val="left"/>
            </w:pPr>
          </w:p>
        </w:tc>
      </w:tr>
      <w:tr w:rsidR="00D301D1" w14:paraId="13F34979" w14:textId="77777777" w:rsidTr="0008613E">
        <w:tc>
          <w:tcPr>
            <w:tcW w:w="3084" w:type="dxa"/>
            <w:shd w:val="clear" w:color="auto" w:fill="auto"/>
          </w:tcPr>
          <w:p w14:paraId="4DA7976A" w14:textId="77777777" w:rsidR="00D301D1" w:rsidRDefault="00D301D1" w:rsidP="00501A12">
            <w:pPr>
              <w:pStyle w:val="Normal1linespace"/>
              <w:widowControl w:val="0"/>
            </w:pPr>
            <w:r>
              <w:t>Number of paragraphs:</w:t>
            </w:r>
          </w:p>
        </w:tc>
        <w:tc>
          <w:tcPr>
            <w:tcW w:w="5989" w:type="dxa"/>
            <w:shd w:val="clear" w:color="auto" w:fill="auto"/>
          </w:tcPr>
          <w:p w14:paraId="3168939A" w14:textId="55BA4BDD" w:rsidR="00D301D1" w:rsidRDefault="0008613E" w:rsidP="00501A12">
            <w:pPr>
              <w:pStyle w:val="Normal1linespace"/>
              <w:widowControl w:val="0"/>
              <w:jc w:val="left"/>
            </w:pPr>
            <w:bookmarkStart w:id="8" w:name="PlaceCategoryParagraphs"/>
            <w:r>
              <w:t>12</w:t>
            </w:r>
            <w:bookmarkEnd w:id="8"/>
          </w:p>
        </w:tc>
      </w:tr>
      <w:tr w:rsidR="00D301D1" w14:paraId="2FD29D0F" w14:textId="77777777" w:rsidTr="0008613E">
        <w:tc>
          <w:tcPr>
            <w:tcW w:w="3084" w:type="dxa"/>
            <w:shd w:val="clear" w:color="auto" w:fill="auto"/>
          </w:tcPr>
          <w:p w14:paraId="77566837" w14:textId="77777777" w:rsidR="00D301D1" w:rsidRDefault="00D301D1" w:rsidP="00D301D1">
            <w:pPr>
              <w:pStyle w:val="Normal1linespace"/>
              <w:widowControl w:val="0"/>
              <w:jc w:val="left"/>
            </w:pPr>
          </w:p>
        </w:tc>
        <w:tc>
          <w:tcPr>
            <w:tcW w:w="5989" w:type="dxa"/>
            <w:shd w:val="clear" w:color="auto" w:fill="auto"/>
          </w:tcPr>
          <w:p w14:paraId="48E90E33" w14:textId="77777777" w:rsidR="00D301D1" w:rsidRDefault="00D301D1" w:rsidP="00D301D1">
            <w:pPr>
              <w:pStyle w:val="Normal1linespace"/>
              <w:widowControl w:val="0"/>
              <w:jc w:val="left"/>
            </w:pPr>
          </w:p>
        </w:tc>
      </w:tr>
      <w:tr w:rsidR="00D301D1" w14:paraId="7941E8F4" w14:textId="77777777" w:rsidTr="0008613E">
        <w:tc>
          <w:tcPr>
            <w:tcW w:w="3084" w:type="dxa"/>
            <w:shd w:val="clear" w:color="auto" w:fill="auto"/>
          </w:tcPr>
          <w:p w14:paraId="3DE01CD2" w14:textId="77777777" w:rsidR="00D301D1" w:rsidRDefault="00D301D1" w:rsidP="00D301D1">
            <w:pPr>
              <w:pStyle w:val="Normal1linespace"/>
              <w:widowControl w:val="0"/>
              <w:jc w:val="left"/>
            </w:pPr>
            <w:bookmarkStart w:id="9" w:name="CounselDate" w:colFirst="0" w:colLast="2"/>
            <w:r w:rsidRPr="006A24E3">
              <w:t>Date of hearing:</w:t>
            </w:r>
          </w:p>
        </w:tc>
        <w:tc>
          <w:tcPr>
            <w:tcW w:w="5989" w:type="dxa"/>
            <w:shd w:val="clear" w:color="auto" w:fill="auto"/>
          </w:tcPr>
          <w:p w14:paraId="59BE6BFF" w14:textId="77777777" w:rsidR="00D301D1" w:rsidRDefault="00D301D1" w:rsidP="00D301D1">
            <w:pPr>
              <w:pStyle w:val="Normal1linespace"/>
              <w:widowControl w:val="0"/>
              <w:jc w:val="left"/>
            </w:pPr>
            <w:bookmarkStart w:id="10" w:name="HearingDate"/>
            <w:r>
              <w:t xml:space="preserve">30 September 2022 </w:t>
            </w:r>
            <w:bookmarkEnd w:id="10"/>
          </w:p>
        </w:tc>
      </w:tr>
      <w:tr w:rsidR="00D301D1" w14:paraId="322FD74A" w14:textId="77777777" w:rsidTr="0008613E">
        <w:tc>
          <w:tcPr>
            <w:tcW w:w="3084" w:type="dxa"/>
            <w:shd w:val="clear" w:color="auto" w:fill="auto"/>
          </w:tcPr>
          <w:p w14:paraId="7092D83E" w14:textId="77777777" w:rsidR="00D301D1" w:rsidRDefault="00D301D1" w:rsidP="00D301D1">
            <w:pPr>
              <w:pStyle w:val="Normal1linespace"/>
              <w:widowControl w:val="0"/>
              <w:jc w:val="left"/>
            </w:pPr>
          </w:p>
        </w:tc>
        <w:tc>
          <w:tcPr>
            <w:tcW w:w="5989" w:type="dxa"/>
            <w:shd w:val="clear" w:color="auto" w:fill="auto"/>
          </w:tcPr>
          <w:p w14:paraId="4C7EA940" w14:textId="77777777" w:rsidR="00D301D1" w:rsidRDefault="00D301D1" w:rsidP="00D301D1">
            <w:pPr>
              <w:pStyle w:val="Normal1linespace"/>
              <w:widowControl w:val="0"/>
              <w:jc w:val="left"/>
            </w:pPr>
          </w:p>
        </w:tc>
      </w:tr>
      <w:tr w:rsidR="00D301D1" w14:paraId="6E18655E" w14:textId="77777777" w:rsidTr="0008613E">
        <w:tc>
          <w:tcPr>
            <w:tcW w:w="3084" w:type="dxa"/>
            <w:shd w:val="clear" w:color="auto" w:fill="auto"/>
          </w:tcPr>
          <w:p w14:paraId="7062FFF5" w14:textId="77777777" w:rsidR="00D301D1" w:rsidRPr="00D301D1" w:rsidRDefault="00D301D1" w:rsidP="00D301D1">
            <w:pPr>
              <w:pStyle w:val="Normal1linespace"/>
              <w:widowControl w:val="0"/>
              <w:jc w:val="left"/>
            </w:pPr>
            <w:bookmarkStart w:id="11" w:name="Place_rows" w:colFirst="0" w:colLast="1"/>
            <w:r w:rsidRPr="00D301D1">
              <w:t>Place:</w:t>
            </w:r>
          </w:p>
        </w:tc>
        <w:tc>
          <w:tcPr>
            <w:tcW w:w="5989" w:type="dxa"/>
            <w:shd w:val="clear" w:color="auto" w:fill="auto"/>
          </w:tcPr>
          <w:p w14:paraId="21023E2F" w14:textId="77777777" w:rsidR="00D301D1" w:rsidRPr="00D301D1" w:rsidRDefault="00D301D1" w:rsidP="00D301D1">
            <w:pPr>
              <w:pStyle w:val="Normal1linespace"/>
              <w:widowControl w:val="0"/>
              <w:jc w:val="left"/>
            </w:pPr>
            <w:bookmarkStart w:id="12" w:name="Place"/>
            <w:r w:rsidRPr="00D301D1">
              <w:t>Melbourne</w:t>
            </w:r>
            <w:bookmarkEnd w:id="12"/>
          </w:p>
        </w:tc>
      </w:tr>
      <w:tr w:rsidR="00D301D1" w14:paraId="32FCF32B" w14:textId="77777777" w:rsidTr="0008613E">
        <w:tc>
          <w:tcPr>
            <w:tcW w:w="3084" w:type="dxa"/>
            <w:shd w:val="clear" w:color="auto" w:fill="auto"/>
          </w:tcPr>
          <w:p w14:paraId="38F5AE40" w14:textId="77777777" w:rsidR="00D301D1" w:rsidRPr="00D301D1" w:rsidRDefault="00D301D1" w:rsidP="00D301D1">
            <w:pPr>
              <w:pStyle w:val="Normal1linespace"/>
              <w:widowControl w:val="0"/>
              <w:jc w:val="left"/>
            </w:pPr>
          </w:p>
        </w:tc>
        <w:tc>
          <w:tcPr>
            <w:tcW w:w="5989" w:type="dxa"/>
            <w:shd w:val="clear" w:color="auto" w:fill="auto"/>
          </w:tcPr>
          <w:p w14:paraId="442AA4B1" w14:textId="77777777" w:rsidR="00D301D1" w:rsidRPr="00D301D1" w:rsidRDefault="00D301D1" w:rsidP="00D301D1">
            <w:pPr>
              <w:pStyle w:val="Normal1linespace"/>
              <w:widowControl w:val="0"/>
              <w:jc w:val="left"/>
            </w:pPr>
          </w:p>
        </w:tc>
      </w:tr>
      <w:tr w:rsidR="00D301D1" w14:paraId="32A60DAB" w14:textId="77777777" w:rsidTr="0008613E">
        <w:tc>
          <w:tcPr>
            <w:tcW w:w="3084" w:type="dxa"/>
            <w:shd w:val="clear" w:color="auto" w:fill="auto"/>
          </w:tcPr>
          <w:p w14:paraId="2D097C6F" w14:textId="5FF6A5A6" w:rsidR="00D301D1" w:rsidRPr="00D301D1" w:rsidRDefault="00D301D1" w:rsidP="00640A07">
            <w:pPr>
              <w:pStyle w:val="Normal1linespace"/>
              <w:widowControl w:val="0"/>
              <w:jc w:val="left"/>
            </w:pPr>
            <w:r>
              <w:t>Couns</w:t>
            </w:r>
            <w:r w:rsidR="00640A07">
              <w:t>el for the Applicant</w:t>
            </w:r>
            <w:r w:rsidR="00B71016">
              <w:t>s</w:t>
            </w:r>
            <w:r w:rsidR="00640A07">
              <w:t>:</w:t>
            </w:r>
            <w:r>
              <w:t xml:space="preserve"> </w:t>
            </w:r>
          </w:p>
        </w:tc>
        <w:tc>
          <w:tcPr>
            <w:tcW w:w="5989" w:type="dxa"/>
            <w:shd w:val="clear" w:color="auto" w:fill="auto"/>
          </w:tcPr>
          <w:p w14:paraId="5FF7708F" w14:textId="4C3DF975" w:rsidR="00D301D1" w:rsidRPr="00D301D1" w:rsidRDefault="00640A07" w:rsidP="00D301D1">
            <w:pPr>
              <w:pStyle w:val="Normal1linespace"/>
              <w:widowControl w:val="0"/>
              <w:jc w:val="left"/>
            </w:pPr>
            <w:r>
              <w:t xml:space="preserve">Mr </w:t>
            </w:r>
            <w:proofErr w:type="spellStart"/>
            <w:r>
              <w:t>Rosewarne</w:t>
            </w:r>
            <w:proofErr w:type="spellEnd"/>
            <w:r>
              <w:t xml:space="preserve"> with Ms Anderson</w:t>
            </w:r>
          </w:p>
        </w:tc>
      </w:tr>
      <w:tr w:rsidR="00D301D1" w14:paraId="738A5DC0" w14:textId="77777777" w:rsidTr="0008613E">
        <w:tc>
          <w:tcPr>
            <w:tcW w:w="3084" w:type="dxa"/>
            <w:shd w:val="clear" w:color="auto" w:fill="auto"/>
          </w:tcPr>
          <w:p w14:paraId="27672C4B" w14:textId="77777777" w:rsidR="00D301D1" w:rsidRDefault="00D301D1" w:rsidP="00D301D1">
            <w:pPr>
              <w:pStyle w:val="Normal1linespace"/>
              <w:widowControl w:val="0"/>
              <w:jc w:val="left"/>
            </w:pPr>
          </w:p>
        </w:tc>
        <w:tc>
          <w:tcPr>
            <w:tcW w:w="5989" w:type="dxa"/>
            <w:shd w:val="clear" w:color="auto" w:fill="auto"/>
          </w:tcPr>
          <w:p w14:paraId="3C1B048D" w14:textId="77777777" w:rsidR="00D301D1" w:rsidRPr="00D301D1" w:rsidRDefault="00D301D1" w:rsidP="00D301D1">
            <w:pPr>
              <w:pStyle w:val="Normal1linespace"/>
              <w:widowControl w:val="0"/>
              <w:jc w:val="left"/>
            </w:pPr>
          </w:p>
        </w:tc>
      </w:tr>
      <w:tr w:rsidR="00D301D1" w14:paraId="0EFC67F3" w14:textId="77777777" w:rsidTr="0008613E">
        <w:tc>
          <w:tcPr>
            <w:tcW w:w="3084" w:type="dxa"/>
            <w:shd w:val="clear" w:color="auto" w:fill="auto"/>
          </w:tcPr>
          <w:p w14:paraId="1E3B885C" w14:textId="468AE8EF" w:rsidR="00D301D1" w:rsidRDefault="00640A07" w:rsidP="00640A07">
            <w:pPr>
              <w:pStyle w:val="Normal1linespace"/>
              <w:widowControl w:val="0"/>
              <w:jc w:val="left"/>
            </w:pPr>
            <w:r>
              <w:t>Solicitor for the Applicant</w:t>
            </w:r>
            <w:r w:rsidR="00B71016">
              <w:t>s</w:t>
            </w:r>
            <w:r>
              <w:t>:</w:t>
            </w:r>
          </w:p>
        </w:tc>
        <w:tc>
          <w:tcPr>
            <w:tcW w:w="5989" w:type="dxa"/>
            <w:shd w:val="clear" w:color="auto" w:fill="auto"/>
          </w:tcPr>
          <w:p w14:paraId="6CEB03C4" w14:textId="1723CC3F" w:rsidR="00D301D1" w:rsidRPr="00D301D1" w:rsidRDefault="00640A07" w:rsidP="00D301D1">
            <w:pPr>
              <w:pStyle w:val="Normal1linespace"/>
              <w:widowControl w:val="0"/>
              <w:jc w:val="left"/>
            </w:pPr>
            <w:proofErr w:type="spellStart"/>
            <w:r>
              <w:t>Allens</w:t>
            </w:r>
            <w:proofErr w:type="spellEnd"/>
          </w:p>
        </w:tc>
      </w:tr>
    </w:tbl>
    <w:p w14:paraId="042C7E91" w14:textId="77777777" w:rsidR="00B17D6E" w:rsidRDefault="00B17D6E">
      <w:pPr>
        <w:pStyle w:val="Normal1linespace"/>
      </w:pPr>
      <w:bookmarkStart w:id="13" w:name="CompletionTable"/>
      <w:bookmarkEnd w:id="9"/>
      <w:bookmarkEnd w:id="11"/>
    </w:p>
    <w:bookmarkEnd w:id="13"/>
    <w:p w14:paraId="386B13CB" w14:textId="4AAF3B59"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7EE33114"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58FCD683" w14:textId="77777777" w:rsidTr="00D301D1">
        <w:tc>
          <w:tcPr>
            <w:tcW w:w="6912" w:type="dxa"/>
            <w:gridSpan w:val="2"/>
          </w:tcPr>
          <w:p w14:paraId="6CDEC067" w14:textId="77777777" w:rsidR="00A46CCC" w:rsidRPr="001765E0" w:rsidRDefault="00A46CCC" w:rsidP="00525A49">
            <w:pPr>
              <w:pStyle w:val="NormalHeadings"/>
            </w:pPr>
          </w:p>
        </w:tc>
        <w:tc>
          <w:tcPr>
            <w:tcW w:w="2330" w:type="dxa"/>
          </w:tcPr>
          <w:p w14:paraId="38881E3D" w14:textId="564C756A" w:rsidR="00A46CCC" w:rsidRDefault="00D808E4" w:rsidP="00F92355">
            <w:pPr>
              <w:pStyle w:val="NormalHeadings"/>
              <w:jc w:val="right"/>
            </w:pPr>
            <w:r>
              <w:fldChar w:fldCharType="begin" w:fldLock="1"/>
            </w:r>
            <w:r>
              <w:instrText xml:space="preserve"> REF  FileNo  \* MERGEFORMAT </w:instrText>
            </w:r>
            <w:r>
              <w:fldChar w:fldCharType="separate"/>
            </w:r>
            <w:r w:rsidR="0007482B">
              <w:t xml:space="preserve">VID 626 of </w:t>
            </w:r>
            <w:r w:rsidR="0007482B" w:rsidRPr="00D301D1">
              <w:t>2021</w:t>
            </w:r>
            <w:r>
              <w:fldChar w:fldCharType="end"/>
            </w:r>
          </w:p>
        </w:tc>
      </w:tr>
      <w:tr w:rsidR="00A76C13" w14:paraId="7B351C8D" w14:textId="77777777" w:rsidTr="00D301D1">
        <w:tc>
          <w:tcPr>
            <w:tcW w:w="9242" w:type="dxa"/>
            <w:gridSpan w:val="3"/>
          </w:tcPr>
          <w:p w14:paraId="76BE3CF3" w14:textId="77777777" w:rsidR="00A76C13" w:rsidRPr="00A76C13" w:rsidRDefault="00D301D1" w:rsidP="00D301D1">
            <w:pPr>
              <w:pStyle w:val="NormalHeadings"/>
              <w:spacing w:before="240" w:after="240"/>
              <w:jc w:val="left"/>
            </w:pPr>
            <w:bookmarkStart w:id="14" w:name="InTheMatterOf"/>
            <w:r>
              <w:t>IN THE MATTER OF IN THE MATTER OF ROYAL EXPRESS PTY LTD (RECEIVERS AND MANAGERS APPOINTED) (IN LIQUIDATION)</w:t>
            </w:r>
            <w:bookmarkEnd w:id="14"/>
          </w:p>
        </w:tc>
      </w:tr>
      <w:tr w:rsidR="00A46CCC" w14:paraId="73F272E4" w14:textId="77777777" w:rsidTr="00D301D1">
        <w:trPr>
          <w:trHeight w:val="386"/>
        </w:trPr>
        <w:tc>
          <w:tcPr>
            <w:tcW w:w="2376" w:type="dxa"/>
          </w:tcPr>
          <w:p w14:paraId="3F954B2D" w14:textId="77777777" w:rsidR="00A46CCC" w:rsidRDefault="00A46CCC" w:rsidP="005041F0">
            <w:pPr>
              <w:pStyle w:val="NormalHeadings"/>
              <w:jc w:val="left"/>
              <w:rPr>
                <w:caps/>
                <w:szCs w:val="24"/>
              </w:rPr>
            </w:pPr>
            <w:bookmarkStart w:id="15" w:name="Parties"/>
            <w:r>
              <w:rPr>
                <w:caps/>
                <w:szCs w:val="24"/>
              </w:rPr>
              <w:t>BETWEEN:</w:t>
            </w:r>
          </w:p>
        </w:tc>
        <w:tc>
          <w:tcPr>
            <w:tcW w:w="6866" w:type="dxa"/>
            <w:gridSpan w:val="2"/>
          </w:tcPr>
          <w:p w14:paraId="5D71E439" w14:textId="77777777" w:rsidR="00D301D1" w:rsidRDefault="00D301D1" w:rsidP="00D301D1">
            <w:pPr>
              <w:pStyle w:val="NormalHeadings"/>
              <w:jc w:val="left"/>
            </w:pPr>
            <w:bookmarkStart w:id="16" w:name="Applicant"/>
            <w:r>
              <w:t>SALVATORE ALGERI AND TIMOTHY BRYCE NORMAN AS RECEIVERS AND MANAGERS OF ROYAL EXPRESS PTY LTD (RECEIVERS AND MANAGERS APPOINTED) (IN LIQUIDATION) ACN 159 689 139</w:t>
            </w:r>
          </w:p>
          <w:p w14:paraId="754D479B" w14:textId="77777777" w:rsidR="00D301D1" w:rsidRDefault="00D301D1" w:rsidP="00D301D1">
            <w:pPr>
              <w:pStyle w:val="PartyType"/>
            </w:pPr>
            <w:r>
              <w:t>Plaintiff</w:t>
            </w:r>
          </w:p>
          <w:bookmarkEnd w:id="16"/>
          <w:p w14:paraId="30C0EA8A" w14:textId="77777777" w:rsidR="00A46CCC" w:rsidRPr="006555B4" w:rsidRDefault="00A46CCC" w:rsidP="005041F0">
            <w:pPr>
              <w:pStyle w:val="NormalHeadings"/>
              <w:jc w:val="left"/>
            </w:pPr>
          </w:p>
        </w:tc>
      </w:tr>
      <w:tr w:rsidR="00D301D1" w14:paraId="102F5035" w14:textId="77777777" w:rsidTr="00D301D1">
        <w:trPr>
          <w:trHeight w:val="386"/>
        </w:trPr>
        <w:tc>
          <w:tcPr>
            <w:tcW w:w="9242" w:type="dxa"/>
            <w:gridSpan w:val="3"/>
          </w:tcPr>
          <w:p w14:paraId="372E8EF6" w14:textId="77777777" w:rsidR="00D301D1" w:rsidRDefault="00D301D1" w:rsidP="00D301D1">
            <w:pPr>
              <w:pStyle w:val="NormalHeadings"/>
              <w:jc w:val="left"/>
            </w:pPr>
            <w:r>
              <w:rPr>
                <w:caps/>
                <w:szCs w:val="24"/>
              </w:rPr>
              <w:t xml:space="preserve">IN THE INTERLOCUTORY APPLICATION: </w:t>
            </w:r>
          </w:p>
        </w:tc>
      </w:tr>
      <w:tr w:rsidR="00A46CCC" w14:paraId="584C47A0" w14:textId="77777777" w:rsidTr="00D301D1">
        <w:trPr>
          <w:trHeight w:val="386"/>
        </w:trPr>
        <w:tc>
          <w:tcPr>
            <w:tcW w:w="2376" w:type="dxa"/>
          </w:tcPr>
          <w:p w14:paraId="0224B6C2" w14:textId="77777777" w:rsidR="00A46CCC" w:rsidRDefault="00A46CCC" w:rsidP="00D301D1">
            <w:pPr>
              <w:pStyle w:val="NormalHeadings"/>
              <w:jc w:val="left"/>
              <w:rPr>
                <w:caps/>
                <w:szCs w:val="24"/>
              </w:rPr>
            </w:pPr>
          </w:p>
        </w:tc>
        <w:tc>
          <w:tcPr>
            <w:tcW w:w="6866" w:type="dxa"/>
            <w:gridSpan w:val="2"/>
          </w:tcPr>
          <w:p w14:paraId="5583D81D" w14:textId="77777777" w:rsidR="00D301D1" w:rsidRDefault="00D301D1" w:rsidP="00D301D1">
            <w:pPr>
              <w:pStyle w:val="NormalHeadings"/>
              <w:jc w:val="left"/>
            </w:pPr>
            <w:bookmarkStart w:id="17" w:name="Respondent"/>
            <w:bookmarkEnd w:id="17"/>
            <w:r>
              <w:t>SALVATORE ALGERI AND TIMOTHY BRYCE NORMAN AS RECEIVERS AND MANAGERS OF ROYAL EXPRESS PTY LTD (RECEIVERS AND MANAGERS APPOINTED) (IN LIQUIDATION) ACN 159 689 139</w:t>
            </w:r>
          </w:p>
          <w:p w14:paraId="3E06ADC0" w14:textId="77777777" w:rsidR="00D301D1" w:rsidRDefault="00D301D1" w:rsidP="00D301D1">
            <w:pPr>
              <w:pStyle w:val="PartyType"/>
            </w:pPr>
            <w:r>
              <w:t xml:space="preserve">Applicant </w:t>
            </w:r>
          </w:p>
          <w:p w14:paraId="214467BB" w14:textId="77777777" w:rsidR="00A46CCC" w:rsidRPr="006555B4" w:rsidRDefault="00A46CCC" w:rsidP="00D301D1">
            <w:pPr>
              <w:pStyle w:val="NormalHeadings"/>
              <w:jc w:val="left"/>
            </w:pPr>
          </w:p>
        </w:tc>
      </w:tr>
    </w:tbl>
    <w:p w14:paraId="0164A50A"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1E0FBA5A" w14:textId="77777777">
        <w:tc>
          <w:tcPr>
            <w:tcW w:w="2376" w:type="dxa"/>
          </w:tcPr>
          <w:p w14:paraId="0D1C10EE"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08C238F5" w14:textId="77777777" w:rsidR="00395B24" w:rsidRDefault="00D301D1">
            <w:pPr>
              <w:pStyle w:val="NormalHeadings"/>
              <w:jc w:val="left"/>
              <w:rPr>
                <w:caps/>
                <w:szCs w:val="24"/>
              </w:rPr>
            </w:pPr>
            <w:bookmarkStart w:id="20" w:name="Judge"/>
            <w:r>
              <w:rPr>
                <w:caps/>
                <w:szCs w:val="24"/>
              </w:rPr>
              <w:t>MCEVOY J</w:t>
            </w:r>
            <w:bookmarkEnd w:id="20"/>
          </w:p>
        </w:tc>
      </w:tr>
      <w:tr w:rsidR="00395B24" w14:paraId="25F5220B" w14:textId="77777777">
        <w:tc>
          <w:tcPr>
            <w:tcW w:w="2376" w:type="dxa"/>
          </w:tcPr>
          <w:p w14:paraId="5C6CD863" w14:textId="77777777" w:rsidR="00395B24" w:rsidRDefault="002C7385">
            <w:pPr>
              <w:pStyle w:val="NormalHeadings"/>
              <w:spacing w:after="120"/>
              <w:jc w:val="left"/>
              <w:rPr>
                <w:caps/>
                <w:szCs w:val="24"/>
              </w:rPr>
            </w:pPr>
            <w:r>
              <w:rPr>
                <w:caps/>
                <w:szCs w:val="24"/>
              </w:rPr>
              <w:t>DATE OF ORDER:</w:t>
            </w:r>
          </w:p>
        </w:tc>
        <w:tc>
          <w:tcPr>
            <w:tcW w:w="6866" w:type="dxa"/>
          </w:tcPr>
          <w:p w14:paraId="56B62D4F" w14:textId="5067BF6C" w:rsidR="00395B24" w:rsidRDefault="00640A07">
            <w:pPr>
              <w:pStyle w:val="NormalHeadings"/>
              <w:jc w:val="left"/>
              <w:rPr>
                <w:caps/>
                <w:szCs w:val="24"/>
              </w:rPr>
            </w:pPr>
            <w:bookmarkStart w:id="21" w:name="Judgment_Dated"/>
            <w:bookmarkEnd w:id="21"/>
            <w:r>
              <w:rPr>
                <w:caps/>
                <w:szCs w:val="24"/>
              </w:rPr>
              <w:t>30 September 2022</w:t>
            </w:r>
          </w:p>
        </w:tc>
      </w:tr>
    </w:tbl>
    <w:p w14:paraId="4827BA84" w14:textId="77777777" w:rsidR="00395B24" w:rsidRDefault="00395B24">
      <w:pPr>
        <w:pStyle w:val="NormalHeadings"/>
        <w:rPr>
          <w:b w:val="0"/>
        </w:rPr>
      </w:pPr>
    </w:p>
    <w:p w14:paraId="372B2E79" w14:textId="77777777" w:rsidR="008D1617" w:rsidRDefault="008D1617">
      <w:pPr>
        <w:pStyle w:val="NormalHeadings"/>
        <w:rPr>
          <w:b w:val="0"/>
        </w:rPr>
      </w:pPr>
    </w:p>
    <w:p w14:paraId="0EA2AD9A" w14:textId="2082BDBA" w:rsidR="00395B24" w:rsidRDefault="002C7385">
      <w:pPr>
        <w:pStyle w:val="NormalHeadings"/>
      </w:pPr>
      <w:r>
        <w:t>THE COURT ORDERS THAT:</w:t>
      </w:r>
      <w:r w:rsidR="00F74B5C">
        <w:t xml:space="preserve"> </w:t>
      </w:r>
    </w:p>
    <w:p w14:paraId="11EAB807" w14:textId="77777777" w:rsidR="007F60DF" w:rsidRDefault="007F60DF" w:rsidP="00243E5E">
      <w:pPr>
        <w:pStyle w:val="NormalHeadings"/>
      </w:pPr>
    </w:p>
    <w:p w14:paraId="74A2982A" w14:textId="77777777" w:rsidR="001A6C52" w:rsidRDefault="00F74B5C" w:rsidP="00F74B5C">
      <w:pPr>
        <w:pStyle w:val="Order1"/>
      </w:pPr>
      <w:r>
        <w:t xml:space="preserve">Pursuant to r 11.10 of the </w:t>
      </w:r>
      <w:r w:rsidRPr="00F74B5C">
        <w:rPr>
          <w:i/>
        </w:rPr>
        <w:t>Federal Court (Corporations) Rules 2000</w:t>
      </w:r>
      <w:r>
        <w:t xml:space="preserve"> (</w:t>
      </w:r>
      <w:proofErr w:type="spellStart"/>
      <w:r>
        <w:t>Cth</w:t>
      </w:r>
      <w:proofErr w:type="spellEnd"/>
      <w:r>
        <w:t xml:space="preserve">), a warrant </w:t>
      </w:r>
      <w:r w:rsidRPr="00084737">
        <w:t>be issued and addressed to the Sheriff to arrest Mr Di Huang and to bring that person</w:t>
      </w:r>
      <w:r>
        <w:t xml:space="preserve"> before the Court to be examined under section 596A of the </w:t>
      </w:r>
      <w:r w:rsidRPr="00F74B5C">
        <w:rPr>
          <w:i/>
        </w:rPr>
        <w:t>Corporations Act 2001</w:t>
      </w:r>
      <w:r>
        <w:t xml:space="preserve"> (</w:t>
      </w:r>
      <w:proofErr w:type="spellStart"/>
      <w:r>
        <w:t>Cth</w:t>
      </w:r>
      <w:proofErr w:type="spellEnd"/>
      <w:r>
        <w:t>) on oath or affirmation about the examinable affairs of Royal Express Pty Ltd (Receivers and Managers Appointed) (In Liquidation) (ACN 159 689 139), detaining such person in custody in the meantime.</w:t>
      </w:r>
    </w:p>
    <w:p w14:paraId="1CB4893B" w14:textId="77777777" w:rsidR="00F74B5C" w:rsidRPr="00084737" w:rsidRDefault="00F74B5C" w:rsidP="00F74B5C">
      <w:pPr>
        <w:pStyle w:val="Order1"/>
      </w:pPr>
      <w:r>
        <w:t xml:space="preserve">Notice of the issue of the warrant referred to in paragraph 1 be communicated by the applicants to the Commissioner of the Australian Federal Police for the purpose of the </w:t>
      </w:r>
      <w:r w:rsidRPr="00084737">
        <w:t>warrant's enforcement.</w:t>
      </w:r>
    </w:p>
    <w:p w14:paraId="55016D94" w14:textId="664C5C2F" w:rsidR="00F74B5C" w:rsidRDefault="00AC3DA7" w:rsidP="00F74B5C">
      <w:pPr>
        <w:pStyle w:val="Order1"/>
      </w:pPr>
      <w:r>
        <w:t>The applicants are</w:t>
      </w:r>
      <w:r w:rsidR="00F74B5C" w:rsidRPr="00084737">
        <w:t xml:space="preserve"> to serve a copy of this order on Mr Huang by</w:t>
      </w:r>
      <w:r>
        <w:t xml:space="preserve"> emailing it to</w:t>
      </w:r>
      <w:r w:rsidR="00102383" w:rsidRPr="00102383">
        <w:rPr>
          <w:szCs w:val="24"/>
        </w:rPr>
        <w:t xml:space="preserve"> </w:t>
      </w:r>
      <w:hyperlink r:id="rId18" w:history="1">
        <w:r w:rsidR="00102383" w:rsidRPr="007A2601">
          <w:rPr>
            <w:rStyle w:val="Hyperlink"/>
            <w:szCs w:val="24"/>
          </w:rPr>
          <w:t>hdhuang123@gmail.com</w:t>
        </w:r>
      </w:hyperlink>
      <w:r w:rsidR="00102383" w:rsidRPr="007A2601">
        <w:rPr>
          <w:szCs w:val="24"/>
        </w:rPr>
        <w:t xml:space="preserve"> </w:t>
      </w:r>
      <w:r w:rsidR="00F74B5C" w:rsidRPr="007A2601">
        <w:t xml:space="preserve">by no later than </w:t>
      </w:r>
      <w:r w:rsidR="00F74B5C" w:rsidRPr="007A2601">
        <w:rPr>
          <w:b/>
        </w:rPr>
        <w:t xml:space="preserve">4:00pm on </w:t>
      </w:r>
      <w:r w:rsidR="00084737" w:rsidRPr="007A2601">
        <w:rPr>
          <w:b/>
        </w:rPr>
        <w:t>5 October 2022</w:t>
      </w:r>
      <w:r w:rsidR="00084737" w:rsidRPr="007A2601">
        <w:t>.</w:t>
      </w:r>
      <w:r w:rsidR="00084737">
        <w:t xml:space="preserve"> </w:t>
      </w:r>
    </w:p>
    <w:p w14:paraId="32D5BC1B" w14:textId="2AB70BD9" w:rsidR="00F74B5C" w:rsidRDefault="00F74B5C" w:rsidP="00F74B5C">
      <w:pPr>
        <w:pStyle w:val="Order1"/>
      </w:pPr>
      <w:r w:rsidRPr="00F74B5C">
        <w:t>The examination of Mr Huang be adjourned to a date to be fixed</w:t>
      </w:r>
      <w:r w:rsidR="00084737">
        <w:t xml:space="preserve">. </w:t>
      </w:r>
    </w:p>
    <w:p w14:paraId="4C9E1C84" w14:textId="77777777" w:rsidR="00F74B5C" w:rsidRDefault="00F74B5C" w:rsidP="00F74B5C">
      <w:pPr>
        <w:pStyle w:val="Order1"/>
      </w:pPr>
      <w:r>
        <w:t>Mr Huang is to pay:</w:t>
      </w:r>
    </w:p>
    <w:p w14:paraId="68B8E372" w14:textId="77777777" w:rsidR="00F74B5C" w:rsidRDefault="00F74B5C" w:rsidP="00F74B5C">
      <w:pPr>
        <w:pStyle w:val="Order2"/>
      </w:pPr>
      <w:r>
        <w:lastRenderedPageBreak/>
        <w:t>the wasted costs of the applicants in respect of his failure to appear at his examination in this Court on 25 July 2022; and</w:t>
      </w:r>
    </w:p>
    <w:p w14:paraId="17FA710C" w14:textId="7D1431CD" w:rsidR="00F74B5C" w:rsidRDefault="00F74B5C" w:rsidP="00F74B5C">
      <w:pPr>
        <w:pStyle w:val="Order2"/>
      </w:pPr>
      <w:r>
        <w:t>the costs of the applicants in respect of the int</w:t>
      </w:r>
      <w:r w:rsidR="002079E8">
        <w:t>erlocutory application dated 29 </w:t>
      </w:r>
      <w:r>
        <w:t>July 2022.</w:t>
      </w:r>
    </w:p>
    <w:p w14:paraId="7DCF8AA9" w14:textId="2A896945" w:rsidR="00F74B5C" w:rsidRDefault="00F74B5C" w:rsidP="00F74B5C">
      <w:pPr>
        <w:pStyle w:val="Order1"/>
      </w:pPr>
      <w:r>
        <w:t>Mr Huang pay the costs of the appli</w:t>
      </w:r>
      <w:r w:rsidR="00102383">
        <w:t>cants referred to in paragraph 5</w:t>
      </w:r>
      <w:r>
        <w:t xml:space="preserve"> above on an indemnity basis, such that Mr Huang is to pay the applicants' costs save to the extent they were unreasonably incurred.</w:t>
      </w:r>
    </w:p>
    <w:p w14:paraId="1E07632B" w14:textId="3716C1B9" w:rsidR="00F74B5C" w:rsidRDefault="00F74B5C" w:rsidP="00F74B5C">
      <w:pPr>
        <w:pStyle w:val="Order1"/>
      </w:pPr>
      <w:r w:rsidRPr="00F74B5C">
        <w:t>The costs referred to in paragraph</w:t>
      </w:r>
      <w:r w:rsidR="00102383">
        <w:t xml:space="preserve"> 5 </w:t>
      </w:r>
      <w:r w:rsidRPr="00F74B5C">
        <w:t>are to be paid forthwith.</w:t>
      </w:r>
    </w:p>
    <w:p w14:paraId="1C742025" w14:textId="77777777" w:rsidR="00A431E6" w:rsidRDefault="00A431E6" w:rsidP="001A6C52">
      <w:pPr>
        <w:pStyle w:val="BodyText"/>
      </w:pPr>
    </w:p>
    <w:p w14:paraId="2E01F5C6" w14:textId="77777777" w:rsidR="0050309C" w:rsidRDefault="00D301D1"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1C3E679A" w14:textId="77777777" w:rsidR="00E23577" w:rsidRDefault="00E23577" w:rsidP="002B0E91">
      <w:pPr>
        <w:pStyle w:val="BodyText"/>
      </w:pPr>
    </w:p>
    <w:p w14:paraId="21193B0A" w14:textId="77777777" w:rsidR="00395B24" w:rsidRDefault="00395B24">
      <w:pPr>
        <w:pStyle w:val="NormalHeadings"/>
        <w:spacing w:before="240" w:after="120"/>
        <w:rPr>
          <w:b w:val="0"/>
        </w:rPr>
        <w:sectPr w:rsidR="00395B24" w:rsidSect="0092590B">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fmt="lowerRoman" w:start="1"/>
          <w:cols w:space="720"/>
          <w:noEndnote/>
          <w:titlePg/>
        </w:sectPr>
      </w:pPr>
    </w:p>
    <w:p w14:paraId="5FFABC08"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310C7119" w14:textId="77777777" w:rsidR="00694BEB" w:rsidRDefault="00D301D1" w:rsidP="005E0510">
      <w:pPr>
        <w:pStyle w:val="NormalHeadings"/>
        <w:spacing w:line="360" w:lineRule="auto"/>
        <w:jc w:val="left"/>
        <w:rPr>
          <w:sz w:val="26"/>
          <w:szCs w:val="26"/>
        </w:rPr>
      </w:pPr>
      <w:r>
        <w:rPr>
          <w:sz w:val="26"/>
          <w:szCs w:val="26"/>
        </w:rPr>
        <w:t>MCEVOY J:</w:t>
      </w:r>
    </w:p>
    <w:p w14:paraId="455B9F07" w14:textId="4A87D554" w:rsidR="00D301D1" w:rsidRPr="007A6579" w:rsidRDefault="00D301D1" w:rsidP="00D301D1">
      <w:pPr>
        <w:pStyle w:val="ParaNumbering"/>
      </w:pPr>
      <w:r>
        <w:t xml:space="preserve">This is an application pursuant to r 11.10(2) of the </w:t>
      </w:r>
      <w:r w:rsidRPr="00331D1C">
        <w:rPr>
          <w:i/>
        </w:rPr>
        <w:t xml:space="preserve">Federal Court (Corporations) Rules </w:t>
      </w:r>
      <w:r w:rsidRPr="007A6579">
        <w:rPr>
          <w:i/>
        </w:rPr>
        <w:t xml:space="preserve">2000 </w:t>
      </w:r>
      <w:r w:rsidRPr="007A6579">
        <w:t>(</w:t>
      </w:r>
      <w:r w:rsidR="00F409F9" w:rsidRPr="007A6579">
        <w:t xml:space="preserve">the </w:t>
      </w:r>
      <w:r w:rsidRPr="007A6579">
        <w:rPr>
          <w:b/>
        </w:rPr>
        <w:t>Rules</w:t>
      </w:r>
      <w:r w:rsidRPr="007A6579">
        <w:t xml:space="preserve">).  </w:t>
      </w:r>
      <w:r w:rsidR="00AC3A0D">
        <w:t xml:space="preserve">The applicants are Salvatore </w:t>
      </w:r>
      <w:proofErr w:type="spellStart"/>
      <w:r w:rsidR="00AC3A0D">
        <w:t>Algeri</w:t>
      </w:r>
      <w:proofErr w:type="spellEnd"/>
      <w:r w:rsidR="00AC3A0D">
        <w:t xml:space="preserve"> and Timothy Norman, the appointed receivers and managers of </w:t>
      </w:r>
      <w:r w:rsidRPr="007A6579">
        <w:t xml:space="preserve">Royal Express Pty Limited (in liquidation).  </w:t>
      </w:r>
    </w:p>
    <w:p w14:paraId="66F0AC4D" w14:textId="7534A6C4" w:rsidR="00CD1346" w:rsidRDefault="00D301D1" w:rsidP="00D301D1">
      <w:pPr>
        <w:pStyle w:val="ParaNumbering"/>
      </w:pPr>
      <w:r w:rsidRPr="007A6579">
        <w:t xml:space="preserve">By interlocutory application dated 29 July 2022, the </w:t>
      </w:r>
      <w:r w:rsidR="007F2F6D" w:rsidRPr="007A6579">
        <w:t>applicants</w:t>
      </w:r>
      <w:r w:rsidRPr="007A6579">
        <w:t xml:space="preserve"> </w:t>
      </w:r>
      <w:r w:rsidR="007F2F6D" w:rsidRPr="007A6579">
        <w:t>seek</w:t>
      </w:r>
      <w:r w:rsidRPr="007A6579">
        <w:t xml:space="preserve"> an order for the issue of a warran</w:t>
      </w:r>
      <w:r w:rsidR="00084737">
        <w:t>t for the arrest of Mr Di Huang</w:t>
      </w:r>
      <w:r w:rsidRPr="007A6579">
        <w:t xml:space="preserve"> for his failure to comply with an order under s 59</w:t>
      </w:r>
      <w:r>
        <w:t xml:space="preserve">6A of the </w:t>
      </w:r>
      <w:r w:rsidRPr="00331D1C">
        <w:rPr>
          <w:i/>
        </w:rPr>
        <w:t>Corporations Act 2001</w:t>
      </w:r>
      <w:r>
        <w:t xml:space="preserve"> (</w:t>
      </w:r>
      <w:proofErr w:type="spellStart"/>
      <w:r>
        <w:t>Cth</w:t>
      </w:r>
      <w:proofErr w:type="spellEnd"/>
      <w:r>
        <w:t>) (</w:t>
      </w:r>
      <w:r>
        <w:rPr>
          <w:b/>
        </w:rPr>
        <w:t>Act</w:t>
      </w:r>
      <w:r w:rsidRPr="00014C7D">
        <w:t>)</w:t>
      </w:r>
      <w:r>
        <w:t xml:space="preserve"> in that Mr Huang failed to attend for examination as required by that order and the summons for examination that was served on him. </w:t>
      </w:r>
      <w:r w:rsidR="007F2F6D">
        <w:t xml:space="preserve">The applicants also seek their wasted costs in respect of Mr Huang’s failure to attend for examination, and the costs of the interlocutory application. </w:t>
      </w:r>
    </w:p>
    <w:p w14:paraId="3A0F013B" w14:textId="77777777" w:rsidR="00F74B5C" w:rsidRDefault="00F74B5C" w:rsidP="00F74B5C">
      <w:pPr>
        <w:pStyle w:val="ParaNumbering"/>
      </w:pPr>
      <w:r>
        <w:t>Section 597(6) of the Act relevantly provides that a person who is summoned under s 596A of the Act to attend before the Court must not intentionally or recklessly fail to attend as required by the summons or fail to attend from day to day until the conclusion of the examination.  Section 597(6A) provides that s 597(6) does not apply to the extent that the person has a reasonable excuse.</w:t>
      </w:r>
    </w:p>
    <w:p w14:paraId="23A81763" w14:textId="5E1815C6" w:rsidR="007F2F6D" w:rsidRDefault="00F74B5C" w:rsidP="00F06668">
      <w:pPr>
        <w:pStyle w:val="ParaNumbering"/>
      </w:pPr>
      <w:r w:rsidRPr="007F2F6D">
        <w:t>The application for the issue of the warrants is supp</w:t>
      </w:r>
      <w:r w:rsidR="007F2F6D" w:rsidRPr="007F2F6D">
        <w:t>orted by an affidavit affirmed</w:t>
      </w:r>
      <w:r w:rsidRPr="007F2F6D">
        <w:t xml:space="preserve"> by </w:t>
      </w:r>
      <w:r w:rsidR="00F409F9">
        <w:t>Mr </w:t>
      </w:r>
      <w:r w:rsidR="007A2601">
        <w:t xml:space="preserve">Matthew Whittle, </w:t>
      </w:r>
      <w:r w:rsidR="00084737">
        <w:t xml:space="preserve">the </w:t>
      </w:r>
      <w:r w:rsidR="00F409F9">
        <w:t>solicitor for the applicant</w:t>
      </w:r>
      <w:r w:rsidR="00084737">
        <w:t>s</w:t>
      </w:r>
      <w:r w:rsidR="007A2601" w:rsidRPr="007A2601">
        <w:t xml:space="preserve"> </w:t>
      </w:r>
      <w:r w:rsidR="007A2601" w:rsidRPr="007F2F6D">
        <w:t>on 29 July 2022</w:t>
      </w:r>
      <w:r w:rsidR="00F409F9">
        <w:t>,</w:t>
      </w:r>
      <w:r w:rsidR="00F06668">
        <w:t xml:space="preserve"> and written submissions dated 26 September 2022</w:t>
      </w:r>
      <w:r w:rsidRPr="007F2F6D">
        <w:t xml:space="preserve">.  </w:t>
      </w:r>
    </w:p>
    <w:p w14:paraId="448538B2" w14:textId="2A199329" w:rsidR="007F2F6D" w:rsidRDefault="00084737" w:rsidP="007F2F6D">
      <w:pPr>
        <w:pStyle w:val="ParaNumbering"/>
      </w:pPr>
      <w:r>
        <w:t xml:space="preserve">It would appear from Mr Whittle’s affidavit that the background to the applicants’ attempts to ensure that Mr Huang attend for examination is as follows: </w:t>
      </w:r>
      <w:r w:rsidR="007F2F6D">
        <w:t xml:space="preserve"> </w:t>
      </w:r>
    </w:p>
    <w:p w14:paraId="210FBAD5" w14:textId="61329F1A" w:rsidR="007F2F6D" w:rsidRDefault="007F2F6D" w:rsidP="007F2F6D">
      <w:pPr>
        <w:pStyle w:val="ListNo1alt"/>
      </w:pPr>
      <w:r w:rsidRPr="007F2F6D">
        <w:t xml:space="preserve">a summons for examination was served on Mr Huang on 9 December 2021; </w:t>
      </w:r>
    </w:p>
    <w:p w14:paraId="520F7576" w14:textId="77777777" w:rsidR="00084737" w:rsidRDefault="007F2F6D" w:rsidP="007F2F6D">
      <w:pPr>
        <w:pStyle w:val="ListNo1alt"/>
      </w:pPr>
      <w:r>
        <w:t>on 2 March 2022, Mr Huang was informed that his examination would take place in person at the Owen Dixon Law Courts Building in Melbourne on 18, 19 and</w:t>
      </w:r>
      <w:r w:rsidRPr="007F2F6D">
        <w:t xml:space="preserve"> </w:t>
      </w:r>
      <w:r w:rsidR="00084737">
        <w:t>possibly 20 May 2022;</w:t>
      </w:r>
    </w:p>
    <w:p w14:paraId="147FD540" w14:textId="628BE2F6" w:rsidR="007F2F6D" w:rsidRDefault="00084737" w:rsidP="007F2F6D">
      <w:pPr>
        <w:pStyle w:val="ListNo1alt"/>
      </w:pPr>
      <w:r>
        <w:t>d</w:t>
      </w:r>
      <w:r w:rsidR="007F2F6D">
        <w:t>espite various communications passing between the applicants’ solicitors (</w:t>
      </w:r>
      <w:proofErr w:type="spellStart"/>
      <w:r w:rsidR="007F2F6D">
        <w:t>Allens</w:t>
      </w:r>
      <w:proofErr w:type="spellEnd"/>
      <w:r w:rsidR="007F2F6D">
        <w:t xml:space="preserve">) and Mr Huang’s solicitors (Macpherson Kelley) between </w:t>
      </w:r>
      <w:r>
        <w:t>2 March 2022</w:t>
      </w:r>
      <w:r w:rsidR="007F2F6D">
        <w:t xml:space="preserve"> and late April 2022, </w:t>
      </w:r>
      <w:proofErr w:type="spellStart"/>
      <w:r w:rsidR="007F2F6D">
        <w:t>Allens</w:t>
      </w:r>
      <w:proofErr w:type="spellEnd"/>
      <w:r w:rsidR="007F2F6D">
        <w:t xml:space="preserve"> were not informed until 27 April 2022 that Mr Huang was allegedly in Shanghai, in lockdown, and unable to attend his examination in person; </w:t>
      </w:r>
    </w:p>
    <w:p w14:paraId="7E39B6D2" w14:textId="394555B1" w:rsidR="00084737" w:rsidRDefault="007F2F6D" w:rsidP="007F2F6D">
      <w:pPr>
        <w:pStyle w:val="ListNo1alt"/>
      </w:pPr>
      <w:r>
        <w:lastRenderedPageBreak/>
        <w:t xml:space="preserve">no evidence has been filed by Mr Huang to demonstrate that he was in fact in Shanghai, although an affidavit was filed by his solicitor (Ms Catherine Tan of Macpherson Kelley) </w:t>
      </w:r>
      <w:r w:rsidRPr="007F2F6D">
        <w:t>which stated that she was instructed</w:t>
      </w:r>
      <w:r w:rsidR="00084737">
        <w:t xml:space="preserve"> that</w:t>
      </w:r>
      <w:r w:rsidRPr="007F2F6D">
        <w:t xml:space="preserve"> he was in China and exhibited a flight itinerary for a one-way flight from Melbourne to Guangzhou o</w:t>
      </w:r>
      <w:r>
        <w:t>n</w:t>
      </w:r>
      <w:r w:rsidR="00084737">
        <w:t xml:space="preserve"> 24 November 2021;</w:t>
      </w:r>
    </w:p>
    <w:p w14:paraId="51F3E239" w14:textId="1E7848A6" w:rsidR="007F2F6D" w:rsidRDefault="00084737" w:rsidP="007F2F6D">
      <w:pPr>
        <w:pStyle w:val="ListNo1alt"/>
      </w:pPr>
      <w:r>
        <w:t>n</w:t>
      </w:r>
      <w:r w:rsidR="007F2F6D" w:rsidRPr="007F2F6D">
        <w:t>o evidence was provided that Mr Huang took that flight or,</w:t>
      </w:r>
      <w:r w:rsidR="007F2F6D">
        <w:t xml:space="preserve"> </w:t>
      </w:r>
      <w:r w:rsidR="007F2F6D" w:rsidRPr="007F2F6D">
        <w:t>if he did, that he remained in Ch</w:t>
      </w:r>
      <w:r w:rsidR="007F2F6D">
        <w:t>ina;</w:t>
      </w:r>
    </w:p>
    <w:p w14:paraId="316D4ECD" w14:textId="77777777" w:rsidR="00084737" w:rsidRDefault="007F2F6D" w:rsidP="007F2F6D">
      <w:pPr>
        <w:pStyle w:val="ListNo1alt"/>
      </w:pPr>
      <w:r>
        <w:t>Mr Huang made an interlocutory application on 13 May 2022 seeking to be permitted to attend his examination on 18 to 20 May 2022 by audio video link or alternatively, that he ‘be excused’ from attending</w:t>
      </w:r>
      <w:r w:rsidR="00084737">
        <w:t xml:space="preserve"> his examination on those dates;</w:t>
      </w:r>
    </w:p>
    <w:p w14:paraId="2E4C24B3" w14:textId="3FA2B244" w:rsidR="007F2F6D" w:rsidRDefault="00084737" w:rsidP="007F2F6D">
      <w:pPr>
        <w:pStyle w:val="ListNo1alt"/>
      </w:pPr>
      <w:r>
        <w:t>a</w:t>
      </w:r>
      <w:r w:rsidR="007F2F6D">
        <w:t xml:space="preserve">t the hearing of the interlocutory application on 18 May 2022, </w:t>
      </w:r>
      <w:r>
        <w:t xml:space="preserve">a </w:t>
      </w:r>
      <w:r w:rsidR="007F2F6D">
        <w:t>Registrar adjourned Mr Huang’s examination to 25 July 2022, and stated that he expected Mr Huang would use his 'best endeavours to make arrangements to attend' the hearing in person;</w:t>
      </w:r>
    </w:p>
    <w:p w14:paraId="38BEFF74" w14:textId="522789A4" w:rsidR="007F2F6D" w:rsidRDefault="007F2F6D" w:rsidP="007F2F6D">
      <w:pPr>
        <w:pStyle w:val="ListNo1alt"/>
      </w:pPr>
      <w:r>
        <w:t xml:space="preserve">despite this statement from the Registrar, letters from </w:t>
      </w:r>
      <w:proofErr w:type="spellStart"/>
      <w:r>
        <w:t>Allens</w:t>
      </w:r>
      <w:proofErr w:type="spellEnd"/>
      <w:r>
        <w:t xml:space="preserve"> to Macpherson Kelley dated 27 May 2022 and 3 June 2022 seeking information about Mr Huang’s arrangements to attend his examination went unanswered;</w:t>
      </w:r>
    </w:p>
    <w:p w14:paraId="51D84A9E" w14:textId="60CD1CEE" w:rsidR="007F2F6D" w:rsidRDefault="007F2F6D" w:rsidP="007F2F6D">
      <w:pPr>
        <w:pStyle w:val="ListNo1alt"/>
      </w:pPr>
      <w:r>
        <w:t xml:space="preserve">on 23 June 2022, Macpherson Kelley responded to a further request for information from </w:t>
      </w:r>
      <w:proofErr w:type="spellStart"/>
      <w:r>
        <w:t>Allens</w:t>
      </w:r>
      <w:proofErr w:type="spellEnd"/>
      <w:r>
        <w:t xml:space="preserve"> made on 21 June 2022 stating that Mr Huang was now in Beijing, asking if the applicants would fund his flight tickets and expenses to return to Melbourne, and stating that Mr Huang intended to seek employment in Melbourne once he returned;</w:t>
      </w:r>
    </w:p>
    <w:p w14:paraId="0A001A3D" w14:textId="77777777" w:rsidR="00084737" w:rsidRDefault="007F2F6D" w:rsidP="007F2F6D">
      <w:pPr>
        <w:pStyle w:val="ListNo1alt"/>
      </w:pPr>
      <w:proofErr w:type="spellStart"/>
      <w:r>
        <w:t>Allens</w:t>
      </w:r>
      <w:proofErr w:type="spellEnd"/>
      <w:r>
        <w:t xml:space="preserve"> responded to this correspondence on 27 June 2022 stating that the applicants were prepared to arrange and pay for Mr Huang’s flights and sought his pass</w:t>
      </w:r>
      <w:r w:rsidR="00084737">
        <w:t>port details in order to do so;</w:t>
      </w:r>
    </w:p>
    <w:p w14:paraId="37DBC940" w14:textId="5D32595F" w:rsidR="007F2F6D" w:rsidRDefault="00084737" w:rsidP="007F2F6D">
      <w:pPr>
        <w:pStyle w:val="ListNo1alt"/>
      </w:pPr>
      <w:r>
        <w:t>there</w:t>
      </w:r>
      <w:r w:rsidR="00102383">
        <w:t xml:space="preserve"> followed </w:t>
      </w:r>
      <w:r w:rsidR="007F2F6D">
        <w:t xml:space="preserve">a series of communications between </w:t>
      </w:r>
      <w:proofErr w:type="spellStart"/>
      <w:r w:rsidR="007F2F6D">
        <w:t>Allens</w:t>
      </w:r>
      <w:proofErr w:type="spellEnd"/>
      <w:r w:rsidR="007F2F6D">
        <w:t xml:space="preserve"> and Macpherson Kelley relating to Mr Huang</w:t>
      </w:r>
      <w:r>
        <w:t>’s return to Melbourne</w:t>
      </w:r>
      <w:r w:rsidR="00102383">
        <w:t>,</w:t>
      </w:r>
      <w:r>
        <w:t xml:space="preserve"> but d</w:t>
      </w:r>
      <w:r w:rsidR="007F2F6D">
        <w:t xml:space="preserve">espite repeated request, Mr Huang’s passport details were never provided to the applicants; </w:t>
      </w:r>
    </w:p>
    <w:p w14:paraId="67C10D14" w14:textId="54243B64" w:rsidR="00084737" w:rsidRDefault="007F2F6D" w:rsidP="007F2F6D">
      <w:pPr>
        <w:pStyle w:val="ListNo1alt"/>
      </w:pPr>
      <w:r>
        <w:t xml:space="preserve">on 11 July 2022, </w:t>
      </w:r>
      <w:r w:rsidR="007A2601">
        <w:t xml:space="preserve">the </w:t>
      </w:r>
      <w:r>
        <w:t>Registrar made orders requiring Mr Huang to provide his passport details to the applicants forthwith and requiring the applicants to arrange at their expense air travel, transfers, and accommodation to facilitate Mr Huang’s appearance</w:t>
      </w:r>
      <w:r w:rsidR="00084737">
        <w:t xml:space="preserve"> in person at his examination;</w:t>
      </w:r>
    </w:p>
    <w:p w14:paraId="388ACD2B" w14:textId="3745AA35" w:rsidR="007F2F6D" w:rsidRDefault="00084737" w:rsidP="007F2F6D">
      <w:pPr>
        <w:pStyle w:val="ListNo1alt"/>
      </w:pPr>
      <w:r>
        <w:t>a</w:t>
      </w:r>
      <w:r w:rsidR="007F2F6D">
        <w:t>n individual with the screen name “HD (Guest)” attended the</w:t>
      </w:r>
      <w:r w:rsidR="0008613E">
        <w:t xml:space="preserve"> 11 July 2022</w:t>
      </w:r>
      <w:r w:rsidR="007F2F6D">
        <w:t xml:space="preserve"> hearing (which was held on Microsoft Teams);</w:t>
      </w:r>
    </w:p>
    <w:p w14:paraId="2E30EFAF" w14:textId="7B06FBB2" w:rsidR="007F2F6D" w:rsidRDefault="007F2F6D" w:rsidP="007F2F6D">
      <w:pPr>
        <w:pStyle w:val="ListNo1alt"/>
      </w:pPr>
      <w:r>
        <w:lastRenderedPageBreak/>
        <w:t xml:space="preserve">correspondence between </w:t>
      </w:r>
      <w:proofErr w:type="spellStart"/>
      <w:r>
        <w:t>Allens</w:t>
      </w:r>
      <w:proofErr w:type="spellEnd"/>
      <w:r>
        <w:t xml:space="preserve"> and Macpherson Kel</w:t>
      </w:r>
      <w:r w:rsidR="007F61F2">
        <w:t>ley following the hearing on 11 </w:t>
      </w:r>
      <w:r>
        <w:t>July 2022</w:t>
      </w:r>
      <w:r w:rsidR="0008613E">
        <w:t xml:space="preserve"> and</w:t>
      </w:r>
      <w:r>
        <w:t xml:space="preserve"> failed to result in Mr Huang’s passport or other details being provided;</w:t>
      </w:r>
    </w:p>
    <w:p w14:paraId="01826D22" w14:textId="77777777" w:rsidR="0008613E" w:rsidRDefault="007F2F6D" w:rsidP="007F2F6D">
      <w:pPr>
        <w:pStyle w:val="ListNo1alt"/>
      </w:pPr>
      <w:r>
        <w:t xml:space="preserve">the proceeding was brought back for mention on 19 July 2022 </w:t>
      </w:r>
      <w:r w:rsidR="007F61F2">
        <w:t>at which time Mr </w:t>
      </w:r>
      <w:r>
        <w:t>Huang’s counsel informed the Court that he appeared as a courtesy and with</w:t>
      </w:r>
      <w:r w:rsidR="0008613E">
        <w:t>out instructions from Mr Huang;</w:t>
      </w:r>
    </w:p>
    <w:p w14:paraId="5E3275D6" w14:textId="18988432" w:rsidR="007F2F6D" w:rsidRDefault="0008613E" w:rsidP="007F2F6D">
      <w:pPr>
        <w:pStyle w:val="ListNo1alt"/>
      </w:pPr>
      <w:r>
        <w:t>the</w:t>
      </w:r>
      <w:r w:rsidR="007F2F6D">
        <w:t xml:space="preserve"> Registrar again made orders requiring the provision of Mr Huang’s passport and other details b</w:t>
      </w:r>
      <w:r>
        <w:t>y 10.00am on 20 July 2022, which</w:t>
      </w:r>
      <w:r w:rsidR="007F2F6D">
        <w:t xml:space="preserve"> orders carried a penal endorsement under r 41.06 of the </w:t>
      </w:r>
      <w:r w:rsidR="007F2F6D" w:rsidRPr="00F06668">
        <w:rPr>
          <w:i/>
        </w:rPr>
        <w:t>Federal Court Rules 2011</w:t>
      </w:r>
      <w:r w:rsidR="007F61F2">
        <w:t xml:space="preserve"> (</w:t>
      </w:r>
      <w:proofErr w:type="spellStart"/>
      <w:r w:rsidR="007F61F2">
        <w:t>Cth</w:t>
      </w:r>
      <w:proofErr w:type="spellEnd"/>
      <w:r w:rsidR="007F61F2">
        <w:t>);</w:t>
      </w:r>
    </w:p>
    <w:p w14:paraId="0EB5D52D" w14:textId="37954415" w:rsidR="00F74B5C" w:rsidRDefault="00F06668" w:rsidP="00F06668">
      <w:pPr>
        <w:pStyle w:val="ListNo1alt"/>
      </w:pPr>
      <w:r>
        <w:t xml:space="preserve">on 19 July 2022, Ms Carly Donovan of </w:t>
      </w:r>
      <w:proofErr w:type="spellStart"/>
      <w:r>
        <w:t>Allens</w:t>
      </w:r>
      <w:proofErr w:type="spellEnd"/>
      <w:r>
        <w:t xml:space="preserve"> sent an email to Ms Tan of Macpherson Kelley attaching, by way of service, a copy of the orders made on 19 July 2022, and details of return flights from Beijing that had been booked on Mr Huang’s behalf by the applicants;</w:t>
      </w:r>
      <w:r w:rsidR="00FA2A03">
        <w:t xml:space="preserve"> and</w:t>
      </w:r>
    </w:p>
    <w:p w14:paraId="39A7E6E9" w14:textId="53AAB631" w:rsidR="00F06668" w:rsidRDefault="00F06668" w:rsidP="00F06668">
      <w:pPr>
        <w:pStyle w:val="ListNo1alt"/>
      </w:pPr>
      <w:r>
        <w:t xml:space="preserve">on 24 July 2022, Ms Tan replied confirming that Ms Donovan's email had been forwarded to Mr Huang and stated that no response had been received from Mr Huang and that Macpherson Kelley had no instructions to appear on Mr Huang’s behalf at </w:t>
      </w:r>
      <w:r w:rsidR="000E6368">
        <w:t>his examination on 25 July 2022</w:t>
      </w:r>
      <w:r w:rsidR="00FA2A03">
        <w:t>.</w:t>
      </w:r>
    </w:p>
    <w:p w14:paraId="66C909BB" w14:textId="4870589A" w:rsidR="00195249" w:rsidRDefault="0008613E" w:rsidP="0008613E">
      <w:pPr>
        <w:pStyle w:val="ParaNumbering"/>
      </w:pPr>
      <w:r>
        <w:t>O</w:t>
      </w:r>
      <w:r w:rsidR="00F06668">
        <w:t xml:space="preserve">n 25 July 2022, Mr Huang failed to appear at his examination personally and there was no appearance made on his behalf. </w:t>
      </w:r>
      <w:r w:rsidR="00F74B5C">
        <w:t xml:space="preserve"> </w:t>
      </w:r>
      <w:r w:rsidR="00195249">
        <w:t xml:space="preserve"> </w:t>
      </w:r>
    </w:p>
    <w:p w14:paraId="37622DE4" w14:textId="12930679" w:rsidR="00B91EE0" w:rsidRDefault="00B91EE0" w:rsidP="00F74B5C">
      <w:pPr>
        <w:pStyle w:val="ParaNumbering"/>
      </w:pPr>
      <w:r>
        <w:t xml:space="preserve">When the </w:t>
      </w:r>
      <w:r w:rsidR="0008613E">
        <w:t xml:space="preserve">present application </w:t>
      </w:r>
      <w:r>
        <w:t>came bef</w:t>
      </w:r>
      <w:r w:rsidR="007A2601">
        <w:t xml:space="preserve">ore the Court today, </w:t>
      </w:r>
      <w:r>
        <w:t>30 September 2022, Mr Huang was calle</w:t>
      </w:r>
      <w:r w:rsidRPr="0008613E">
        <w:t>d and he did</w:t>
      </w:r>
      <w:r w:rsidR="00660AB2" w:rsidRPr="0008613E">
        <w:t xml:space="preserve"> not appear</w:t>
      </w:r>
      <w:r w:rsidR="0008613E">
        <w:t xml:space="preserve">. On 22 August 2022 </w:t>
      </w:r>
      <w:r w:rsidR="00660AB2" w:rsidRPr="0008613E">
        <w:t>Mr Hu</w:t>
      </w:r>
      <w:r w:rsidR="00660AB2">
        <w:t xml:space="preserve">ang </w:t>
      </w:r>
      <w:r w:rsidR="0008613E">
        <w:t>had been</w:t>
      </w:r>
      <w:r w:rsidR="00660AB2">
        <w:t xml:space="preserve"> informed by way of email to his solicitors on </w:t>
      </w:r>
      <w:r w:rsidR="0008613E">
        <w:t xml:space="preserve">the </w:t>
      </w:r>
      <w:r w:rsidR="00660AB2">
        <w:t xml:space="preserve">record of the hearing </w:t>
      </w:r>
      <w:r w:rsidR="0008613E">
        <w:t>date</w:t>
      </w:r>
      <w:r w:rsidR="00660AB2">
        <w:t xml:space="preserve">. Subsequent emails were exchanged between </w:t>
      </w:r>
      <w:r w:rsidR="0008613E">
        <w:t xml:space="preserve">the Court </w:t>
      </w:r>
      <w:r w:rsidR="00660AB2">
        <w:t xml:space="preserve">and the parties, with Ms Tan being copied in to all </w:t>
      </w:r>
      <w:r w:rsidR="00092AC5">
        <w:t>emails</w:t>
      </w:r>
      <w:r w:rsidR="00F3026A">
        <w:t xml:space="preserve"> (as well as Mr Huang directly from 26 September 2022 to the date of the hearing)</w:t>
      </w:r>
      <w:r w:rsidR="00092AC5">
        <w:t xml:space="preserve">. No responses were </w:t>
      </w:r>
      <w:r w:rsidR="00660AB2">
        <w:t>received by Ms Tan or Mr Huang</w:t>
      </w:r>
      <w:r w:rsidR="0008613E">
        <w:t xml:space="preserve"> to those various email communications</w:t>
      </w:r>
      <w:r w:rsidR="00660AB2">
        <w:t xml:space="preserve">. </w:t>
      </w:r>
      <w:r w:rsidR="00092AC5">
        <w:t>Whilst a</w:t>
      </w:r>
      <w:r w:rsidR="00660AB2">
        <w:t xml:space="preserve"> notice of ceasing to act was filed by</w:t>
      </w:r>
      <w:r w:rsidR="00F3026A">
        <w:t xml:space="preserve"> Macpherson Kelley</w:t>
      </w:r>
      <w:r w:rsidR="00092AC5">
        <w:t xml:space="preserve"> on 9</w:t>
      </w:r>
      <w:r w:rsidR="00660AB2">
        <w:t xml:space="preserve"> August 2022 in the principal proceedings, no such notice has been filed in these proceedings.</w:t>
      </w:r>
      <w:r w:rsidR="005B22E8">
        <w:t xml:space="preserve"> </w:t>
      </w:r>
    </w:p>
    <w:p w14:paraId="28F58174" w14:textId="38508232" w:rsidR="00214893" w:rsidRPr="009056FF" w:rsidRDefault="00F74B5C" w:rsidP="00B91EE0">
      <w:pPr>
        <w:pStyle w:val="ParaNumbering"/>
      </w:pPr>
      <w:r>
        <w:t>Rule 11.10 of the</w:t>
      </w:r>
      <w:r>
        <w:rPr>
          <w:i/>
        </w:rPr>
        <w:t xml:space="preserve"> </w:t>
      </w:r>
      <w:r>
        <w:t xml:space="preserve">Rules relevantly provides that it applies if a person is summoned or ordered by the Court to attend for examination and, without reasonable cause, the person fails to attend at the time and place appointed or fails to attend from day to day until the </w:t>
      </w:r>
      <w:r w:rsidR="00B91EE0">
        <w:t xml:space="preserve">conclusion of the examination. </w:t>
      </w:r>
      <w:proofErr w:type="spellStart"/>
      <w:r>
        <w:t>Subrule</w:t>
      </w:r>
      <w:proofErr w:type="spellEnd"/>
      <w:r>
        <w:t xml:space="preserve"> (2) provides that the Court may issue a warrant for the arrest of the person summoned or ordered to attend for examination and may make any other orders that the</w:t>
      </w:r>
      <w:r w:rsidR="00B91EE0">
        <w:t xml:space="preserve"> Court thinks just or necessary.</w:t>
      </w:r>
    </w:p>
    <w:p w14:paraId="39A6F09F" w14:textId="43A05237" w:rsidR="00F74B5C" w:rsidRPr="002917E1" w:rsidRDefault="00F74B5C" w:rsidP="00F74B5C">
      <w:pPr>
        <w:pStyle w:val="ParaNumbering"/>
      </w:pPr>
      <w:r w:rsidRPr="009056FF">
        <w:lastRenderedPageBreak/>
        <w:t xml:space="preserve">Having regard to the evidence, which I have summarised above, I am satisfied that </w:t>
      </w:r>
      <w:r w:rsidR="00214893" w:rsidRPr="009056FF">
        <w:t>M</w:t>
      </w:r>
      <w:r w:rsidRPr="009056FF">
        <w:t>r</w:t>
      </w:r>
      <w:r w:rsidR="00214893" w:rsidRPr="009056FF">
        <w:t xml:space="preserve"> Huang </w:t>
      </w:r>
      <w:r w:rsidRPr="009056FF">
        <w:t>was aware of the date for examinatio</w:t>
      </w:r>
      <w:r w:rsidR="00B91EE0">
        <w:t xml:space="preserve">n and failed to attend. </w:t>
      </w:r>
      <w:r w:rsidRPr="009056FF">
        <w:t>In  circumstances where</w:t>
      </w:r>
      <w:r w:rsidR="009056FF" w:rsidRPr="009056FF">
        <w:t xml:space="preserve"> Mr Huang has </w:t>
      </w:r>
      <w:r w:rsidR="009056FF" w:rsidRPr="007667DC">
        <w:t xml:space="preserve">been on notice since </w:t>
      </w:r>
      <w:r w:rsidR="0008613E">
        <w:t xml:space="preserve">at least </w:t>
      </w:r>
      <w:r w:rsidR="009056FF" w:rsidRPr="007667DC">
        <w:t>2 March 2022 that the examin</w:t>
      </w:r>
      <w:r w:rsidR="009056FF" w:rsidRPr="009056FF">
        <w:t>ation would be in person, that his original examination dates wer</w:t>
      </w:r>
      <w:r w:rsidR="009056FF">
        <w:t>e</w:t>
      </w:r>
      <w:r w:rsidR="009056FF" w:rsidRPr="009056FF">
        <w:t xml:space="preserve"> adjourned to accommodate his attendance in person, where the applicants agreed and were ordered to pay Mr Huang’s return flights, accommodation and daily costs</w:t>
      </w:r>
      <w:r w:rsidR="00FC6B21">
        <w:t xml:space="preserve"> for attending the examination</w:t>
      </w:r>
      <w:r w:rsidR="009056FF" w:rsidRPr="009056FF">
        <w:t>,</w:t>
      </w:r>
      <w:r w:rsidR="009056FF">
        <w:t xml:space="preserve"> where</w:t>
      </w:r>
      <w:r w:rsidR="00FC6B21">
        <w:t xml:space="preserve"> Mr Huang was previously </w:t>
      </w:r>
      <w:r w:rsidR="009056FF" w:rsidRPr="009056FF">
        <w:t>represente</w:t>
      </w:r>
      <w:r w:rsidR="00FC6B21">
        <w:t>d by counsel and solicitors</w:t>
      </w:r>
      <w:r w:rsidR="009056FF" w:rsidRPr="009056FF">
        <w:t xml:space="preserve"> and has ceased engaging in the proceedings,</w:t>
      </w:r>
      <w:r w:rsidRPr="009056FF">
        <w:t xml:space="preserve"> it</w:t>
      </w:r>
      <w:r w:rsidRPr="00214893">
        <w:t xml:space="preserve"> appears that</w:t>
      </w:r>
      <w:r w:rsidR="009056FF">
        <w:t xml:space="preserve"> </w:t>
      </w:r>
      <w:r w:rsidR="00214893" w:rsidRPr="00214893">
        <w:t>Mr Huang has no reasonable cause for his</w:t>
      </w:r>
      <w:r w:rsidRPr="00214893">
        <w:t xml:space="preserve"> failure to comply with the orders: se</w:t>
      </w:r>
      <w:r w:rsidRPr="002917E1">
        <w:t xml:space="preserve">e </w:t>
      </w:r>
      <w:r w:rsidRPr="002917E1">
        <w:rPr>
          <w:i/>
        </w:rPr>
        <w:t xml:space="preserve">Pascoe, in the matter of GMP Electrical and Technical Services Limited (in </w:t>
      </w:r>
      <w:proofErr w:type="spellStart"/>
      <w:r w:rsidRPr="002917E1">
        <w:rPr>
          <w:i/>
        </w:rPr>
        <w:t>liq</w:t>
      </w:r>
      <w:proofErr w:type="spellEnd"/>
      <w:r w:rsidRPr="002917E1">
        <w:rPr>
          <w:i/>
        </w:rPr>
        <w:t>)</w:t>
      </w:r>
      <w:r w:rsidRPr="002917E1">
        <w:t xml:space="preserve"> [2010] FCA 999 at [4]</w:t>
      </w:r>
      <w:r w:rsidR="002917E1">
        <w:t xml:space="preserve"> (Stone J)</w:t>
      </w:r>
      <w:r w:rsidRPr="002917E1">
        <w:t>.</w:t>
      </w:r>
    </w:p>
    <w:p w14:paraId="79874FB9" w14:textId="2A90881C" w:rsidR="00F74B5C" w:rsidRDefault="00F74B5C" w:rsidP="009056FF">
      <w:pPr>
        <w:pStyle w:val="ParaNumbering"/>
      </w:pPr>
      <w:r w:rsidRPr="00FA20B2">
        <w:t xml:space="preserve">I am satisfied </w:t>
      </w:r>
      <w:r w:rsidR="0008613E">
        <w:t xml:space="preserve">therefore </w:t>
      </w:r>
      <w:r w:rsidRPr="00FA20B2">
        <w:t>that, pursuant to r 11.</w:t>
      </w:r>
      <w:r w:rsidR="0008613E">
        <w:t>10(2) of the Rules, the Court has</w:t>
      </w:r>
      <w:r w:rsidRPr="00FA20B2">
        <w:t xml:space="preserve"> the power to issue</w:t>
      </w:r>
      <w:r w:rsidR="0008613E">
        <w:t xml:space="preserve"> a warrant</w:t>
      </w:r>
      <w:r w:rsidRPr="00FA20B2">
        <w:t xml:space="preserve"> for the arrest of </w:t>
      </w:r>
      <w:r>
        <w:t>Mr Huang</w:t>
      </w:r>
      <w:r w:rsidRPr="00FA20B2">
        <w:t xml:space="preserve"> and that orders should be made to that effect.  I will make orders accordingly, including an order that a copy of the orders so made be served on </w:t>
      </w:r>
      <w:r w:rsidR="007A2601">
        <w:t xml:space="preserve">Mr Huang by email. </w:t>
      </w:r>
    </w:p>
    <w:p w14:paraId="43EF356D" w14:textId="2993AB28" w:rsidR="0008613E" w:rsidRDefault="002917E1" w:rsidP="009056FF">
      <w:pPr>
        <w:pStyle w:val="ParaNumbering"/>
      </w:pPr>
      <w:r>
        <w:t>The applicants also invite the Court to make a costs order against Mr Huang. The</w:t>
      </w:r>
      <w:r w:rsidR="0008613E">
        <w:t xml:space="preserve">y </w:t>
      </w:r>
      <w:r w:rsidR="009056FF">
        <w:t>submit that as Mr Huang’s examination was list</w:t>
      </w:r>
      <w:r>
        <w:t xml:space="preserve">ed for three full sitting days </w:t>
      </w:r>
      <w:r w:rsidR="009056FF">
        <w:t>the applicants expended significant resources in preparation for his examination.</w:t>
      </w:r>
      <w:r>
        <w:t xml:space="preserve"> It is submitted that the investigations of the applicants and the conduct of the other examinations relating to the exam</w:t>
      </w:r>
      <w:r w:rsidR="0008613E">
        <w:t>inable affairs of the</w:t>
      </w:r>
      <w:r w:rsidR="007A2601">
        <w:t xml:space="preserve"> company</w:t>
      </w:r>
      <w:r>
        <w:t xml:space="preserve"> have revealed that Mr Huang’s actions and knowledge are central to the examinable affairs of the company.</w:t>
      </w:r>
      <w:r w:rsidR="009056FF">
        <w:t xml:space="preserve"> The applicants therefore seek their wasted costs</w:t>
      </w:r>
      <w:r>
        <w:t xml:space="preserve"> for the</w:t>
      </w:r>
      <w:r w:rsidR="009056FF">
        <w:t xml:space="preserve"> preparation of th</w:t>
      </w:r>
      <w:r>
        <w:t>e examination and the costs of the interlocutory</w:t>
      </w:r>
      <w:r w:rsidR="009056FF">
        <w:t xml:space="preserve"> applicat</w:t>
      </w:r>
      <w:r>
        <w:t>ion o</w:t>
      </w:r>
      <w:r w:rsidR="009056FF">
        <w:t xml:space="preserve">n an indemnity basis </w:t>
      </w:r>
      <w:r w:rsidR="0008613E">
        <w:t>to be</w:t>
      </w:r>
      <w:r w:rsidR="009056FF">
        <w:t xml:space="preserve"> payable fort</w:t>
      </w:r>
      <w:r w:rsidR="00CA7CCF">
        <w:t>h</w:t>
      </w:r>
      <w:r w:rsidR="0008613E">
        <w:t>with.</w:t>
      </w:r>
    </w:p>
    <w:p w14:paraId="5AA50D24" w14:textId="0432AF08" w:rsidR="00B91EE0" w:rsidRDefault="0008613E" w:rsidP="0008613E">
      <w:pPr>
        <w:pStyle w:val="ParaNumbering"/>
      </w:pPr>
      <w:r>
        <w:t>In light of</w:t>
      </w:r>
      <w:r w:rsidR="009056FF">
        <w:t xml:space="preserve"> the conduct o</w:t>
      </w:r>
      <w:r w:rsidR="009056FF" w:rsidRPr="0008613E">
        <w:t>f Mr Huang as summarised above I am satisfied</w:t>
      </w:r>
      <w:r w:rsidR="007A2601">
        <w:t xml:space="preserve"> that the requisite special circumstances are present and that</w:t>
      </w:r>
      <w:r w:rsidR="009056FF" w:rsidRPr="0008613E">
        <w:t xml:space="preserve"> Mr Huang should pay the applicant’s costs</w:t>
      </w:r>
      <w:r w:rsidR="002917E1" w:rsidRPr="0008613E">
        <w:t xml:space="preserve"> on an indemnity basis</w:t>
      </w:r>
      <w:r w:rsidR="007A2601">
        <w:t>:</w:t>
      </w:r>
      <w:r w:rsidR="009056FF" w:rsidRPr="0008613E">
        <w:t xml:space="preserve"> </w:t>
      </w:r>
      <w:r w:rsidR="002210E2" w:rsidRPr="0008613E">
        <w:t xml:space="preserve">see </w:t>
      </w:r>
      <w:r w:rsidR="009056FF" w:rsidRPr="0008613E">
        <w:rPr>
          <w:i/>
        </w:rPr>
        <w:t>Hughes, in the matter of Firepower Operations Pty Ltd (in liquidation)</w:t>
      </w:r>
      <w:r w:rsidR="009056FF" w:rsidRPr="0008613E">
        <w:t xml:space="preserve"> (No</w:t>
      </w:r>
      <w:r w:rsidR="009056FF" w:rsidRPr="002210E2">
        <w:t xml:space="preserve"> </w:t>
      </w:r>
      <w:r w:rsidR="00CA7CCF" w:rsidRPr="002210E2">
        <w:t xml:space="preserve">3) </w:t>
      </w:r>
      <w:r w:rsidR="002917E1" w:rsidRPr="002210E2">
        <w:t xml:space="preserve">(2010) 183 FCR 150 at </w:t>
      </w:r>
      <w:r>
        <w:t>1</w:t>
      </w:r>
      <w:r w:rsidR="007A2601">
        <w:t>54, [18]-[24</w:t>
      </w:r>
      <w:r>
        <w:t>]</w:t>
      </w:r>
      <w:r w:rsidR="007A2601">
        <w:t xml:space="preserve"> (</w:t>
      </w:r>
      <w:proofErr w:type="spellStart"/>
      <w:r w:rsidR="007A2601">
        <w:t>Siopis</w:t>
      </w:r>
      <w:proofErr w:type="spellEnd"/>
      <w:r w:rsidR="007A2601">
        <w:t xml:space="preserve"> J); </w:t>
      </w:r>
      <w:r w:rsidR="007A2601">
        <w:rPr>
          <w:i/>
        </w:rPr>
        <w:t>Colgate-Palmolive</w:t>
      </w:r>
      <w:r w:rsidR="007A2601" w:rsidRPr="007A2601">
        <w:rPr>
          <w:i/>
        </w:rPr>
        <w:t xml:space="preserve"> Company v Cussons Pty Ltd</w:t>
      </w:r>
      <w:r w:rsidR="007A2601">
        <w:t xml:space="preserve"> (1993) 46 FCR 225 at 233 (Sheppard J).  </w:t>
      </w:r>
    </w:p>
    <w:p w14:paraId="4A1F36BF" w14:textId="77777777" w:rsidR="0008613E" w:rsidRDefault="0008613E" w:rsidP="00815065">
      <w:pPr>
        <w:pStyle w:val="BodyText"/>
      </w:pPr>
      <w:bookmarkStart w:id="24" w:name="Certification"/>
    </w:p>
    <w:tbl>
      <w:tblPr>
        <w:tblW w:w="0" w:type="auto"/>
        <w:tblLook w:val="04A0" w:firstRow="1" w:lastRow="0" w:firstColumn="1" w:lastColumn="0" w:noHBand="0" w:noVBand="1"/>
      </w:tblPr>
      <w:tblGrid>
        <w:gridCol w:w="3794"/>
      </w:tblGrid>
      <w:tr w:rsidR="0008613E" w:rsidRPr="0008613E" w14:paraId="26C41188" w14:textId="77777777">
        <w:tc>
          <w:tcPr>
            <w:tcW w:w="3794" w:type="dxa"/>
            <w:shd w:val="clear" w:color="auto" w:fill="auto"/>
          </w:tcPr>
          <w:p w14:paraId="2A840BC3" w14:textId="03C593C9" w:rsidR="0008613E" w:rsidRPr="0008613E" w:rsidRDefault="0008613E" w:rsidP="0008613E">
            <w:pPr>
              <w:pStyle w:val="Normal1linespace"/>
            </w:pPr>
            <w:r w:rsidRPr="0008613E">
              <w:t xml:space="preserve">I certify that the preceding </w:t>
            </w:r>
            <w:bookmarkStart w:id="25" w:name="NumberWord"/>
            <w:r>
              <w:t>twelve</w:t>
            </w:r>
            <w:bookmarkEnd w:id="25"/>
            <w:r w:rsidRPr="0008613E">
              <w:t xml:space="preserve"> (</w:t>
            </w:r>
            <w:bookmarkStart w:id="26" w:name="NumberNumeral"/>
            <w:r>
              <w:t>12</w:t>
            </w:r>
            <w:bookmarkEnd w:id="26"/>
            <w:r w:rsidRPr="0008613E">
              <w:t xml:space="preserve">) numbered </w:t>
            </w:r>
            <w:bookmarkStart w:id="27" w:name="CertPara"/>
            <w:r>
              <w:t>paragraphs are</w:t>
            </w:r>
            <w:bookmarkEnd w:id="27"/>
            <w:r w:rsidRPr="0008613E">
              <w:t xml:space="preserve"> a true copy of the Reasons for Judgment of </w:t>
            </w:r>
            <w:bookmarkStart w:id="28" w:name="bkHonourable"/>
            <w:r w:rsidRPr="0008613E">
              <w:t xml:space="preserve">the Honourable </w:t>
            </w:r>
            <w:bookmarkStart w:id="29" w:name="Justice"/>
            <w:bookmarkEnd w:id="28"/>
            <w:r>
              <w:t xml:space="preserve">Justice </w:t>
            </w:r>
            <w:proofErr w:type="spellStart"/>
            <w:r>
              <w:t>McEvoy</w:t>
            </w:r>
            <w:bookmarkEnd w:id="29"/>
            <w:proofErr w:type="spellEnd"/>
            <w:r w:rsidRPr="0008613E">
              <w:t>.</w:t>
            </w:r>
          </w:p>
        </w:tc>
      </w:tr>
    </w:tbl>
    <w:p w14:paraId="4AE15224" w14:textId="239BD77E" w:rsidR="0008613E" w:rsidRDefault="0008613E" w:rsidP="00815065">
      <w:pPr>
        <w:pStyle w:val="BodyText"/>
      </w:pPr>
    </w:p>
    <w:p w14:paraId="411910B6" w14:textId="14F2715B" w:rsidR="0008613E" w:rsidRDefault="0008613E" w:rsidP="00815065">
      <w:pPr>
        <w:pStyle w:val="BodyText"/>
      </w:pPr>
    </w:p>
    <w:p w14:paraId="79A2E397" w14:textId="65869C15" w:rsidR="0008613E" w:rsidRDefault="0008613E" w:rsidP="00815065">
      <w:pPr>
        <w:pStyle w:val="BodyText"/>
      </w:pPr>
      <w:bookmarkStart w:id="30" w:name="_GoBack"/>
      <w:bookmarkEnd w:id="30"/>
    </w:p>
    <w:p w14:paraId="79021103" w14:textId="6A02BF16" w:rsidR="0008613E" w:rsidRDefault="0008613E" w:rsidP="00815065">
      <w:pPr>
        <w:pStyle w:val="BodyText"/>
      </w:pPr>
      <w:r>
        <w:t>Associate:</w:t>
      </w:r>
      <w:r w:rsidR="00CC2F73" w:rsidRPr="00CC2F73">
        <w:rPr>
          <w:noProof/>
          <w:lang w:eastAsia="en-AU"/>
        </w:rPr>
        <w:t xml:space="preserve"> </w:t>
      </w:r>
    </w:p>
    <w:p w14:paraId="5F53955A" w14:textId="77777777" w:rsidR="0008613E" w:rsidRDefault="0008613E" w:rsidP="00815065">
      <w:pPr>
        <w:pStyle w:val="BodyText"/>
      </w:pPr>
    </w:p>
    <w:p w14:paraId="249581E0" w14:textId="521F4B2E" w:rsidR="0008613E" w:rsidRDefault="0008613E" w:rsidP="00815065">
      <w:pPr>
        <w:pStyle w:val="BodyText"/>
        <w:tabs>
          <w:tab w:val="left" w:pos="1134"/>
        </w:tabs>
      </w:pPr>
      <w:r>
        <w:t>Dated:</w:t>
      </w:r>
      <w:r>
        <w:tab/>
      </w:r>
      <w:bookmarkStart w:id="31" w:name="CertifyDated"/>
      <w:r>
        <w:t>30 September 2022</w:t>
      </w:r>
      <w:bookmarkEnd w:id="31"/>
    </w:p>
    <w:p w14:paraId="16A44299" w14:textId="77777777" w:rsidR="0008613E" w:rsidRDefault="0008613E" w:rsidP="00815065">
      <w:pPr>
        <w:pStyle w:val="BodyText"/>
      </w:pPr>
    </w:p>
    <w:bookmarkEnd w:id="24"/>
    <w:p w14:paraId="3E90925D" w14:textId="77777777" w:rsidR="0008613E" w:rsidRDefault="0008613E" w:rsidP="0008613E">
      <w:pPr>
        <w:pStyle w:val="BodyText"/>
      </w:pPr>
    </w:p>
    <w:sectPr w:rsidR="0008613E" w:rsidSect="00A84FD0">
      <w:headerReference w:type="even" r:id="rId23"/>
      <w:headerReference w:type="default" r:id="rId24"/>
      <w:footerReference w:type="default" r:id="rId25"/>
      <w:headerReference w:type="first" r:id="rId26"/>
      <w:footerReference w:type="first" r:id="rId2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E6B51" w14:textId="77777777" w:rsidR="00D301D1" w:rsidRDefault="00D301D1">
      <w:pPr>
        <w:spacing w:line="20" w:lineRule="exact"/>
      </w:pPr>
    </w:p>
    <w:p w14:paraId="07B7C531" w14:textId="77777777" w:rsidR="00D301D1" w:rsidRDefault="00D301D1"/>
    <w:p w14:paraId="3014A1B6" w14:textId="77777777" w:rsidR="00D301D1" w:rsidRDefault="00D301D1"/>
  </w:endnote>
  <w:endnote w:type="continuationSeparator" w:id="0">
    <w:p w14:paraId="044DA8B2" w14:textId="77777777" w:rsidR="00D301D1" w:rsidRDefault="00D301D1">
      <w:r>
        <w:t xml:space="preserve"> </w:t>
      </w:r>
    </w:p>
    <w:p w14:paraId="324D77B0" w14:textId="77777777" w:rsidR="00D301D1" w:rsidRDefault="00D301D1"/>
    <w:p w14:paraId="60F573EA" w14:textId="77777777" w:rsidR="00D301D1" w:rsidRDefault="00D301D1"/>
  </w:endnote>
  <w:endnote w:type="continuationNotice" w:id="1">
    <w:p w14:paraId="3D13666A" w14:textId="77777777" w:rsidR="00D301D1" w:rsidRDefault="00D301D1">
      <w:r>
        <w:t xml:space="preserve"> </w:t>
      </w:r>
    </w:p>
    <w:p w14:paraId="2C4CD118" w14:textId="77777777" w:rsidR="00D301D1" w:rsidRDefault="00D301D1"/>
    <w:p w14:paraId="19FE3E5E" w14:textId="77777777" w:rsidR="00D301D1" w:rsidRDefault="00D30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4BC0" w14:textId="77777777" w:rsidR="00FA2A03" w:rsidRDefault="00FA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E996" w14:textId="2274EF36"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BF219AC" wp14:editId="41CFC49C">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F008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77096D">
          <w:rPr>
            <w:bCs/>
            <w:sz w:val="18"/>
            <w:szCs w:val="18"/>
          </w:rPr>
          <w:t>Algeri</w:t>
        </w:r>
        <w:proofErr w:type="spellEnd"/>
        <w:r w:rsidR="0077096D">
          <w:rPr>
            <w:bCs/>
            <w:sz w:val="18"/>
            <w:szCs w:val="18"/>
          </w:rPr>
          <w:t xml:space="preserve">, in the matter of Royal Express Pty Ltd [2022] FCA 1169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A8D7" w14:textId="4F74E048" w:rsidR="00395B24" w:rsidRPr="00FA2A03" w:rsidRDefault="00395B24" w:rsidP="00FA2A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EEC3" w14:textId="6A896D42"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AB66884" wp14:editId="22D4739C">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5772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03F6915E9C844758B9CB89BD4B0B119"/>
        </w:placeholder>
        <w:dataBinding w:prefixMappings="xmlns:ns0='http://schemas.globalmacros.com/FCA'" w:xpath="/ns0:root[1]/ns0:Name[1]" w:storeItemID="{687E7CCB-4AA5-44E7-B148-17BA2B6F57C0}"/>
        <w:text w:multiLine="1"/>
      </w:sdtPr>
      <w:sdtEndPr/>
      <w:sdtContent>
        <w:proofErr w:type="spellStart"/>
        <w:r w:rsidR="0077096D">
          <w:rPr>
            <w:bCs/>
            <w:sz w:val="18"/>
            <w:szCs w:val="18"/>
          </w:rPr>
          <w:t>Algeri</w:t>
        </w:r>
        <w:proofErr w:type="spellEnd"/>
        <w:r w:rsidR="0077096D">
          <w:rPr>
            <w:bCs/>
            <w:sz w:val="18"/>
            <w:szCs w:val="18"/>
          </w:rPr>
          <w:t xml:space="preserve">, in the matter of Royal Express Pty Ltd [2022] FCA 1169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808E4">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8604" w14:textId="09AEB8FF"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4B63F17A" wp14:editId="5433ABF0">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9499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E8594C8BE224BFC86400F96994A56B0"/>
        </w:placeholder>
        <w:dataBinding w:prefixMappings="xmlns:ns0='http://schemas.globalmacros.com/FCA'" w:xpath="/ns0:root[1]/ns0:Name[1]" w:storeItemID="{687E7CCB-4AA5-44E7-B148-17BA2B6F57C0}"/>
        <w:text w:multiLine="1"/>
      </w:sdtPr>
      <w:sdtEndPr/>
      <w:sdtContent>
        <w:proofErr w:type="spellStart"/>
        <w:r w:rsidR="0077096D">
          <w:rPr>
            <w:bCs/>
            <w:sz w:val="18"/>
            <w:szCs w:val="18"/>
          </w:rPr>
          <w:t>Algeri</w:t>
        </w:r>
        <w:proofErr w:type="spellEnd"/>
        <w:r w:rsidR="0077096D">
          <w:rPr>
            <w:bCs/>
            <w:sz w:val="18"/>
            <w:szCs w:val="18"/>
          </w:rPr>
          <w:t xml:space="preserve">, in the matter of Royal Express Pty Ltd [2022] FCA 1169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808E4">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B3F0" w14:textId="46CC4C68"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E573482" wp14:editId="62862BE0">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4EA6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7931FA930C74BD78D1F94DE35EA5F6E"/>
        </w:placeholder>
        <w:dataBinding w:prefixMappings="xmlns:ns0='http://schemas.globalmacros.com/FCA'" w:xpath="/ns0:root[1]/ns0:Name[1]" w:storeItemID="{687E7CCB-4AA5-44E7-B148-17BA2B6F57C0}"/>
        <w:text w:multiLine="1"/>
      </w:sdtPr>
      <w:sdtEndPr/>
      <w:sdtContent>
        <w:proofErr w:type="spellStart"/>
        <w:r w:rsidR="0077096D">
          <w:rPr>
            <w:bCs/>
            <w:sz w:val="18"/>
            <w:szCs w:val="18"/>
          </w:rPr>
          <w:t>Algeri</w:t>
        </w:r>
        <w:proofErr w:type="spellEnd"/>
        <w:r w:rsidR="0077096D">
          <w:rPr>
            <w:bCs/>
            <w:sz w:val="18"/>
            <w:szCs w:val="18"/>
          </w:rPr>
          <w:t xml:space="preserve">, in the matter of Royal Express Pty Ltd [2022] FCA 1169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808E4">
      <w:rPr>
        <w:bCs/>
        <w:noProof/>
        <w:sz w:val="20"/>
      </w:rPr>
      <w:t>5</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E691" w14:textId="43C7BFF9"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04E299C" wp14:editId="619F1B77">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8B524"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09A746C3A3D4B9495F41D27727B0CCE"/>
        </w:placeholder>
        <w:dataBinding w:prefixMappings="xmlns:ns0='http://schemas.globalmacros.com/FCA'" w:xpath="/ns0:root[1]/ns0:Name[1]" w:storeItemID="{687E7CCB-4AA5-44E7-B148-17BA2B6F57C0}"/>
        <w:text w:multiLine="1"/>
      </w:sdtPr>
      <w:sdtEndPr/>
      <w:sdtContent>
        <w:proofErr w:type="spellStart"/>
        <w:r w:rsidR="0077096D">
          <w:rPr>
            <w:bCs/>
            <w:sz w:val="18"/>
            <w:szCs w:val="18"/>
          </w:rPr>
          <w:t>Algeri</w:t>
        </w:r>
        <w:proofErr w:type="spellEnd"/>
        <w:r w:rsidR="0077096D">
          <w:rPr>
            <w:bCs/>
            <w:sz w:val="18"/>
            <w:szCs w:val="18"/>
          </w:rPr>
          <w:t xml:space="preserve">, in the matter of Royal Express Pty Ltd [2022] FCA 1169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808E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0AB01" w14:textId="77777777" w:rsidR="00D301D1" w:rsidRDefault="00D301D1"/>
  </w:footnote>
  <w:footnote w:type="continuationSeparator" w:id="0">
    <w:p w14:paraId="69492C3C" w14:textId="77777777" w:rsidR="00D301D1" w:rsidRDefault="00D301D1">
      <w:r>
        <w:continuationSeparator/>
      </w:r>
    </w:p>
    <w:p w14:paraId="3732E76B" w14:textId="77777777" w:rsidR="00D301D1" w:rsidRDefault="00D301D1"/>
    <w:p w14:paraId="36E4C3BF" w14:textId="77777777" w:rsidR="00D301D1" w:rsidRDefault="00D301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B8C4" w14:textId="77777777" w:rsidR="00FA2A03" w:rsidRDefault="00FA2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A181" w14:textId="77777777" w:rsidR="00FA2A03" w:rsidRDefault="00FA2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5BD5" w14:textId="77777777" w:rsidR="00FA2A03" w:rsidRDefault="00FA2A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E834"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04BF"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A70B"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6CDC"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281D"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VID626/2021"/>
    <w:docVar w:name="Initiators" w:val="(and another named in the Schedule)"/>
    <w:docVar w:name="InTheMatterOf" w:val="IN THE MATTER OF ROYAL EXPRESS PTY LTD (RECEIVERS AND MANAGERS APPOINTED) (IN LIQUIDATION)"/>
    <w:docVar w:name="Judgdate" w:val="30 September 2022"/>
    <w:docVar w:name="Judge" w:val="McEvoy"/>
    <w:docVar w:name="JudgeType" w:val="Justice"/>
    <w:docVar w:name="lstEntryList" w:val="-1"/>
    <w:docVar w:name="NSD" w:val="NSD "/>
    <w:docVar w:name="NumApps" w:val="1"/>
    <w:docVar w:name="NumApps_" w:val="0"/>
    <w:docVar w:name="NumCrossResps" w:val="0"/>
    <w:docVar w:name="NumDefs" w:val="0"/>
    <w:docVar w:name="NumOthers" w:val="0"/>
    <w:docVar w:name="OtherNum" w:val="0"/>
    <w:docVar w:name="Parties1" w:val="Plaintiff"/>
    <w:docVar w:name="Parties2" w:val="Respondent"/>
    <w:docVar w:name="Parties3" w:val="Cross-Appellant"/>
    <w:docVar w:name="Parties4" w:val="Cross-Defendant"/>
    <w:docVar w:name="Parties5" w:val="Intervener"/>
    <w:docVar w:name="Place" w:val="Melbourne"/>
    <w:docVar w:name="Plaintiff" w:val="SALVATORE ALGERI AND TIMOTHY BRYCE NORMAN AS RECEIVERS AND MANAGERS OF ROYAL EXPRESS PTY LTD (RECEIVERS AND MANAGERS APPOINTED) (IN LIQUIDATION) ACN 159 689 139"/>
    <w:docVar w:name="PracticeArea" w:val="Commercial and Corporations"/>
    <w:docVar w:name="RESAndAnother" w:val="True"/>
    <w:docVar w:name="RESAndOthers" w:val="False"/>
    <w:docVar w:name="ResState" w:val="Victoria"/>
    <w:docVar w:name="SubArea" w:val="Corporations and Corporate Insolvency (C &amp; C)"/>
  </w:docVars>
  <w:rsids>
    <w:rsidRoot w:val="00D301D1"/>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482B"/>
    <w:rsid w:val="00077768"/>
    <w:rsid w:val="00081497"/>
    <w:rsid w:val="000831EC"/>
    <w:rsid w:val="00084126"/>
    <w:rsid w:val="00084737"/>
    <w:rsid w:val="00085255"/>
    <w:rsid w:val="0008613E"/>
    <w:rsid w:val="00092AC5"/>
    <w:rsid w:val="000A2E76"/>
    <w:rsid w:val="000A4807"/>
    <w:rsid w:val="000A4BE4"/>
    <w:rsid w:val="000C023E"/>
    <w:rsid w:val="000C405D"/>
    <w:rsid w:val="000C5195"/>
    <w:rsid w:val="000C62EF"/>
    <w:rsid w:val="000D2137"/>
    <w:rsid w:val="000D3FD2"/>
    <w:rsid w:val="000D4B2E"/>
    <w:rsid w:val="000E3FC8"/>
    <w:rsid w:val="000E6368"/>
    <w:rsid w:val="000E7BAE"/>
    <w:rsid w:val="000F133D"/>
    <w:rsid w:val="00102383"/>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95249"/>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45E4"/>
    <w:rsid w:val="001F73E8"/>
    <w:rsid w:val="0020262C"/>
    <w:rsid w:val="00202723"/>
    <w:rsid w:val="002079E8"/>
    <w:rsid w:val="00211A3E"/>
    <w:rsid w:val="00213F20"/>
    <w:rsid w:val="00214055"/>
    <w:rsid w:val="00214893"/>
    <w:rsid w:val="00215BCA"/>
    <w:rsid w:val="002160F5"/>
    <w:rsid w:val="00217AC4"/>
    <w:rsid w:val="002210E2"/>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17E1"/>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0335A"/>
    <w:rsid w:val="004044BD"/>
    <w:rsid w:val="004104B6"/>
    <w:rsid w:val="00411AE8"/>
    <w:rsid w:val="00413B74"/>
    <w:rsid w:val="004342F3"/>
    <w:rsid w:val="00435C5F"/>
    <w:rsid w:val="00436155"/>
    <w:rsid w:val="00436460"/>
    <w:rsid w:val="00441E98"/>
    <w:rsid w:val="00450F3A"/>
    <w:rsid w:val="004532F7"/>
    <w:rsid w:val="00464D51"/>
    <w:rsid w:val="00472027"/>
    <w:rsid w:val="0047681C"/>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47B1"/>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B22E8"/>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A07"/>
    <w:rsid w:val="00640EE1"/>
    <w:rsid w:val="00640F4E"/>
    <w:rsid w:val="00643DE0"/>
    <w:rsid w:val="0064437D"/>
    <w:rsid w:val="00644E85"/>
    <w:rsid w:val="006516D8"/>
    <w:rsid w:val="00652C52"/>
    <w:rsid w:val="0066063F"/>
    <w:rsid w:val="00660AB2"/>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667DC"/>
    <w:rsid w:val="0077096D"/>
    <w:rsid w:val="007711BD"/>
    <w:rsid w:val="0078003A"/>
    <w:rsid w:val="00780771"/>
    <w:rsid w:val="007929CF"/>
    <w:rsid w:val="00797BA8"/>
    <w:rsid w:val="007A081D"/>
    <w:rsid w:val="007A2601"/>
    <w:rsid w:val="007A49E7"/>
    <w:rsid w:val="007A6579"/>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2F6D"/>
    <w:rsid w:val="007F4501"/>
    <w:rsid w:val="007F60DF"/>
    <w:rsid w:val="007F61F2"/>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056FF"/>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A4BB6"/>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46DA"/>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C3A0D"/>
    <w:rsid w:val="00AC3DA7"/>
    <w:rsid w:val="00AD0FFB"/>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1016"/>
    <w:rsid w:val="00B722DE"/>
    <w:rsid w:val="00B751E3"/>
    <w:rsid w:val="00B75BA6"/>
    <w:rsid w:val="00B76C44"/>
    <w:rsid w:val="00B8184A"/>
    <w:rsid w:val="00B82283"/>
    <w:rsid w:val="00B828D8"/>
    <w:rsid w:val="00B83F87"/>
    <w:rsid w:val="00B87CDC"/>
    <w:rsid w:val="00B910C1"/>
    <w:rsid w:val="00B91EE0"/>
    <w:rsid w:val="00BA2CA4"/>
    <w:rsid w:val="00BA2EFA"/>
    <w:rsid w:val="00BA3DBC"/>
    <w:rsid w:val="00BA707A"/>
    <w:rsid w:val="00BB1AFB"/>
    <w:rsid w:val="00BB27AE"/>
    <w:rsid w:val="00BB2DA2"/>
    <w:rsid w:val="00BB56DC"/>
    <w:rsid w:val="00BE183D"/>
    <w:rsid w:val="00BF24C2"/>
    <w:rsid w:val="00BF2922"/>
    <w:rsid w:val="00BF3365"/>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A7CCF"/>
    <w:rsid w:val="00CB3054"/>
    <w:rsid w:val="00CB5636"/>
    <w:rsid w:val="00CB5F30"/>
    <w:rsid w:val="00CC2F73"/>
    <w:rsid w:val="00CC3EE5"/>
    <w:rsid w:val="00CC6E47"/>
    <w:rsid w:val="00CD1346"/>
    <w:rsid w:val="00CE425C"/>
    <w:rsid w:val="00CE58AC"/>
    <w:rsid w:val="00CF5A80"/>
    <w:rsid w:val="00D045EE"/>
    <w:rsid w:val="00D05091"/>
    <w:rsid w:val="00D10CA6"/>
    <w:rsid w:val="00D10F21"/>
    <w:rsid w:val="00D134CF"/>
    <w:rsid w:val="00D1573B"/>
    <w:rsid w:val="00D24806"/>
    <w:rsid w:val="00D301D1"/>
    <w:rsid w:val="00D34040"/>
    <w:rsid w:val="00D34E69"/>
    <w:rsid w:val="00D36C78"/>
    <w:rsid w:val="00D375EE"/>
    <w:rsid w:val="00D55AE8"/>
    <w:rsid w:val="00D56056"/>
    <w:rsid w:val="00D6085F"/>
    <w:rsid w:val="00D62699"/>
    <w:rsid w:val="00D778E9"/>
    <w:rsid w:val="00D808E4"/>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06668"/>
    <w:rsid w:val="00F176AC"/>
    <w:rsid w:val="00F217E1"/>
    <w:rsid w:val="00F26F28"/>
    <w:rsid w:val="00F27714"/>
    <w:rsid w:val="00F3026A"/>
    <w:rsid w:val="00F3276E"/>
    <w:rsid w:val="00F33D3C"/>
    <w:rsid w:val="00F37A91"/>
    <w:rsid w:val="00F408A0"/>
    <w:rsid w:val="00F409F9"/>
    <w:rsid w:val="00F45CF5"/>
    <w:rsid w:val="00F47DB0"/>
    <w:rsid w:val="00F50C3F"/>
    <w:rsid w:val="00F50E34"/>
    <w:rsid w:val="00F51AFB"/>
    <w:rsid w:val="00F53EF7"/>
    <w:rsid w:val="00F54BF2"/>
    <w:rsid w:val="00F715B9"/>
    <w:rsid w:val="00F74B5C"/>
    <w:rsid w:val="00F775AC"/>
    <w:rsid w:val="00F8792F"/>
    <w:rsid w:val="00F90F1C"/>
    <w:rsid w:val="00F9214D"/>
    <w:rsid w:val="00F92355"/>
    <w:rsid w:val="00F93963"/>
    <w:rsid w:val="00F94291"/>
    <w:rsid w:val="00FA298A"/>
    <w:rsid w:val="00FA2A03"/>
    <w:rsid w:val="00FA5B66"/>
    <w:rsid w:val="00FA6D6F"/>
    <w:rsid w:val="00FB0B9C"/>
    <w:rsid w:val="00FB30EB"/>
    <w:rsid w:val="00FB7982"/>
    <w:rsid w:val="00FC0734"/>
    <w:rsid w:val="00FC0FC5"/>
    <w:rsid w:val="00FC588F"/>
    <w:rsid w:val="00FC6879"/>
    <w:rsid w:val="00FC6B21"/>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57EF20"/>
  <w15:docId w15:val="{3C2F7260-9658-4EDC-835D-E34CBEC1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hdhuang123@gmail.com"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4A762869704A17B126A8F7B03DDC86"/>
        <w:category>
          <w:name w:val="General"/>
          <w:gallery w:val="placeholder"/>
        </w:category>
        <w:types>
          <w:type w:val="bbPlcHdr"/>
        </w:types>
        <w:behaviors>
          <w:behavior w:val="content"/>
        </w:behaviors>
        <w:guid w:val="{23254DBC-F7B5-4164-9BE1-47B39B9DE0DA}"/>
      </w:docPartPr>
      <w:docPartBody>
        <w:p w:rsidR="006B6198" w:rsidRDefault="006B6198">
          <w:pPr>
            <w:pStyle w:val="A94A762869704A17B126A8F7B03DDC86"/>
          </w:pPr>
          <w:r>
            <w:rPr>
              <w:rStyle w:val="PlaceholderText"/>
            </w:rPr>
            <w:t>MNC Text</w:t>
          </w:r>
        </w:p>
      </w:docPartBody>
    </w:docPart>
    <w:docPart>
      <w:docPartPr>
        <w:name w:val="E03F6915E9C844758B9CB89BD4B0B119"/>
        <w:category>
          <w:name w:val="General"/>
          <w:gallery w:val="placeholder"/>
        </w:category>
        <w:types>
          <w:type w:val="bbPlcHdr"/>
        </w:types>
        <w:behaviors>
          <w:behavior w:val="content"/>
        </w:behaviors>
        <w:guid w:val="{83C21019-D090-4362-A8F7-B6D95378875D}"/>
      </w:docPartPr>
      <w:docPartBody>
        <w:p w:rsidR="006B6198" w:rsidRDefault="006B6198">
          <w:pPr>
            <w:pStyle w:val="E03F6915E9C844758B9CB89BD4B0B119"/>
          </w:pPr>
          <w:r w:rsidRPr="005C44BE">
            <w:rPr>
              <w:rStyle w:val="PlaceholderText"/>
            </w:rPr>
            <w:t>Click or tap here to enter text.</w:t>
          </w:r>
        </w:p>
      </w:docPartBody>
    </w:docPart>
    <w:docPart>
      <w:docPartPr>
        <w:name w:val="BE8594C8BE224BFC86400F96994A56B0"/>
        <w:category>
          <w:name w:val="General"/>
          <w:gallery w:val="placeholder"/>
        </w:category>
        <w:types>
          <w:type w:val="bbPlcHdr"/>
        </w:types>
        <w:behaviors>
          <w:behavior w:val="content"/>
        </w:behaviors>
        <w:guid w:val="{EBDD3556-CF2D-44EB-8902-63771D91EE41}"/>
      </w:docPartPr>
      <w:docPartBody>
        <w:p w:rsidR="006B6198" w:rsidRDefault="006B6198">
          <w:pPr>
            <w:pStyle w:val="BE8594C8BE224BFC86400F96994A56B0"/>
          </w:pPr>
          <w:r w:rsidRPr="005C44BE">
            <w:rPr>
              <w:rStyle w:val="PlaceholderText"/>
            </w:rPr>
            <w:t>Click or tap here to enter text.</w:t>
          </w:r>
        </w:p>
      </w:docPartBody>
    </w:docPart>
    <w:docPart>
      <w:docPartPr>
        <w:name w:val="57931FA930C74BD78D1F94DE35EA5F6E"/>
        <w:category>
          <w:name w:val="General"/>
          <w:gallery w:val="placeholder"/>
        </w:category>
        <w:types>
          <w:type w:val="bbPlcHdr"/>
        </w:types>
        <w:behaviors>
          <w:behavior w:val="content"/>
        </w:behaviors>
        <w:guid w:val="{495B5E50-17BB-4B24-998E-CAFC4FA8CFD8}"/>
      </w:docPartPr>
      <w:docPartBody>
        <w:p w:rsidR="006B6198" w:rsidRDefault="006B6198">
          <w:pPr>
            <w:pStyle w:val="57931FA930C74BD78D1F94DE35EA5F6E"/>
          </w:pPr>
          <w:r w:rsidRPr="005C44BE">
            <w:rPr>
              <w:rStyle w:val="PlaceholderText"/>
            </w:rPr>
            <w:t>Click or tap here to enter text.</w:t>
          </w:r>
        </w:p>
      </w:docPartBody>
    </w:docPart>
    <w:docPart>
      <w:docPartPr>
        <w:name w:val="D09A746C3A3D4B9495F41D27727B0CCE"/>
        <w:category>
          <w:name w:val="General"/>
          <w:gallery w:val="placeholder"/>
        </w:category>
        <w:types>
          <w:type w:val="bbPlcHdr"/>
        </w:types>
        <w:behaviors>
          <w:behavior w:val="content"/>
        </w:behaviors>
        <w:guid w:val="{2E83C817-A5C0-4844-9FB8-14EE3885E399}"/>
      </w:docPartPr>
      <w:docPartBody>
        <w:p w:rsidR="006B6198" w:rsidRDefault="006B6198">
          <w:pPr>
            <w:pStyle w:val="D09A746C3A3D4B9495F41D27727B0CC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98"/>
    <w:rsid w:val="006B6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4A762869704A17B126A8F7B03DDC86">
    <w:name w:val="A94A762869704A17B126A8F7B03DDC86"/>
  </w:style>
  <w:style w:type="paragraph" w:customStyle="1" w:styleId="E03F6915E9C844758B9CB89BD4B0B119">
    <w:name w:val="E03F6915E9C844758B9CB89BD4B0B119"/>
  </w:style>
  <w:style w:type="paragraph" w:customStyle="1" w:styleId="BE8594C8BE224BFC86400F96994A56B0">
    <w:name w:val="BE8594C8BE224BFC86400F96994A56B0"/>
  </w:style>
  <w:style w:type="paragraph" w:customStyle="1" w:styleId="57931FA930C74BD78D1F94DE35EA5F6E">
    <w:name w:val="57931FA930C74BD78D1F94DE35EA5F6E"/>
  </w:style>
  <w:style w:type="paragraph" w:customStyle="1" w:styleId="D09A746C3A3D4B9495F41D27727B0CCE">
    <w:name w:val="D09A746C3A3D4B9495F41D27727B0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5347835D6C14AA111F6321EA17228" ma:contentTypeVersion="14" ma:contentTypeDescription="Create a new document." ma:contentTypeScope="" ma:versionID="5d6be5c773dea3a55a198b58784a2380">
  <xsd:schema xmlns:xsd="http://www.w3.org/2001/XMLSchema" xmlns:xs="http://www.w3.org/2001/XMLSchema" xmlns:p="http://schemas.microsoft.com/office/2006/metadata/properties" xmlns:ns3="872b9b7c-fc39-4188-bd23-d8d43d926e01" xmlns:ns4="4df57d17-2361-4e85-809b-f6f1b6be508a" targetNamespace="http://schemas.microsoft.com/office/2006/metadata/properties" ma:root="true" ma:fieldsID="03c9d2a64283c23edf9bc3a76335f5d0" ns3:_="" ns4:_="">
    <xsd:import namespace="872b9b7c-fc39-4188-bd23-d8d43d926e01"/>
    <xsd:import namespace="4df57d17-2361-4e85-809b-f6f1b6be50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b9b7c-fc39-4188-bd23-d8d43d926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f57d17-2361-4e85-809b-f6f1b6be50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xmlns="http://schemas.globalmacros.com/FCA">
  <Name>Algeri, in the matter of Royal Express Pty Ltd [2022] FCA 1169 </Nam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4BCA-87E2-47EE-B5A5-CF319920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b9b7c-fc39-4188-bd23-d8d43d926e01"/>
    <ds:schemaRef ds:uri="4df57d17-2361-4e85-809b-f6f1b6be5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290C7-2659-4FCF-85D1-4B064DE3F447}">
  <ds:schemaRefs>
    <ds:schemaRef ds:uri="http://schemas.microsoft.com/sharepoint/v3/contenttype/forms"/>
  </ds:schemaRefs>
</ds:datastoreItem>
</file>

<file path=customXml/itemProps3.xml><?xml version="1.0" encoding="utf-8"?>
<ds:datastoreItem xmlns:ds="http://schemas.openxmlformats.org/officeDocument/2006/customXml" ds:itemID="{3FFA94A9-A208-4E2D-960F-1A931A03BB40}">
  <ds:schemaRefs>
    <ds:schemaRef ds:uri="http://schemas.microsoft.com/office/2006/metadata/properties"/>
    <ds:schemaRef ds:uri="872b9b7c-fc39-4188-bd23-d8d43d926e01"/>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4df57d17-2361-4e85-809b-f6f1b6be508a"/>
    <ds:schemaRef ds:uri="http://www.w3.org/XML/1998/namespace"/>
    <ds:schemaRef ds:uri="http://purl.org/dc/dcmitype/"/>
  </ds:schemaRefs>
</ds:datastoreItem>
</file>

<file path=customXml/itemProps4.xml><?xml version="1.0" encoding="utf-8"?>
<ds:datastoreItem xmlns:ds="http://schemas.openxmlformats.org/officeDocument/2006/customXml" ds:itemID="{687E7CCB-4AA5-44E7-B148-17BA2B6F57C0}">
  <ds:schemaRefs>
    <ds:schemaRef ds:uri="http://schemas.globalmacros.com/FCA"/>
  </ds:schemaRefs>
</ds:datastoreItem>
</file>

<file path=customXml/itemProps5.xml><?xml version="1.0" encoding="utf-8"?>
<ds:datastoreItem xmlns:ds="http://schemas.openxmlformats.org/officeDocument/2006/customXml" ds:itemID="{E5ADDD8A-E36B-4820-86CC-B64B9CEC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8</Pages>
  <Words>2144</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Algeri, in the matter of Royal Express Pty Ltd [2022] FCA 1169 </vt:lpstr>
    </vt:vector>
  </TitlesOfParts>
  <Company>Federal Court of Australia</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Algeri, in the matter of Royal Express Pty Ltd [2022] FCA 1169</dc:title>
  <dc:creator>Rebecca Brun</dc:creator>
  <dc:description>v1.3</dc:description>
  <cp:lastModifiedBy>Amy Chan</cp:lastModifiedBy>
  <cp:revision>3</cp:revision>
  <cp:lastPrinted>2022-09-30T03:19:00Z</cp:lastPrinted>
  <dcterms:created xsi:type="dcterms:W3CDTF">2022-09-30T05:21:00Z</dcterms:created>
  <dcterms:modified xsi:type="dcterms:W3CDTF">2022-09-30T05:40:00Z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Melbourne</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0x0101009E85347835D6C14AA111F6321EA17228</vt:lpwstr>
  </property>
</Properties>
</file>