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762FE">
      <w:pPr>
        <w:pStyle w:val="MediaNeutralStyle"/>
      </w:pPr>
      <w:bookmarkStart w:id="0" w:name="MNC"/>
      <w:r w:rsidRPr="008762FE">
        <w:t>Kaur v Minister for Immigration and Border Protection [2017] FCA 624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3663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Pr="00F442D3" w:rsidRDefault="00F442D3" w:rsidP="002539B3">
            <w:pPr>
              <w:pStyle w:val="CasesLegislationAppealFrom"/>
              <w:spacing w:after="60"/>
            </w:pPr>
            <w:r>
              <w:rPr>
                <w:i/>
              </w:rPr>
              <w:t xml:space="preserve">Kaur &amp; Ors v Minister for Immigration &amp; Anor </w:t>
            </w:r>
            <w:r>
              <w:t>[2016] FCCA 1030</w:t>
            </w:r>
          </w:p>
        </w:tc>
      </w:tr>
      <w:tr w:rsidR="00395B24" w:rsidTr="00B3663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6635">
        <w:tc>
          <w:tcPr>
            <w:tcW w:w="3085" w:type="dxa"/>
            <w:shd w:val="clear" w:color="auto" w:fill="auto"/>
          </w:tcPr>
          <w:p w:rsidR="00395B24" w:rsidRDefault="00F442D3" w:rsidP="00663878">
            <w:pPr>
              <w:pStyle w:val="Normal1linespace"/>
              <w:widowControl w:val="0"/>
              <w:jc w:val="left"/>
            </w:pPr>
            <w:r>
              <w:t>File number</w:t>
            </w:r>
            <w:r w:rsidR="002C7385">
              <w:t>:</w:t>
            </w:r>
          </w:p>
        </w:tc>
        <w:tc>
          <w:tcPr>
            <w:tcW w:w="5989" w:type="dxa"/>
            <w:shd w:val="clear" w:color="auto" w:fill="auto"/>
          </w:tcPr>
          <w:p w:rsidR="00395B24" w:rsidRPr="00F02D9F" w:rsidRDefault="008C4AB3" w:rsidP="00F02D9F">
            <w:pPr>
              <w:pStyle w:val="Normal1linespace"/>
              <w:jc w:val="left"/>
            </w:pPr>
            <w:fldSimple w:instr=" REF  FileNo  \* MERGEFORMAT " w:fldLock="1">
              <w:r w:rsidR="00F02D9F" w:rsidRPr="00F02D9F">
                <w:t>VID 405 of 2016</w:t>
              </w:r>
            </w:fldSimple>
          </w:p>
        </w:tc>
      </w:tr>
      <w:tr w:rsidR="00395B24" w:rsidTr="00B3663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6635">
        <w:tc>
          <w:tcPr>
            <w:tcW w:w="3085" w:type="dxa"/>
            <w:shd w:val="clear" w:color="auto" w:fill="auto"/>
          </w:tcPr>
          <w:p w:rsidR="00395B24" w:rsidRDefault="00F442D3" w:rsidP="00663878">
            <w:pPr>
              <w:pStyle w:val="Normal1linespace"/>
              <w:widowControl w:val="0"/>
              <w:jc w:val="left"/>
            </w:pPr>
            <w:r>
              <w:t>Judge</w:t>
            </w:r>
            <w:r w:rsidR="002C7385">
              <w:t>:</w:t>
            </w:r>
          </w:p>
        </w:tc>
        <w:tc>
          <w:tcPr>
            <w:tcW w:w="5989" w:type="dxa"/>
            <w:shd w:val="clear" w:color="auto" w:fill="auto"/>
          </w:tcPr>
          <w:p w:rsidR="00395B24" w:rsidRPr="00A641E5" w:rsidRDefault="002C7385" w:rsidP="00663878">
            <w:pPr>
              <w:pStyle w:val="Normal1linespace"/>
              <w:widowControl w:val="0"/>
              <w:jc w:val="left"/>
              <w:rPr>
                <w:b/>
              </w:rPr>
            </w:pPr>
            <w:r w:rsidRPr="00A641E5">
              <w:rPr>
                <w:b/>
              </w:rPr>
              <w:fldChar w:fldCharType="begin" w:fldLock="1"/>
            </w:r>
            <w:r w:rsidRPr="00A641E5">
              <w:rPr>
                <w:b/>
              </w:rPr>
              <w:instrText xml:space="preserve"> REF  Judge  \* MERGEFORMAT </w:instrText>
            </w:r>
            <w:r w:rsidRPr="00A641E5">
              <w:rPr>
                <w:b/>
              </w:rPr>
              <w:fldChar w:fldCharType="separate"/>
            </w:r>
            <w:r w:rsidR="00F02D9F" w:rsidRPr="00A641E5">
              <w:rPr>
                <w:b/>
                <w:caps/>
                <w:szCs w:val="24"/>
              </w:rPr>
              <w:t>DAVIES J</w:t>
            </w:r>
            <w:r w:rsidRPr="00A641E5">
              <w:rPr>
                <w:b/>
              </w:rPr>
              <w:fldChar w:fldCharType="end"/>
            </w:r>
          </w:p>
        </w:tc>
      </w:tr>
      <w:tr w:rsidR="00395B24" w:rsidTr="00B3663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Pr="00A641E5" w:rsidRDefault="00395B24" w:rsidP="00663878">
            <w:pPr>
              <w:pStyle w:val="Normal1linespace"/>
              <w:widowControl w:val="0"/>
              <w:jc w:val="left"/>
            </w:pPr>
          </w:p>
        </w:tc>
      </w:tr>
      <w:tr w:rsidR="00395B24" w:rsidTr="00B3663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A641E5" w:rsidRDefault="00F442D3" w:rsidP="00663878">
            <w:pPr>
              <w:pStyle w:val="Normal1linespace"/>
              <w:widowControl w:val="0"/>
              <w:jc w:val="left"/>
            </w:pPr>
            <w:r w:rsidRPr="00A641E5">
              <w:t>26 May 2017</w:t>
            </w:r>
          </w:p>
        </w:tc>
      </w:tr>
      <w:tr w:rsidR="00395B24" w:rsidTr="00B3663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Pr="00A641E5" w:rsidRDefault="00395B24" w:rsidP="00663878">
            <w:pPr>
              <w:pStyle w:val="Normal1linespace"/>
              <w:widowControl w:val="0"/>
              <w:jc w:val="left"/>
            </w:pPr>
          </w:p>
        </w:tc>
      </w:tr>
      <w:tr w:rsidR="00395B24" w:rsidTr="00B3663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A641E5" w:rsidRDefault="00F442D3" w:rsidP="00F442D3">
            <w:pPr>
              <w:pStyle w:val="Normal1linespace"/>
              <w:widowControl w:val="0"/>
              <w:jc w:val="left"/>
            </w:pPr>
            <w:r w:rsidRPr="00A641E5">
              <w:rPr>
                <w:b/>
              </w:rPr>
              <w:t xml:space="preserve">MIGRATION </w:t>
            </w:r>
            <w:r w:rsidRPr="00A641E5">
              <w:t xml:space="preserve"> – appeal from the decision of the Federal Circuit Court to dismiss the application for review of the decision of the Migration Review Tribunal – application for an adjournment of the hearing of the appeal for medical reasons – application refused</w:t>
            </w:r>
          </w:p>
        </w:tc>
      </w:tr>
      <w:tr w:rsidR="00395B24" w:rsidTr="00B3663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663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993576" w:rsidP="00D82620">
            <w:pPr>
              <w:pStyle w:val="CasesLegislationAppealFrom"/>
              <w:spacing w:after="60"/>
            </w:pPr>
            <w:r w:rsidRPr="00487199">
              <w:rPr>
                <w:i/>
              </w:rPr>
              <w:t>Federal Court of Australia Act 1976</w:t>
            </w:r>
            <w:r>
              <w:t xml:space="preserve"> (Cth), s 25(2B)(bb)(ii)</w:t>
            </w:r>
          </w:p>
          <w:p w:rsidR="00993576" w:rsidRPr="00993576" w:rsidRDefault="00993576" w:rsidP="00D82620">
            <w:pPr>
              <w:pStyle w:val="CasesLegislationAppealFrom"/>
              <w:spacing w:after="60"/>
            </w:pPr>
            <w:r w:rsidRPr="00487199">
              <w:rPr>
                <w:i/>
              </w:rPr>
              <w:t>Federal Court Rules 2011</w:t>
            </w:r>
            <w:r>
              <w:rPr>
                <w:i/>
              </w:rPr>
              <w:t xml:space="preserve"> </w:t>
            </w:r>
            <w:r>
              <w:t>(Cth), r 36.75</w:t>
            </w:r>
          </w:p>
        </w:tc>
      </w:tr>
      <w:tr w:rsidR="00B36635" w:rsidRPr="00B36635" w:rsidTr="00B36635">
        <w:tc>
          <w:tcPr>
            <w:tcW w:w="3085" w:type="dxa"/>
            <w:shd w:val="clear" w:color="auto" w:fill="auto"/>
          </w:tcPr>
          <w:p w:rsidR="00B36635" w:rsidRPr="00B36635" w:rsidRDefault="00B36635" w:rsidP="00B36635">
            <w:pPr>
              <w:pStyle w:val="Normal1linespace"/>
              <w:jc w:val="left"/>
            </w:pPr>
          </w:p>
        </w:tc>
        <w:tc>
          <w:tcPr>
            <w:tcW w:w="5989" w:type="dxa"/>
            <w:shd w:val="clear" w:color="auto" w:fill="auto"/>
          </w:tcPr>
          <w:p w:rsidR="00B36635" w:rsidRPr="00B36635" w:rsidRDefault="00B36635" w:rsidP="00B36635">
            <w:pPr>
              <w:pStyle w:val="Normal1linespace"/>
              <w:jc w:val="left"/>
            </w:pPr>
          </w:p>
        </w:tc>
      </w:tr>
      <w:tr w:rsidR="00B36635" w:rsidRPr="00B36635" w:rsidTr="00B36635">
        <w:tc>
          <w:tcPr>
            <w:tcW w:w="3085" w:type="dxa"/>
            <w:shd w:val="clear" w:color="auto" w:fill="auto"/>
          </w:tcPr>
          <w:p w:rsidR="00B36635" w:rsidRPr="00B36635" w:rsidRDefault="00B36635" w:rsidP="00B36635">
            <w:pPr>
              <w:pStyle w:val="Normal1linespace"/>
              <w:jc w:val="left"/>
            </w:pPr>
            <w:bookmarkStart w:id="1" w:name="CounselDate" w:colFirst="0" w:colLast="2"/>
            <w:r w:rsidRPr="00B36635">
              <w:t>Date of hearing:</w:t>
            </w:r>
          </w:p>
        </w:tc>
        <w:tc>
          <w:tcPr>
            <w:tcW w:w="5989" w:type="dxa"/>
            <w:shd w:val="clear" w:color="auto" w:fill="auto"/>
          </w:tcPr>
          <w:p w:rsidR="00B36635" w:rsidRPr="00B36635" w:rsidRDefault="00B36635" w:rsidP="00B36635">
            <w:pPr>
              <w:pStyle w:val="Normal1linespace"/>
              <w:jc w:val="left"/>
            </w:pPr>
            <w:bookmarkStart w:id="2" w:name="HearingDate"/>
            <w:r>
              <w:t>26 May 2017</w:t>
            </w:r>
            <w:bookmarkEnd w:id="2"/>
          </w:p>
        </w:tc>
      </w:tr>
      <w:bookmarkEnd w:id="1"/>
      <w:tr w:rsidR="00B36635" w:rsidTr="00B36635">
        <w:tc>
          <w:tcPr>
            <w:tcW w:w="3085" w:type="dxa"/>
            <w:shd w:val="clear" w:color="auto" w:fill="auto"/>
          </w:tcPr>
          <w:p w:rsidR="00B36635" w:rsidRDefault="00B36635" w:rsidP="00B36635">
            <w:pPr>
              <w:pStyle w:val="Normal1linespace"/>
              <w:widowControl w:val="0"/>
              <w:jc w:val="left"/>
            </w:pPr>
          </w:p>
        </w:tc>
        <w:tc>
          <w:tcPr>
            <w:tcW w:w="5989" w:type="dxa"/>
            <w:shd w:val="clear" w:color="auto" w:fill="auto"/>
          </w:tcPr>
          <w:p w:rsidR="00B36635" w:rsidRDefault="00B36635" w:rsidP="00B36635">
            <w:pPr>
              <w:pStyle w:val="Normal1linespace"/>
              <w:widowControl w:val="0"/>
              <w:jc w:val="left"/>
            </w:pPr>
          </w:p>
        </w:tc>
      </w:tr>
      <w:tr w:rsidR="00B36635" w:rsidTr="00B36635">
        <w:tc>
          <w:tcPr>
            <w:tcW w:w="3085" w:type="dxa"/>
            <w:shd w:val="clear" w:color="auto" w:fill="auto"/>
          </w:tcPr>
          <w:p w:rsidR="00B36635" w:rsidRPr="00F442D3" w:rsidRDefault="00B36635" w:rsidP="00B36635">
            <w:pPr>
              <w:pStyle w:val="Normal1linespace"/>
              <w:widowControl w:val="0"/>
              <w:jc w:val="left"/>
            </w:pPr>
            <w:r w:rsidRPr="00F442D3">
              <w:t>Registry:</w:t>
            </w:r>
          </w:p>
        </w:tc>
        <w:tc>
          <w:tcPr>
            <w:tcW w:w="5989" w:type="dxa"/>
            <w:shd w:val="clear" w:color="auto" w:fill="auto"/>
          </w:tcPr>
          <w:p w:rsidR="00B36635" w:rsidRPr="00F442D3" w:rsidRDefault="008C4AB3" w:rsidP="00B36635">
            <w:pPr>
              <w:pStyle w:val="Normal1linespace"/>
              <w:widowControl w:val="0"/>
              <w:jc w:val="left"/>
            </w:pPr>
            <w:fldSimple w:instr=" DOCPROPERTY  Registry ">
              <w:r w:rsidR="00B36635" w:rsidRPr="00F442D3">
                <w:t>Victoria</w:t>
              </w:r>
            </w:fldSimple>
          </w:p>
        </w:tc>
      </w:tr>
      <w:tr w:rsidR="00B36635" w:rsidTr="00B36635">
        <w:tc>
          <w:tcPr>
            <w:tcW w:w="3085" w:type="dxa"/>
            <w:shd w:val="clear" w:color="auto" w:fill="auto"/>
          </w:tcPr>
          <w:p w:rsidR="00B36635" w:rsidRPr="00F442D3" w:rsidRDefault="00B36635" w:rsidP="00B36635">
            <w:pPr>
              <w:pStyle w:val="Normal1linespace"/>
              <w:widowControl w:val="0"/>
              <w:jc w:val="left"/>
            </w:pPr>
          </w:p>
        </w:tc>
        <w:tc>
          <w:tcPr>
            <w:tcW w:w="5989" w:type="dxa"/>
            <w:shd w:val="clear" w:color="auto" w:fill="auto"/>
          </w:tcPr>
          <w:p w:rsidR="00B36635" w:rsidRPr="00F442D3" w:rsidRDefault="00B36635" w:rsidP="00B36635">
            <w:pPr>
              <w:pStyle w:val="Normal1linespace"/>
              <w:widowControl w:val="0"/>
              <w:jc w:val="left"/>
            </w:pPr>
          </w:p>
        </w:tc>
      </w:tr>
      <w:tr w:rsidR="00B36635" w:rsidTr="00B36635">
        <w:tc>
          <w:tcPr>
            <w:tcW w:w="3085" w:type="dxa"/>
            <w:shd w:val="clear" w:color="auto" w:fill="auto"/>
          </w:tcPr>
          <w:p w:rsidR="00B36635" w:rsidRPr="00F442D3" w:rsidRDefault="00B36635" w:rsidP="00B36635">
            <w:pPr>
              <w:pStyle w:val="Normal1linespace"/>
              <w:widowControl w:val="0"/>
              <w:jc w:val="left"/>
            </w:pPr>
            <w:r w:rsidRPr="00F442D3">
              <w:t>Division:</w:t>
            </w:r>
          </w:p>
        </w:tc>
        <w:tc>
          <w:tcPr>
            <w:tcW w:w="5989" w:type="dxa"/>
            <w:shd w:val="clear" w:color="auto" w:fill="auto"/>
          </w:tcPr>
          <w:p w:rsidR="00B36635" w:rsidRPr="00F442D3" w:rsidRDefault="008C4AB3" w:rsidP="00B36635">
            <w:pPr>
              <w:pStyle w:val="Normal1linespace"/>
              <w:widowControl w:val="0"/>
              <w:jc w:val="left"/>
            </w:pPr>
            <w:fldSimple w:instr=" DOCPROPERTY  Division ">
              <w:r w:rsidR="00B36635" w:rsidRPr="00F442D3">
                <w:t>General Division</w:t>
              </w:r>
            </w:fldSimple>
          </w:p>
        </w:tc>
      </w:tr>
      <w:tr w:rsidR="00B36635" w:rsidTr="00B36635">
        <w:tc>
          <w:tcPr>
            <w:tcW w:w="3085" w:type="dxa"/>
            <w:shd w:val="clear" w:color="auto" w:fill="auto"/>
          </w:tcPr>
          <w:p w:rsidR="00B36635" w:rsidRPr="00F442D3" w:rsidRDefault="00B36635" w:rsidP="00B36635">
            <w:pPr>
              <w:pStyle w:val="Normal1linespace"/>
              <w:widowControl w:val="0"/>
              <w:jc w:val="left"/>
            </w:pPr>
          </w:p>
        </w:tc>
        <w:tc>
          <w:tcPr>
            <w:tcW w:w="5989" w:type="dxa"/>
            <w:shd w:val="clear" w:color="auto" w:fill="auto"/>
          </w:tcPr>
          <w:p w:rsidR="00B36635" w:rsidRPr="00F442D3" w:rsidRDefault="00B36635" w:rsidP="00B36635">
            <w:pPr>
              <w:pStyle w:val="Normal1linespace"/>
              <w:widowControl w:val="0"/>
              <w:jc w:val="left"/>
              <w:rPr>
                <w:b/>
              </w:rPr>
            </w:pPr>
          </w:p>
        </w:tc>
      </w:tr>
      <w:tr w:rsidR="00B36635" w:rsidRPr="00B36635" w:rsidTr="00B36635">
        <w:tc>
          <w:tcPr>
            <w:tcW w:w="3085" w:type="dxa"/>
            <w:shd w:val="clear" w:color="auto" w:fill="auto"/>
          </w:tcPr>
          <w:p w:rsidR="00B36635" w:rsidRPr="00F442D3" w:rsidRDefault="00B36635" w:rsidP="00B36635">
            <w:pPr>
              <w:pStyle w:val="Normal1linespace"/>
              <w:widowControl w:val="0"/>
              <w:jc w:val="left"/>
            </w:pPr>
            <w:r w:rsidRPr="00F442D3">
              <w:t>National Practice Area:</w:t>
            </w:r>
          </w:p>
        </w:tc>
        <w:tc>
          <w:tcPr>
            <w:tcW w:w="5989" w:type="dxa"/>
            <w:shd w:val="clear" w:color="auto" w:fill="auto"/>
          </w:tcPr>
          <w:p w:rsidR="00B36635" w:rsidRPr="00F442D3" w:rsidRDefault="00F442D3" w:rsidP="00B36635">
            <w:pPr>
              <w:pStyle w:val="Normal1linespace"/>
              <w:widowControl w:val="0"/>
              <w:jc w:val="left"/>
              <w:rPr>
                <w:b/>
              </w:rPr>
            </w:pPr>
            <w:r w:rsidRPr="00F442D3">
              <w:t>Administrative and Constitutional Law and Human Rights</w:t>
            </w:r>
          </w:p>
        </w:tc>
      </w:tr>
      <w:tr w:rsidR="00B36635" w:rsidTr="00B36635">
        <w:tc>
          <w:tcPr>
            <w:tcW w:w="3085" w:type="dxa"/>
            <w:shd w:val="clear" w:color="auto" w:fill="auto"/>
          </w:tcPr>
          <w:p w:rsidR="00B36635" w:rsidRPr="00F442D3" w:rsidRDefault="00B36635" w:rsidP="00B36635">
            <w:pPr>
              <w:pStyle w:val="Normal1linespace"/>
              <w:widowControl w:val="0"/>
              <w:jc w:val="left"/>
            </w:pPr>
          </w:p>
        </w:tc>
        <w:tc>
          <w:tcPr>
            <w:tcW w:w="5989" w:type="dxa"/>
            <w:shd w:val="clear" w:color="auto" w:fill="auto"/>
          </w:tcPr>
          <w:p w:rsidR="00B36635" w:rsidRPr="00F442D3" w:rsidRDefault="00B36635" w:rsidP="00B36635">
            <w:pPr>
              <w:pStyle w:val="Normal1linespace"/>
              <w:widowControl w:val="0"/>
              <w:jc w:val="left"/>
              <w:rPr>
                <w:b/>
              </w:rPr>
            </w:pPr>
          </w:p>
        </w:tc>
      </w:tr>
      <w:tr w:rsidR="00B36635" w:rsidTr="00B36635">
        <w:tc>
          <w:tcPr>
            <w:tcW w:w="3085" w:type="dxa"/>
            <w:shd w:val="clear" w:color="auto" w:fill="auto"/>
          </w:tcPr>
          <w:p w:rsidR="00B36635" w:rsidRPr="00F442D3" w:rsidRDefault="00B36635" w:rsidP="00B36635">
            <w:pPr>
              <w:pStyle w:val="Normal1linespace"/>
              <w:widowControl w:val="0"/>
              <w:jc w:val="left"/>
            </w:pPr>
            <w:r w:rsidRPr="00F442D3">
              <w:t>Category:</w:t>
            </w:r>
          </w:p>
        </w:tc>
        <w:tc>
          <w:tcPr>
            <w:tcW w:w="5989" w:type="dxa"/>
            <w:shd w:val="clear" w:color="auto" w:fill="auto"/>
          </w:tcPr>
          <w:p w:rsidR="00B36635" w:rsidRPr="00F442D3" w:rsidRDefault="00B36635" w:rsidP="00B36635">
            <w:pPr>
              <w:pStyle w:val="Normal1linespace"/>
              <w:widowControl w:val="0"/>
              <w:jc w:val="left"/>
            </w:pPr>
            <w:r w:rsidRPr="00F442D3">
              <w:t>Catchwords</w:t>
            </w:r>
          </w:p>
        </w:tc>
      </w:tr>
      <w:tr w:rsidR="00B36635" w:rsidTr="00B36635">
        <w:tc>
          <w:tcPr>
            <w:tcW w:w="3085" w:type="dxa"/>
            <w:shd w:val="clear" w:color="auto" w:fill="auto"/>
          </w:tcPr>
          <w:p w:rsidR="00B36635" w:rsidRPr="00F442D3" w:rsidRDefault="00B36635" w:rsidP="00B36635">
            <w:pPr>
              <w:pStyle w:val="Normal1linespace"/>
              <w:widowControl w:val="0"/>
              <w:jc w:val="left"/>
            </w:pPr>
          </w:p>
        </w:tc>
        <w:tc>
          <w:tcPr>
            <w:tcW w:w="5989" w:type="dxa"/>
            <w:shd w:val="clear" w:color="auto" w:fill="auto"/>
          </w:tcPr>
          <w:p w:rsidR="00B36635" w:rsidRPr="00F442D3" w:rsidRDefault="00B36635" w:rsidP="00B36635">
            <w:pPr>
              <w:pStyle w:val="Normal1linespace"/>
              <w:widowControl w:val="0"/>
              <w:jc w:val="left"/>
            </w:pPr>
          </w:p>
        </w:tc>
      </w:tr>
      <w:tr w:rsidR="00B36635" w:rsidTr="00B36635">
        <w:tc>
          <w:tcPr>
            <w:tcW w:w="3085" w:type="dxa"/>
            <w:shd w:val="clear" w:color="auto" w:fill="auto"/>
          </w:tcPr>
          <w:p w:rsidR="00B36635" w:rsidRPr="00F442D3" w:rsidRDefault="00B36635" w:rsidP="00B36635">
            <w:pPr>
              <w:pStyle w:val="Normal1linespace"/>
              <w:widowControl w:val="0"/>
              <w:jc w:val="left"/>
            </w:pPr>
            <w:r w:rsidRPr="00F442D3">
              <w:t>Number of paragraphs:</w:t>
            </w:r>
          </w:p>
        </w:tc>
        <w:tc>
          <w:tcPr>
            <w:tcW w:w="5989" w:type="dxa"/>
            <w:shd w:val="clear" w:color="auto" w:fill="auto"/>
          </w:tcPr>
          <w:p w:rsidR="00B36635" w:rsidRPr="00F442D3" w:rsidRDefault="00B36635" w:rsidP="00B36635">
            <w:pPr>
              <w:pStyle w:val="Normal1linespace"/>
              <w:widowControl w:val="0"/>
              <w:jc w:val="left"/>
            </w:pPr>
            <w:bookmarkStart w:id="3" w:name="PlaceCategoryParagraphs"/>
            <w:r w:rsidRPr="00F442D3">
              <w:t>12</w:t>
            </w:r>
            <w:bookmarkEnd w:id="3"/>
          </w:p>
        </w:tc>
      </w:tr>
      <w:tr w:rsidR="00B36635" w:rsidTr="00B36635">
        <w:tc>
          <w:tcPr>
            <w:tcW w:w="3085" w:type="dxa"/>
            <w:shd w:val="clear" w:color="auto" w:fill="auto"/>
          </w:tcPr>
          <w:p w:rsidR="00B36635" w:rsidRDefault="00B36635" w:rsidP="00B36635">
            <w:pPr>
              <w:pStyle w:val="Normal1linespace"/>
              <w:widowControl w:val="0"/>
              <w:jc w:val="left"/>
            </w:pPr>
          </w:p>
        </w:tc>
        <w:tc>
          <w:tcPr>
            <w:tcW w:w="5989" w:type="dxa"/>
            <w:shd w:val="clear" w:color="auto" w:fill="auto"/>
          </w:tcPr>
          <w:p w:rsidR="00B36635" w:rsidRDefault="00B36635" w:rsidP="00B36635">
            <w:pPr>
              <w:pStyle w:val="Normal1linespace"/>
              <w:widowControl w:val="0"/>
              <w:jc w:val="left"/>
            </w:pPr>
          </w:p>
        </w:tc>
      </w:tr>
      <w:tr w:rsidR="00B36635" w:rsidTr="00B36635">
        <w:tc>
          <w:tcPr>
            <w:tcW w:w="3085" w:type="dxa"/>
            <w:shd w:val="clear" w:color="auto" w:fill="auto"/>
          </w:tcPr>
          <w:p w:rsidR="00B36635" w:rsidRDefault="00B36635" w:rsidP="00B36635">
            <w:pPr>
              <w:pStyle w:val="Normal1linespace"/>
              <w:widowControl w:val="0"/>
              <w:jc w:val="left"/>
            </w:pPr>
            <w:bookmarkStart w:id="4" w:name="Counsel" w:colFirst="0" w:colLast="2"/>
            <w:r>
              <w:t>Counsel for the Appellants:</w:t>
            </w:r>
          </w:p>
        </w:tc>
        <w:tc>
          <w:tcPr>
            <w:tcW w:w="5989" w:type="dxa"/>
            <w:shd w:val="clear" w:color="auto" w:fill="auto"/>
          </w:tcPr>
          <w:p w:rsidR="00B36635" w:rsidRDefault="00B36635" w:rsidP="00F442D3">
            <w:pPr>
              <w:pStyle w:val="Normal1linespace"/>
              <w:widowControl w:val="0"/>
              <w:jc w:val="left"/>
            </w:pPr>
            <w:bookmarkStart w:id="5" w:name="AppCounsel"/>
            <w:bookmarkEnd w:id="5"/>
            <w:r>
              <w:t>The A</w:t>
            </w:r>
            <w:r w:rsidR="00F442D3">
              <w:t>ppellants did not appear</w:t>
            </w:r>
          </w:p>
        </w:tc>
      </w:tr>
      <w:tr w:rsidR="00B36635" w:rsidTr="00B36635">
        <w:tc>
          <w:tcPr>
            <w:tcW w:w="3085" w:type="dxa"/>
            <w:shd w:val="clear" w:color="auto" w:fill="auto"/>
          </w:tcPr>
          <w:p w:rsidR="00B36635" w:rsidRDefault="00B36635" w:rsidP="00B36635">
            <w:pPr>
              <w:pStyle w:val="Normal1linespace"/>
              <w:widowControl w:val="0"/>
              <w:jc w:val="left"/>
            </w:pPr>
          </w:p>
        </w:tc>
        <w:tc>
          <w:tcPr>
            <w:tcW w:w="5989" w:type="dxa"/>
            <w:shd w:val="clear" w:color="auto" w:fill="auto"/>
          </w:tcPr>
          <w:p w:rsidR="00B36635" w:rsidRDefault="00B36635" w:rsidP="00B36635">
            <w:pPr>
              <w:pStyle w:val="Normal1linespace"/>
              <w:widowControl w:val="0"/>
              <w:jc w:val="left"/>
            </w:pPr>
          </w:p>
        </w:tc>
      </w:tr>
      <w:tr w:rsidR="00B36635" w:rsidTr="00B36635">
        <w:tc>
          <w:tcPr>
            <w:tcW w:w="3085" w:type="dxa"/>
            <w:shd w:val="clear" w:color="auto" w:fill="auto"/>
          </w:tcPr>
          <w:p w:rsidR="00B36635" w:rsidRDefault="00B36635" w:rsidP="00B36635">
            <w:pPr>
              <w:pStyle w:val="Normal1linespace"/>
              <w:widowControl w:val="0"/>
              <w:jc w:val="left"/>
            </w:pPr>
            <w:r>
              <w:t>Counsel for the First Respondent:</w:t>
            </w:r>
          </w:p>
        </w:tc>
        <w:tc>
          <w:tcPr>
            <w:tcW w:w="5989" w:type="dxa"/>
            <w:shd w:val="clear" w:color="auto" w:fill="auto"/>
          </w:tcPr>
          <w:p w:rsidR="00B36635" w:rsidRDefault="00B36635" w:rsidP="00B36635">
            <w:pPr>
              <w:pStyle w:val="Normal1linespace"/>
              <w:widowControl w:val="0"/>
              <w:jc w:val="left"/>
            </w:pPr>
            <w:r>
              <w:t>N Wood</w:t>
            </w:r>
          </w:p>
        </w:tc>
      </w:tr>
      <w:tr w:rsidR="00B36635" w:rsidTr="00B36635">
        <w:tc>
          <w:tcPr>
            <w:tcW w:w="3085" w:type="dxa"/>
            <w:shd w:val="clear" w:color="auto" w:fill="auto"/>
          </w:tcPr>
          <w:p w:rsidR="00B36635" w:rsidRDefault="00B36635" w:rsidP="00B36635">
            <w:pPr>
              <w:pStyle w:val="Normal1linespace"/>
              <w:widowControl w:val="0"/>
              <w:jc w:val="left"/>
            </w:pPr>
          </w:p>
        </w:tc>
        <w:tc>
          <w:tcPr>
            <w:tcW w:w="5989" w:type="dxa"/>
            <w:shd w:val="clear" w:color="auto" w:fill="auto"/>
          </w:tcPr>
          <w:p w:rsidR="00B36635" w:rsidRDefault="00B36635" w:rsidP="00B36635">
            <w:pPr>
              <w:pStyle w:val="Normal1linespace"/>
              <w:widowControl w:val="0"/>
              <w:jc w:val="left"/>
            </w:pPr>
          </w:p>
        </w:tc>
      </w:tr>
      <w:tr w:rsidR="00B36635" w:rsidTr="00B36635">
        <w:tc>
          <w:tcPr>
            <w:tcW w:w="3085" w:type="dxa"/>
            <w:shd w:val="clear" w:color="auto" w:fill="auto"/>
          </w:tcPr>
          <w:p w:rsidR="00B36635" w:rsidRDefault="00B36635" w:rsidP="00B36635">
            <w:pPr>
              <w:pStyle w:val="Normal1linespace"/>
              <w:widowControl w:val="0"/>
              <w:jc w:val="left"/>
            </w:pPr>
            <w:r>
              <w:t>Solicitor for the First Respondent:</w:t>
            </w:r>
          </w:p>
        </w:tc>
        <w:tc>
          <w:tcPr>
            <w:tcW w:w="5989" w:type="dxa"/>
            <w:shd w:val="clear" w:color="auto" w:fill="auto"/>
          </w:tcPr>
          <w:p w:rsidR="00B36635" w:rsidRDefault="00B36635" w:rsidP="00B36635">
            <w:pPr>
              <w:pStyle w:val="Normal1linespace"/>
              <w:widowControl w:val="0"/>
              <w:jc w:val="left"/>
            </w:pPr>
            <w:r>
              <w:t>DLA Piper Australia</w:t>
            </w:r>
          </w:p>
        </w:tc>
      </w:tr>
      <w:tr w:rsidR="00B36635" w:rsidTr="00B36635">
        <w:tc>
          <w:tcPr>
            <w:tcW w:w="3085" w:type="dxa"/>
            <w:shd w:val="clear" w:color="auto" w:fill="auto"/>
          </w:tcPr>
          <w:p w:rsidR="00B36635" w:rsidRDefault="00B36635" w:rsidP="00B36635">
            <w:pPr>
              <w:pStyle w:val="Normal1linespace"/>
              <w:widowControl w:val="0"/>
              <w:jc w:val="left"/>
            </w:pPr>
          </w:p>
        </w:tc>
        <w:tc>
          <w:tcPr>
            <w:tcW w:w="5989" w:type="dxa"/>
            <w:shd w:val="clear" w:color="auto" w:fill="auto"/>
          </w:tcPr>
          <w:p w:rsidR="00B36635" w:rsidRDefault="00B36635" w:rsidP="00B36635">
            <w:pPr>
              <w:pStyle w:val="Normal1linespace"/>
              <w:widowControl w:val="0"/>
              <w:jc w:val="left"/>
            </w:pPr>
          </w:p>
        </w:tc>
      </w:tr>
      <w:tr w:rsidR="00B36635" w:rsidTr="00B36635">
        <w:tc>
          <w:tcPr>
            <w:tcW w:w="3085" w:type="dxa"/>
            <w:shd w:val="clear" w:color="auto" w:fill="auto"/>
          </w:tcPr>
          <w:p w:rsidR="00B36635" w:rsidRDefault="00B36635" w:rsidP="00B36635">
            <w:pPr>
              <w:pStyle w:val="Normal1linespace"/>
              <w:widowControl w:val="0"/>
              <w:jc w:val="left"/>
            </w:pPr>
            <w:r>
              <w:t>Counsel for the Second Respondent:</w:t>
            </w:r>
          </w:p>
        </w:tc>
        <w:tc>
          <w:tcPr>
            <w:tcW w:w="5989" w:type="dxa"/>
            <w:shd w:val="clear" w:color="auto" w:fill="auto"/>
          </w:tcPr>
          <w:p w:rsidR="00B36635" w:rsidRDefault="00B36635" w:rsidP="00B36635">
            <w:pPr>
              <w:pStyle w:val="Normal1linespace"/>
              <w:widowControl w:val="0"/>
              <w:jc w:val="left"/>
            </w:pPr>
            <w:r>
              <w:t>The Second Respondent filed a submitting notice, save as to costs</w:t>
            </w:r>
          </w:p>
        </w:tc>
      </w:tr>
      <w:bookmarkEnd w:id="4"/>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02D9F" w:rsidP="00F92355">
            <w:pPr>
              <w:pStyle w:val="NormalHeadings"/>
              <w:jc w:val="right"/>
            </w:pPr>
            <w:bookmarkStart w:id="6" w:name="FileNo"/>
            <w:r>
              <w:t>VID 405 of 2016</w:t>
            </w:r>
            <w:bookmarkEnd w:id="6"/>
          </w:p>
        </w:tc>
      </w:tr>
      <w:tr w:rsidR="00A76C13" w:rsidTr="00F461A4">
        <w:tc>
          <w:tcPr>
            <w:tcW w:w="9242" w:type="dxa"/>
            <w:gridSpan w:val="3"/>
          </w:tcPr>
          <w:p w:rsidR="00A76C13" w:rsidRPr="00A76C13" w:rsidRDefault="00F02D9F" w:rsidP="00F02D9F">
            <w:pPr>
              <w:pStyle w:val="NormalHeadings"/>
              <w:jc w:val="left"/>
            </w:pPr>
            <w:bookmarkStart w:id="7" w:name="InTheMatterOf"/>
            <w:r>
              <w:t xml:space="preserve"> </w:t>
            </w:r>
            <w:bookmarkEnd w:id="7"/>
          </w:p>
        </w:tc>
      </w:tr>
      <w:tr w:rsidR="00A46CCC" w:rsidRPr="00A641E5" w:rsidTr="005041F0">
        <w:trPr>
          <w:trHeight w:val="386"/>
        </w:trPr>
        <w:tc>
          <w:tcPr>
            <w:tcW w:w="2376" w:type="dxa"/>
          </w:tcPr>
          <w:p w:rsidR="00A46CCC" w:rsidRPr="00A641E5" w:rsidRDefault="00A46CCC" w:rsidP="005041F0">
            <w:pPr>
              <w:pStyle w:val="NormalHeadings"/>
              <w:jc w:val="left"/>
              <w:rPr>
                <w:caps/>
                <w:szCs w:val="24"/>
              </w:rPr>
            </w:pPr>
            <w:bookmarkStart w:id="8" w:name="Parties"/>
            <w:r w:rsidRPr="00A641E5">
              <w:rPr>
                <w:caps/>
                <w:szCs w:val="24"/>
              </w:rPr>
              <w:t>BETWEEN:</w:t>
            </w:r>
          </w:p>
        </w:tc>
        <w:tc>
          <w:tcPr>
            <w:tcW w:w="6866" w:type="dxa"/>
            <w:gridSpan w:val="2"/>
          </w:tcPr>
          <w:p w:rsidR="00F02D9F" w:rsidRPr="00A641E5" w:rsidRDefault="00F02D9F" w:rsidP="00F02D9F">
            <w:pPr>
              <w:pStyle w:val="NormalHeadings"/>
              <w:jc w:val="left"/>
            </w:pPr>
            <w:bookmarkStart w:id="9" w:name="Applicant"/>
            <w:r w:rsidRPr="00A641E5">
              <w:t>KANWALJIT KAUR</w:t>
            </w:r>
          </w:p>
          <w:p w:rsidR="00F02D9F" w:rsidRPr="00A641E5" w:rsidRDefault="00F02D9F" w:rsidP="00F02D9F">
            <w:pPr>
              <w:pStyle w:val="PartyType"/>
            </w:pPr>
            <w:r w:rsidRPr="00A641E5">
              <w:t>First Appellant</w:t>
            </w:r>
          </w:p>
          <w:p w:rsidR="00F02D9F" w:rsidRPr="00A641E5" w:rsidRDefault="00F02D9F" w:rsidP="005041F0">
            <w:pPr>
              <w:pStyle w:val="NormalHeadings"/>
              <w:jc w:val="left"/>
              <w:rPr>
                <w:szCs w:val="24"/>
              </w:rPr>
            </w:pPr>
          </w:p>
          <w:p w:rsidR="00F02D9F" w:rsidRPr="00A641E5" w:rsidRDefault="00F02D9F" w:rsidP="00F02D9F">
            <w:pPr>
              <w:pStyle w:val="NormalHeadings"/>
              <w:jc w:val="left"/>
            </w:pPr>
            <w:r w:rsidRPr="00A641E5">
              <w:t>GURPREET SINGH</w:t>
            </w:r>
          </w:p>
          <w:p w:rsidR="00F02D9F" w:rsidRPr="00A641E5" w:rsidRDefault="00F02D9F" w:rsidP="00F02D9F">
            <w:pPr>
              <w:pStyle w:val="PartyType"/>
            </w:pPr>
            <w:r w:rsidRPr="00A641E5">
              <w:t>Second Appellant</w:t>
            </w:r>
          </w:p>
          <w:p w:rsidR="00F02D9F" w:rsidRPr="00A641E5" w:rsidRDefault="00F02D9F" w:rsidP="005041F0">
            <w:pPr>
              <w:pStyle w:val="NormalHeadings"/>
              <w:jc w:val="left"/>
              <w:rPr>
                <w:szCs w:val="24"/>
              </w:rPr>
            </w:pPr>
          </w:p>
          <w:p w:rsidR="00F02D9F" w:rsidRPr="00A641E5" w:rsidRDefault="00F02D9F" w:rsidP="00F02D9F">
            <w:pPr>
              <w:pStyle w:val="NormalHeadings"/>
              <w:jc w:val="left"/>
            </w:pPr>
            <w:r w:rsidRPr="00A641E5">
              <w:t>RUHAN CHAHAL</w:t>
            </w:r>
          </w:p>
          <w:p w:rsidR="00F02D9F" w:rsidRPr="00A641E5" w:rsidRDefault="00F02D9F" w:rsidP="00F02D9F">
            <w:pPr>
              <w:pStyle w:val="PartyType"/>
            </w:pPr>
            <w:r w:rsidRPr="00A641E5">
              <w:t>Third Appellant</w:t>
            </w:r>
          </w:p>
          <w:bookmarkEnd w:id="9"/>
          <w:p w:rsidR="00A46CCC" w:rsidRPr="00A641E5" w:rsidRDefault="00A46CCC" w:rsidP="005041F0">
            <w:pPr>
              <w:pStyle w:val="NormalHeadings"/>
              <w:jc w:val="left"/>
            </w:pPr>
          </w:p>
        </w:tc>
      </w:tr>
      <w:tr w:rsidR="00A46CCC" w:rsidTr="005041F0">
        <w:trPr>
          <w:trHeight w:val="386"/>
        </w:trPr>
        <w:tc>
          <w:tcPr>
            <w:tcW w:w="2376" w:type="dxa"/>
          </w:tcPr>
          <w:p w:rsidR="00A46CCC" w:rsidRPr="00A641E5" w:rsidRDefault="00A46CCC" w:rsidP="005041F0">
            <w:pPr>
              <w:pStyle w:val="NormalHeadings"/>
              <w:jc w:val="left"/>
              <w:rPr>
                <w:caps/>
                <w:szCs w:val="24"/>
              </w:rPr>
            </w:pPr>
            <w:r w:rsidRPr="00A641E5">
              <w:rPr>
                <w:caps/>
                <w:szCs w:val="24"/>
              </w:rPr>
              <w:t>AND:</w:t>
            </w:r>
          </w:p>
        </w:tc>
        <w:tc>
          <w:tcPr>
            <w:tcW w:w="6866" w:type="dxa"/>
            <w:gridSpan w:val="2"/>
          </w:tcPr>
          <w:p w:rsidR="00F02D9F" w:rsidRPr="00A641E5" w:rsidRDefault="00F02D9F" w:rsidP="00F02D9F">
            <w:pPr>
              <w:pStyle w:val="NormalHeadings"/>
              <w:jc w:val="left"/>
            </w:pPr>
            <w:bookmarkStart w:id="10" w:name="Respondent"/>
            <w:r w:rsidRPr="00A641E5">
              <w:t>MINISTER FOR IMMIGRATION &amp; BORDER PROTECTION</w:t>
            </w:r>
          </w:p>
          <w:p w:rsidR="00F02D9F" w:rsidRPr="00A641E5" w:rsidRDefault="00F02D9F" w:rsidP="00F02D9F">
            <w:pPr>
              <w:pStyle w:val="PartyType"/>
            </w:pPr>
            <w:r w:rsidRPr="00A641E5">
              <w:t>First Respondent</w:t>
            </w:r>
          </w:p>
          <w:p w:rsidR="00F02D9F" w:rsidRPr="00A641E5" w:rsidRDefault="00F02D9F" w:rsidP="005041F0">
            <w:pPr>
              <w:pStyle w:val="NormalHeadings"/>
              <w:jc w:val="left"/>
              <w:rPr>
                <w:szCs w:val="24"/>
              </w:rPr>
            </w:pPr>
          </w:p>
          <w:p w:rsidR="00F442D3" w:rsidRPr="00A641E5" w:rsidRDefault="00F442D3" w:rsidP="00F02D9F">
            <w:pPr>
              <w:pStyle w:val="PartyType"/>
              <w:rPr>
                <w:b/>
                <w:szCs w:val="20"/>
              </w:rPr>
            </w:pPr>
            <w:r w:rsidRPr="00A641E5">
              <w:rPr>
                <w:b/>
                <w:szCs w:val="20"/>
              </w:rPr>
              <w:t>ADMINISTRATIVE APPEALS TRIBUNAL</w:t>
            </w:r>
          </w:p>
          <w:p w:rsidR="00F02D9F" w:rsidRDefault="00F02D9F" w:rsidP="00F02D9F">
            <w:pPr>
              <w:pStyle w:val="PartyType"/>
            </w:pPr>
            <w:r w:rsidRPr="00A641E5">
              <w:t>Second Respondent</w:t>
            </w:r>
          </w:p>
          <w:bookmarkEnd w:id="10"/>
          <w:p w:rsidR="00A46CCC" w:rsidRPr="006555B4" w:rsidRDefault="00A46CCC" w:rsidP="005041F0">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02D9F">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F02D9F">
            <w:pPr>
              <w:pStyle w:val="NormalHeadings"/>
              <w:jc w:val="left"/>
              <w:rPr>
                <w:caps/>
                <w:szCs w:val="24"/>
              </w:rPr>
            </w:pPr>
            <w:bookmarkStart w:id="13" w:name="Judge"/>
            <w:r>
              <w:rPr>
                <w:caps/>
                <w:szCs w:val="24"/>
              </w:rPr>
              <w:t>DAVIES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442D3">
            <w:pPr>
              <w:pStyle w:val="NormalHeadings"/>
              <w:jc w:val="left"/>
              <w:rPr>
                <w:caps/>
                <w:szCs w:val="24"/>
              </w:rPr>
            </w:pPr>
            <w:r>
              <w:rPr>
                <w:caps/>
                <w:szCs w:val="24"/>
              </w:rPr>
              <w:t>26 may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487199" w:rsidRDefault="00487199" w:rsidP="00487199">
      <w:pPr>
        <w:pStyle w:val="Order1"/>
      </w:pPr>
      <w:bookmarkStart w:id="14" w:name="Order_Start_Text"/>
      <w:bookmarkEnd w:id="14"/>
      <w:r>
        <w:t>The Appellants’ application for an adjournment be refused.</w:t>
      </w:r>
    </w:p>
    <w:p w:rsidR="00487199" w:rsidRDefault="00487199" w:rsidP="00487199">
      <w:pPr>
        <w:pStyle w:val="Order1"/>
      </w:pPr>
      <w:r>
        <w:t xml:space="preserve">Pursuant to section 25(2B)(bb)(ii) of the </w:t>
      </w:r>
      <w:r w:rsidRPr="00487199">
        <w:rPr>
          <w:i/>
        </w:rPr>
        <w:t>Federal Court of Australia Act 1976</w:t>
      </w:r>
      <w:r>
        <w:t xml:space="preserve"> (Cth) and rule 36.75 of the </w:t>
      </w:r>
      <w:r w:rsidRPr="00487199">
        <w:rPr>
          <w:i/>
        </w:rPr>
        <w:t>Federal Court Rules 2011</w:t>
      </w:r>
      <w:r>
        <w:t>, the appeal be dismissed.</w:t>
      </w:r>
    </w:p>
    <w:p w:rsidR="00395B24" w:rsidRDefault="00487199" w:rsidP="00487199">
      <w:pPr>
        <w:pStyle w:val="Order1"/>
      </w:pPr>
      <w:r>
        <w:t>The Appellants pay the First Respondent’s costs of the appeal, such costs to be taxed in default of agreement.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rsidR="00F830B9" w:rsidRPr="00045BB7" w:rsidRDefault="00F830B9" w:rsidP="00045BB7">
      <w:pPr>
        <w:pStyle w:val="NormalHeadings"/>
        <w:spacing w:line="480" w:lineRule="auto"/>
        <w:jc w:val="center"/>
        <w:rPr>
          <w:sz w:val="28"/>
          <w:szCs w:val="28"/>
        </w:rPr>
      </w:pPr>
      <w:r>
        <w:rPr>
          <w:sz w:val="28"/>
          <w:szCs w:val="28"/>
        </w:rPr>
        <w:t>(REVISED FROM TRANSCRIPT)</w:t>
      </w:r>
    </w:p>
    <w:p w:rsidR="00395B24" w:rsidRPr="00EA03CE" w:rsidRDefault="00F02D9F" w:rsidP="005E0510">
      <w:pPr>
        <w:pStyle w:val="NormalHeadings"/>
        <w:spacing w:line="360" w:lineRule="auto"/>
        <w:jc w:val="left"/>
        <w:rPr>
          <w:sz w:val="26"/>
          <w:szCs w:val="26"/>
        </w:rPr>
      </w:pPr>
      <w:r>
        <w:rPr>
          <w:sz w:val="26"/>
          <w:szCs w:val="26"/>
        </w:rPr>
        <w:t>DAVIES J</w:t>
      </w:r>
      <w:r w:rsidR="00484F6D" w:rsidRPr="00EA03CE">
        <w:rPr>
          <w:sz w:val="26"/>
          <w:szCs w:val="26"/>
        </w:rPr>
        <w:t>:</w:t>
      </w:r>
    </w:p>
    <w:p w:rsidR="007079DA" w:rsidRDefault="0037039D" w:rsidP="0037039D">
      <w:pPr>
        <w:pStyle w:val="ParaNumbering"/>
      </w:pPr>
      <w:r w:rsidRPr="003D1F70">
        <w:t xml:space="preserve">The appellants have appealed the decision of the Federal Circuit </w:t>
      </w:r>
      <w:r w:rsidRPr="00A641E5">
        <w:t xml:space="preserve">Court of </w:t>
      </w:r>
      <w:r w:rsidRPr="00A641E5">
        <w:rPr>
          <w:szCs w:val="22"/>
        </w:rPr>
        <w:t>Australia</w:t>
      </w:r>
      <w:r w:rsidR="00C431BF" w:rsidRPr="00A641E5">
        <w:rPr>
          <w:szCs w:val="22"/>
        </w:rPr>
        <w:t xml:space="preserve"> (“</w:t>
      </w:r>
      <w:r w:rsidR="00C431BF" w:rsidRPr="00A641E5">
        <w:rPr>
          <w:b/>
          <w:szCs w:val="22"/>
        </w:rPr>
        <w:t>FCC</w:t>
      </w:r>
      <w:r w:rsidR="00C431BF" w:rsidRPr="00A641E5">
        <w:rPr>
          <w:szCs w:val="22"/>
        </w:rPr>
        <w:t>”)</w:t>
      </w:r>
      <w:r w:rsidRPr="00A641E5">
        <w:rPr>
          <w:szCs w:val="22"/>
        </w:rPr>
        <w:t xml:space="preserve"> </w:t>
      </w:r>
      <w:r w:rsidRPr="00A641E5">
        <w:t>which dismissed their application for judicial review of a decision of the Migration Review Tribunal, as it then was</w:t>
      </w:r>
      <w:r w:rsidR="00F56A01" w:rsidRPr="00A641E5">
        <w:t xml:space="preserve"> (“</w:t>
      </w:r>
      <w:r w:rsidR="00F56A01" w:rsidRPr="00DC34FE">
        <w:rPr>
          <w:b/>
        </w:rPr>
        <w:t>the</w:t>
      </w:r>
      <w:r w:rsidR="00F56A01" w:rsidRPr="00A641E5">
        <w:t xml:space="preserve"> </w:t>
      </w:r>
      <w:r w:rsidR="00F56A01" w:rsidRPr="00A641E5">
        <w:rPr>
          <w:b/>
        </w:rPr>
        <w:t>Tribunal</w:t>
      </w:r>
      <w:r w:rsidR="00F56A01" w:rsidRPr="00A641E5">
        <w:t>”)</w:t>
      </w:r>
      <w:r w:rsidRPr="00A641E5">
        <w:t xml:space="preserve">.  The Tribunal affirmed a decision of </w:t>
      </w:r>
      <w:r w:rsidR="00ED1053" w:rsidRPr="00A641E5">
        <w:t xml:space="preserve">a delegate of </w:t>
      </w:r>
      <w:r w:rsidRPr="00A641E5">
        <w:t>the first respondent, the Minister for Immigration and Border Protection</w:t>
      </w:r>
      <w:r w:rsidR="00ED1053" w:rsidRPr="00A641E5">
        <w:t xml:space="preserve"> (“</w:t>
      </w:r>
      <w:r w:rsidR="00C431BF" w:rsidRPr="00DC34FE">
        <w:rPr>
          <w:b/>
        </w:rPr>
        <w:t>the</w:t>
      </w:r>
      <w:r w:rsidR="00C431BF" w:rsidRPr="00A641E5">
        <w:t> </w:t>
      </w:r>
      <w:r w:rsidR="00ED1053" w:rsidRPr="00A641E5">
        <w:rPr>
          <w:b/>
        </w:rPr>
        <w:t>Minister</w:t>
      </w:r>
      <w:r w:rsidR="00ED1053" w:rsidRPr="00A641E5">
        <w:t>”)</w:t>
      </w:r>
      <w:r w:rsidRPr="00A641E5">
        <w:t>,</w:t>
      </w:r>
      <w:r w:rsidRPr="003D1F70">
        <w:t xml:space="preserve"> to </w:t>
      </w:r>
      <w:r>
        <w:t>refuse to grant the appellants S</w:t>
      </w:r>
      <w:r w:rsidRPr="003D1F70">
        <w:t xml:space="preserve">killed </w:t>
      </w:r>
      <w:r>
        <w:t xml:space="preserve">(Provisional) (Class VC) </w:t>
      </w:r>
      <w:r w:rsidRPr="003D1F70">
        <w:t xml:space="preserve">visas.  </w:t>
      </w:r>
    </w:p>
    <w:p w:rsidR="0037039D" w:rsidRDefault="007079DA" w:rsidP="007079DA">
      <w:pPr>
        <w:pStyle w:val="ParaNumbering"/>
      </w:pPr>
      <w:r w:rsidRPr="003D1F70">
        <w:t>The appeal was originally listed</w:t>
      </w:r>
      <w:r>
        <w:t xml:space="preserve"> for hearing on 3 August 2016 but was </w:t>
      </w:r>
      <w:r w:rsidRPr="003D1F70">
        <w:t>adjourned by consent of the parties upon provision of medical evidence that the first appellant had a medical condition that prevented h</w:t>
      </w:r>
      <w:r>
        <w:t xml:space="preserve">er from attending the hearing.  </w:t>
      </w:r>
      <w:r w:rsidRPr="003D1F70">
        <w:t xml:space="preserve">The appeal was </w:t>
      </w:r>
      <w:r>
        <w:t xml:space="preserve">relisted for hearing on 9 March 2017 but the hearing was again </w:t>
      </w:r>
      <w:r w:rsidRPr="003D1F70">
        <w:t>adjourned by consent upon the provision of medical evidence showing that the first appellant was suffering from a medical condition that prevented her from attending the hearing.  The appeal</w:t>
      </w:r>
      <w:r>
        <w:t xml:space="preserve"> </w:t>
      </w:r>
      <w:r w:rsidRPr="003D1F70">
        <w:t>was relisted for</w:t>
      </w:r>
      <w:r>
        <w:t xml:space="preserve"> the hearing on 26 May 2017 and t</w:t>
      </w:r>
      <w:r w:rsidR="0037039D" w:rsidRPr="003D1F70">
        <w:t xml:space="preserve">he parties have been on notice of the </w:t>
      </w:r>
      <w:r>
        <w:t xml:space="preserve">new hearing date since 4 April 2017. </w:t>
      </w:r>
      <w:r w:rsidR="009778A3">
        <w:t xml:space="preserve"> When </w:t>
      </w:r>
      <w:r w:rsidR="0037039D" w:rsidRPr="003D1F70">
        <w:t xml:space="preserve">advised of the listings the parties were asked to confirm that the </w:t>
      </w:r>
      <w:r>
        <w:t xml:space="preserve">new </w:t>
      </w:r>
      <w:r w:rsidR="0037039D" w:rsidRPr="003D1F70">
        <w:t xml:space="preserve">hearing date was suitable.  </w:t>
      </w:r>
      <w:r>
        <w:t xml:space="preserve">The </w:t>
      </w:r>
      <w:r w:rsidR="0037039D" w:rsidRPr="003D1F70">
        <w:t>appellants</w:t>
      </w:r>
      <w:r>
        <w:t xml:space="preserve"> did not respond to that email </w:t>
      </w:r>
      <w:r w:rsidR="0037039D" w:rsidRPr="003D1F70">
        <w:t>but it is note</w:t>
      </w:r>
      <w:r>
        <w:t xml:space="preserve">worthy </w:t>
      </w:r>
      <w:r w:rsidR="0037039D" w:rsidRPr="003D1F70">
        <w:t xml:space="preserve">that in response to an earlier email where the </w:t>
      </w:r>
      <w:r w:rsidR="0037039D">
        <w:t>Court</w:t>
      </w:r>
      <w:r w:rsidR="0037039D" w:rsidRPr="003D1F70">
        <w:t xml:space="preserve"> proposed to list the appeal for hearing on 15 May 2017</w:t>
      </w:r>
      <w:r w:rsidR="001E3CE5">
        <w:t xml:space="preserve">, </w:t>
      </w:r>
      <w:r w:rsidR="001E3CE5" w:rsidRPr="003D1F70">
        <w:t>the</w:t>
      </w:r>
      <w:r w:rsidR="0037039D" w:rsidRPr="003D1F70">
        <w:t xml:space="preserve"> appellants advised that they would not be </w:t>
      </w:r>
      <w:r w:rsidR="0037039D" w:rsidRPr="007079DA">
        <w:rPr>
          <w:szCs w:val="22"/>
        </w:rPr>
        <w:t xml:space="preserve">available </w:t>
      </w:r>
      <w:r>
        <w:t xml:space="preserve">from </w:t>
      </w:r>
      <w:r w:rsidR="0037039D" w:rsidRPr="003D1F70">
        <w:t>15 May to 21 May</w:t>
      </w:r>
      <w:r>
        <w:t xml:space="preserve"> 2017. </w:t>
      </w:r>
      <w:r w:rsidR="00DA18B3">
        <w:t xml:space="preserve"> </w:t>
      </w:r>
      <w:r w:rsidR="001E3CE5">
        <w:t xml:space="preserve">It </w:t>
      </w:r>
      <w:r w:rsidR="001E3CE5" w:rsidRPr="003D1F70">
        <w:t>may reasonably be inferre</w:t>
      </w:r>
      <w:r w:rsidR="001E3CE5">
        <w:t>d that the appellants were available for a hearing on 26 May 201</w:t>
      </w:r>
      <w:r w:rsidR="0004492E">
        <w:t>7</w:t>
      </w:r>
      <w:r w:rsidR="001E3CE5">
        <w:t>, g</w:t>
      </w:r>
      <w:r>
        <w:t xml:space="preserve">iven the absence of any indication </w:t>
      </w:r>
      <w:r w:rsidR="001E3CE5">
        <w:t xml:space="preserve">to the contrary. </w:t>
      </w:r>
    </w:p>
    <w:p w:rsidR="001E3CE5" w:rsidRDefault="0037039D" w:rsidP="001E3CE5">
      <w:pPr>
        <w:pStyle w:val="ParaNumbering"/>
      </w:pPr>
      <w:r w:rsidRPr="003D1F70">
        <w:t xml:space="preserve">On 23 May 2017, the </w:t>
      </w:r>
      <w:r w:rsidR="001E3CE5">
        <w:t xml:space="preserve">second </w:t>
      </w:r>
      <w:r w:rsidRPr="003D1F70">
        <w:t>appellant</w:t>
      </w:r>
      <w:r w:rsidR="001E3CE5">
        <w:t xml:space="preserve"> (the first appellant</w:t>
      </w:r>
      <w:r w:rsidRPr="003D1F70">
        <w:t>’s husband</w:t>
      </w:r>
      <w:r w:rsidR="001E3CE5">
        <w:t>)</w:t>
      </w:r>
      <w:r w:rsidRPr="003D1F70">
        <w:t xml:space="preserve"> sent an email to the </w:t>
      </w:r>
      <w:r>
        <w:t>Court</w:t>
      </w:r>
      <w:r w:rsidRPr="003D1F70">
        <w:t xml:space="preserve"> and the solicitors for the Minister, advising that the first appellant was still sick and both appellants were still in India</w:t>
      </w:r>
      <w:r w:rsidR="001E3CE5">
        <w:t>,</w:t>
      </w:r>
      <w:r w:rsidRPr="003D1F70">
        <w:t xml:space="preserve"> and </w:t>
      </w:r>
      <w:r w:rsidRPr="003A5F9A">
        <w:t xml:space="preserve">requesting a further adjournment. </w:t>
      </w:r>
      <w:r w:rsidR="00DA18B3" w:rsidRPr="003A5F9A">
        <w:t xml:space="preserve"> The second appellant also said, in respect of the hearing listed for 26 May 2017 “…we are really [apologetic] we told you we </w:t>
      </w:r>
      <w:r w:rsidR="003A5F9A" w:rsidRPr="003A5F9A">
        <w:t>were available on these dates…”</w:t>
      </w:r>
      <w:r w:rsidR="0004492E">
        <w:t>.</w:t>
      </w:r>
      <w:r w:rsidR="003A5F9A">
        <w:t xml:space="preserve"> </w:t>
      </w:r>
      <w:r w:rsidR="00DA18B3">
        <w:t xml:space="preserve"> </w:t>
      </w:r>
      <w:r w:rsidRPr="003D1F70">
        <w:t xml:space="preserve">The email attached a medical certificate dated 22 May 2017 which certified that the first appellant is suffering from a </w:t>
      </w:r>
      <w:r w:rsidR="001E3CE5">
        <w:t xml:space="preserve">specified </w:t>
      </w:r>
      <w:r w:rsidRPr="003D1F70">
        <w:t xml:space="preserve">medical condition and under treatment.  It was also certified that the first appellant </w:t>
      </w:r>
      <w:r w:rsidR="001E3CE5">
        <w:t>was unable to travel and needed</w:t>
      </w:r>
      <w:r w:rsidRPr="003D1F70">
        <w:t xml:space="preserve"> complete bed </w:t>
      </w:r>
      <w:r>
        <w:t>rest for the next three weeks.</w:t>
      </w:r>
      <w:r w:rsidR="001E3CE5">
        <w:t xml:space="preserve"> </w:t>
      </w:r>
    </w:p>
    <w:p w:rsidR="0037039D" w:rsidRDefault="0037039D" w:rsidP="001E3CE5">
      <w:pPr>
        <w:pStyle w:val="ParaNumbering"/>
      </w:pPr>
      <w:r w:rsidRPr="003D1F70">
        <w:t xml:space="preserve">The Minister’s </w:t>
      </w:r>
      <w:r w:rsidR="001E3CE5">
        <w:t xml:space="preserve">solicitors </w:t>
      </w:r>
      <w:r w:rsidRPr="003D1F70">
        <w:t xml:space="preserve">responded by return email to the </w:t>
      </w:r>
      <w:r>
        <w:t>Court</w:t>
      </w:r>
      <w:r w:rsidRPr="003D1F70">
        <w:t xml:space="preserve"> and to the appellants advising that the Minister opposed the appellants’ adjournment request </w:t>
      </w:r>
      <w:r w:rsidR="001E3CE5">
        <w:t xml:space="preserve">stating </w:t>
      </w:r>
      <w:r w:rsidRPr="003D1F70">
        <w:t xml:space="preserve">that </w:t>
      </w:r>
      <w:r w:rsidR="001E3CE5">
        <w:t xml:space="preserve">there was </w:t>
      </w:r>
      <w:r w:rsidR="001E3CE5" w:rsidRPr="003D1F70">
        <w:lastRenderedPageBreak/>
        <w:t xml:space="preserve">little utility in adjourning the </w:t>
      </w:r>
      <w:r w:rsidR="001E3CE5">
        <w:t xml:space="preserve">hearing of the appeal because </w:t>
      </w:r>
      <w:r w:rsidRPr="003D1F70">
        <w:t xml:space="preserve">the first appellant’s bridging visa </w:t>
      </w:r>
      <w:r w:rsidR="001E3CE5">
        <w:t xml:space="preserve">expired </w:t>
      </w:r>
      <w:r w:rsidRPr="003D1F70">
        <w:t xml:space="preserve">on 15 April 2017 and she now had no visa allowing her to return to Australia.  The email </w:t>
      </w:r>
      <w:r w:rsidR="001E3CE5">
        <w:t xml:space="preserve">also </w:t>
      </w:r>
      <w:r w:rsidRPr="003D1F70">
        <w:t>stated tha</w:t>
      </w:r>
      <w:r w:rsidR="001E3CE5">
        <w:t>t:</w:t>
      </w:r>
    </w:p>
    <w:p w:rsidR="0037039D" w:rsidRPr="00823DAC" w:rsidRDefault="0037039D" w:rsidP="0037039D">
      <w:pPr>
        <w:pStyle w:val="Quote1"/>
      </w:pPr>
      <w:r w:rsidRPr="003D1F70">
        <w:t>The appellant was offshore when the last adjournment request was granted on 7</w:t>
      </w:r>
      <w:r w:rsidR="0004492E">
        <w:t> </w:t>
      </w:r>
      <w:r w:rsidRPr="003D1F70">
        <w:t xml:space="preserve">March 2017 and the Minister considers that the current medical certificate is of no significance as the appellant has put </w:t>
      </w:r>
      <w:r w:rsidRPr="00823DAC">
        <w:t xml:space="preserve">herself in a positon to be unable to return to Australia to attend her hearing by failing to return before her bridging visa expired.  There is also no evidence before the Court to indicate that the appellant </w:t>
      </w:r>
      <w:r w:rsidR="008517FE" w:rsidRPr="00823DAC">
        <w:t>was unable</w:t>
      </w:r>
      <w:r w:rsidRPr="00823DAC">
        <w:t xml:space="preserve"> to return to Australia before 15 April 2017.</w:t>
      </w:r>
    </w:p>
    <w:p w:rsidR="0037039D" w:rsidRPr="003D1F70" w:rsidRDefault="0037039D" w:rsidP="0037039D">
      <w:pPr>
        <w:pStyle w:val="ParaNumbering"/>
        <w:tabs>
          <w:tab w:val="clear" w:pos="720"/>
        </w:tabs>
      </w:pPr>
      <w:r w:rsidRPr="00823DAC">
        <w:t xml:space="preserve">Attached to the email was an affidavit sworn by Aaron </w:t>
      </w:r>
      <w:r w:rsidR="008517FE" w:rsidRPr="00823DAC">
        <w:t>Michael Day</w:t>
      </w:r>
      <w:r w:rsidR="008517FE">
        <w:t xml:space="preserve"> on 24 May 2017.  Mr </w:t>
      </w:r>
      <w:r w:rsidRPr="003D1F70">
        <w:t>Day is a solicitor employed in the firm of DLA Piper Australia, the lawyers for the respondents.  Mr Day exhibited to his affidavit screen prints from the Department of Immigration and Border P</w:t>
      </w:r>
      <w:r w:rsidR="001E3CE5">
        <w:t>rotection’s computer database, Integrated Client Services E</w:t>
      </w:r>
      <w:r w:rsidRPr="003D1F70">
        <w:t>nvironment</w:t>
      </w:r>
      <w:r w:rsidR="001E3CE5">
        <w:t xml:space="preserve"> (</w:t>
      </w:r>
      <w:r w:rsidR="001E3CE5" w:rsidRPr="0004492E">
        <w:t>“</w:t>
      </w:r>
      <w:r w:rsidR="001E3CE5">
        <w:rPr>
          <w:b/>
        </w:rPr>
        <w:t>ICSE</w:t>
      </w:r>
      <w:r w:rsidR="001E3CE5" w:rsidRPr="0004492E">
        <w:t>”)</w:t>
      </w:r>
      <w:r w:rsidRPr="0004492E">
        <w:t>,</w:t>
      </w:r>
      <w:r w:rsidRPr="003D1F70">
        <w:t xml:space="preserve"> relating to the appellants.  The ICSE records show that the first appellant left Australia on 30 November 2016 and has not returned</w:t>
      </w:r>
      <w:r w:rsidR="001E3CE5">
        <w:t xml:space="preserve"> since</w:t>
      </w:r>
      <w:r w:rsidRPr="003D1F70">
        <w:t>, and the second appellant left Australia on 14 April 2017 and has not returned</w:t>
      </w:r>
      <w:r w:rsidR="001E3CE5">
        <w:t xml:space="preserve"> since</w:t>
      </w:r>
      <w:r w:rsidRPr="003D1F70">
        <w:t>.  The ICSE records also show that the bridging visa held by the first appellant ceased on 15 April 2017 and she currently does not hold any Australian visa.  Mr Day deposed</w:t>
      </w:r>
      <w:r w:rsidR="001E3CE5">
        <w:t xml:space="preserve"> that</w:t>
      </w:r>
      <w:r w:rsidRPr="003D1F70">
        <w:t xml:space="preserve"> by examining the ICSE records he believes the first appellant does not hold a visa which would permit her re-entry into Australia.</w:t>
      </w:r>
    </w:p>
    <w:p w:rsidR="00F654C5" w:rsidRDefault="0037039D" w:rsidP="00F654C5">
      <w:pPr>
        <w:pStyle w:val="ParaNumbering"/>
      </w:pPr>
      <w:r w:rsidRPr="003206ED">
        <w:t xml:space="preserve">The parties were advised by the Court by email on 24 May 2017 that the </w:t>
      </w:r>
      <w:r w:rsidR="008517FE" w:rsidRPr="003206ED">
        <w:t xml:space="preserve">matter </w:t>
      </w:r>
      <w:r w:rsidRPr="003206ED">
        <w:t xml:space="preserve">remained listed on 26 May 2017.  </w:t>
      </w:r>
      <w:r w:rsidR="008517FE" w:rsidRPr="003206ED">
        <w:t>On 25 </w:t>
      </w:r>
      <w:r w:rsidR="001E3CE5" w:rsidRPr="003206ED">
        <w:t>May 2017</w:t>
      </w:r>
      <w:r w:rsidR="001E3CE5" w:rsidRPr="003D1F70">
        <w:t xml:space="preserve">, the </w:t>
      </w:r>
      <w:r w:rsidR="001E3CE5">
        <w:t>Court</w:t>
      </w:r>
      <w:r w:rsidR="001E3CE5" w:rsidRPr="003D1F70">
        <w:t xml:space="preserve"> and the </w:t>
      </w:r>
      <w:r w:rsidR="001E3CE5" w:rsidRPr="003206ED">
        <w:t xml:space="preserve">Minister’s legal representatives received a further email from the first appellant stating that her agent </w:t>
      </w:r>
      <w:r w:rsidR="008517FE" w:rsidRPr="003206ED">
        <w:t xml:space="preserve">had </w:t>
      </w:r>
      <w:r w:rsidR="001E3CE5" w:rsidRPr="003206ED">
        <w:t>not told her</w:t>
      </w:r>
      <w:r w:rsidR="00F654C5" w:rsidRPr="003206ED">
        <w:t xml:space="preserve"> that her visa expired on 15 April 2017,</w:t>
      </w:r>
      <w:r w:rsidR="001E3CE5" w:rsidRPr="003206ED">
        <w:t xml:space="preserve"> and she</w:t>
      </w:r>
      <w:r w:rsidR="00F654C5" w:rsidRPr="003206ED">
        <w:t xml:space="preserve"> did not know that it had. </w:t>
      </w:r>
      <w:r w:rsidR="001E3CE5" w:rsidRPr="003206ED">
        <w:t>The email went</w:t>
      </w:r>
      <w:r w:rsidR="001E3CE5" w:rsidRPr="003D1F70">
        <w:t xml:space="preserve"> on to state that her husband’s visa was still </w:t>
      </w:r>
      <w:r w:rsidR="00F654C5">
        <w:t xml:space="preserve">current </w:t>
      </w:r>
      <w:r w:rsidR="001E3CE5" w:rsidRPr="003D1F70">
        <w:t xml:space="preserve">and he would represent her case but was not able to attend the hearing </w:t>
      </w:r>
      <w:r w:rsidR="001E3CE5" w:rsidRPr="003206ED">
        <w:t xml:space="preserve">because of her health condition and also because their children were doing their mid-term exams, so </w:t>
      </w:r>
      <w:r w:rsidR="008517FE" w:rsidRPr="003206ED">
        <w:t>“he’s</w:t>
      </w:r>
      <w:r w:rsidR="001E3CE5" w:rsidRPr="003206ED">
        <w:t xml:space="preserve"> not travelling in this period</w:t>
      </w:r>
      <w:r w:rsidR="00F654C5" w:rsidRPr="003206ED">
        <w:t>”</w:t>
      </w:r>
      <w:r w:rsidR="001E3CE5" w:rsidRPr="003206ED">
        <w:t xml:space="preserve">.  She requested again that the hearing of the application be adjourned.  In response to that email, the Court informed the parties that the </w:t>
      </w:r>
      <w:r w:rsidR="00FB1AB2" w:rsidRPr="003206ED">
        <w:t>matter</w:t>
      </w:r>
      <w:r w:rsidR="003206ED" w:rsidRPr="003206ED">
        <w:t xml:space="preserve"> </w:t>
      </w:r>
      <w:r w:rsidR="001E3CE5" w:rsidRPr="003206ED">
        <w:t>rem</w:t>
      </w:r>
      <w:r w:rsidR="00F654C5" w:rsidRPr="003206ED">
        <w:t>ained</w:t>
      </w:r>
      <w:r w:rsidR="00F654C5">
        <w:t xml:space="preserve"> listed for hearing today; </w:t>
      </w:r>
      <w:r w:rsidR="001E3CE5" w:rsidRPr="003D1F70">
        <w:t xml:space="preserve">that the </w:t>
      </w:r>
      <w:r w:rsidR="001E3CE5">
        <w:t>Court</w:t>
      </w:r>
      <w:r w:rsidR="001E3CE5" w:rsidRPr="003D1F70">
        <w:t xml:space="preserve"> would not decide the application for an adjournment on the papers but would hear argument today </w:t>
      </w:r>
      <w:r w:rsidR="00F654C5">
        <w:t xml:space="preserve">as to whether the appeal </w:t>
      </w:r>
      <w:r w:rsidR="001E3CE5" w:rsidRPr="003D1F70">
        <w:t>should be further adjourned</w:t>
      </w:r>
      <w:r w:rsidR="00F654C5">
        <w:t xml:space="preserve">. </w:t>
      </w:r>
    </w:p>
    <w:p w:rsidR="0037039D" w:rsidRDefault="00F654C5" w:rsidP="00F654C5">
      <w:pPr>
        <w:pStyle w:val="ParaNumbering"/>
        <w:tabs>
          <w:tab w:val="clear" w:pos="720"/>
        </w:tabs>
      </w:pPr>
      <w:r>
        <w:t xml:space="preserve">Later that day </w:t>
      </w:r>
      <w:r w:rsidR="0037039D" w:rsidRPr="003D1F70">
        <w:t xml:space="preserve">the </w:t>
      </w:r>
      <w:r w:rsidR="0037039D">
        <w:t>Court</w:t>
      </w:r>
      <w:r w:rsidR="0037039D" w:rsidRPr="003D1F70">
        <w:t xml:space="preserve"> and the Minister’s </w:t>
      </w:r>
      <w:r>
        <w:t xml:space="preserve">solicitors </w:t>
      </w:r>
      <w:r w:rsidR="0037039D" w:rsidRPr="003D1F70">
        <w:t xml:space="preserve">received a further email from the </w:t>
      </w:r>
      <w:r>
        <w:t>second appellant</w:t>
      </w:r>
      <w:r w:rsidR="0037039D" w:rsidRPr="003D1F70">
        <w:t xml:space="preserve">, advising that the first appellant is very sick and still under treatment and that he cannot leave her alone and also that his children </w:t>
      </w:r>
      <w:r w:rsidR="00DF6E67">
        <w:t>have</w:t>
      </w:r>
      <w:r w:rsidR="0037039D" w:rsidRPr="003D1F70">
        <w:t xml:space="preserve"> mid-term exams, and that is why he </w:t>
      </w:r>
      <w:r w:rsidR="0037039D" w:rsidRPr="003D1F70">
        <w:lastRenderedPageBreak/>
        <w:t xml:space="preserve">cannot attend the hearing as he needs some time to arrange somebody who will take care of his wife and his children, and then he can travel and represent his case.  The second appellant repeated his request that the hearing be adjourned.  </w:t>
      </w:r>
    </w:p>
    <w:p w:rsidR="00360F21" w:rsidRPr="00360F21" w:rsidRDefault="00F654C5" w:rsidP="00360F21">
      <w:pPr>
        <w:pStyle w:val="ParaNumbering"/>
        <w:tabs>
          <w:tab w:val="clear" w:pos="720"/>
        </w:tabs>
      </w:pPr>
      <w:r>
        <w:t xml:space="preserve">No-one was in attendance for the appellants when the appeal was called </w:t>
      </w:r>
      <w:r w:rsidR="00360F21">
        <w:t xml:space="preserve">for hearing. </w:t>
      </w:r>
      <w:r w:rsidR="00DF6AAC">
        <w:t xml:space="preserve"> The </w:t>
      </w:r>
      <w:r w:rsidR="00360F21">
        <w:t>matter</w:t>
      </w:r>
      <w:r>
        <w:t xml:space="preserve"> was the</w:t>
      </w:r>
      <w:r w:rsidR="00360F21">
        <w:t>n</w:t>
      </w:r>
      <w:r>
        <w:t xml:space="preserve"> called outside and there was no appearance. </w:t>
      </w:r>
      <w:r w:rsidR="00DF6AAC">
        <w:t xml:space="preserve"> </w:t>
      </w:r>
      <w:r w:rsidR="00360F21">
        <w:rPr>
          <w:szCs w:val="22"/>
        </w:rPr>
        <w:t>C</w:t>
      </w:r>
      <w:r w:rsidR="0037039D" w:rsidRPr="00F654C5">
        <w:rPr>
          <w:szCs w:val="22"/>
        </w:rPr>
        <w:t xml:space="preserve">ounsel for the Minister </w:t>
      </w:r>
      <w:r w:rsidR="00360F21">
        <w:rPr>
          <w:szCs w:val="22"/>
        </w:rPr>
        <w:t>put submissions opposing</w:t>
      </w:r>
      <w:r w:rsidR="0037039D" w:rsidRPr="00F654C5">
        <w:rPr>
          <w:szCs w:val="22"/>
        </w:rPr>
        <w:t xml:space="preserve"> the fu</w:t>
      </w:r>
      <w:r w:rsidR="00360F21">
        <w:rPr>
          <w:szCs w:val="22"/>
        </w:rPr>
        <w:t xml:space="preserve">rther adjournment of the appeal.  </w:t>
      </w:r>
      <w:r w:rsidR="00360F21" w:rsidRPr="00360F21">
        <w:rPr>
          <w:szCs w:val="22"/>
        </w:rPr>
        <w:t xml:space="preserve">The adjournment request is refused for the following reasons. </w:t>
      </w:r>
    </w:p>
    <w:p w:rsidR="0037039D" w:rsidRPr="0037039D" w:rsidRDefault="0037039D" w:rsidP="00360F21">
      <w:pPr>
        <w:pStyle w:val="ParaNumbering"/>
        <w:tabs>
          <w:tab w:val="clear" w:pos="720"/>
        </w:tabs>
      </w:pPr>
      <w:r w:rsidRPr="00360F21">
        <w:rPr>
          <w:szCs w:val="22"/>
        </w:rPr>
        <w:t xml:space="preserve">I am not satisfied with the explanation provided by the appellants as to why </w:t>
      </w:r>
      <w:r w:rsidR="00360F21">
        <w:rPr>
          <w:szCs w:val="22"/>
        </w:rPr>
        <w:t xml:space="preserve">a </w:t>
      </w:r>
      <w:r w:rsidRPr="00360F21">
        <w:rPr>
          <w:szCs w:val="22"/>
        </w:rPr>
        <w:t xml:space="preserve">further adjournment is necessary.  The appellants have been on notice since 4 April 2017 that the appeal was relisted for hearing on 26 May 2017.  </w:t>
      </w:r>
      <w:r w:rsidR="00360F21">
        <w:rPr>
          <w:szCs w:val="22"/>
        </w:rPr>
        <w:t>B</w:t>
      </w:r>
      <w:r w:rsidRPr="00360F21">
        <w:rPr>
          <w:szCs w:val="22"/>
        </w:rPr>
        <w:t xml:space="preserve">ased on the medical </w:t>
      </w:r>
      <w:r w:rsidR="00360F21" w:rsidRPr="00360F21">
        <w:rPr>
          <w:szCs w:val="22"/>
        </w:rPr>
        <w:t>certificate that</w:t>
      </w:r>
      <w:r w:rsidRPr="00360F21">
        <w:rPr>
          <w:szCs w:val="22"/>
        </w:rPr>
        <w:t xml:space="preserve"> the first appellant provided to the Court</w:t>
      </w:r>
      <w:r w:rsidR="00360F21">
        <w:rPr>
          <w:szCs w:val="22"/>
        </w:rPr>
        <w:t xml:space="preserve"> </w:t>
      </w:r>
      <w:r w:rsidRPr="00360F21">
        <w:rPr>
          <w:szCs w:val="22"/>
        </w:rPr>
        <w:t xml:space="preserve">she has </w:t>
      </w:r>
      <w:r w:rsidR="00360F21">
        <w:rPr>
          <w:szCs w:val="22"/>
        </w:rPr>
        <w:t>only been unwell since 22 May 2017.</w:t>
      </w:r>
      <w:r w:rsidRPr="00360F21">
        <w:rPr>
          <w:szCs w:val="22"/>
        </w:rPr>
        <w:t xml:space="preserve"> </w:t>
      </w:r>
      <w:r w:rsidR="00360F21">
        <w:rPr>
          <w:szCs w:val="22"/>
        </w:rPr>
        <w:t xml:space="preserve">No </w:t>
      </w:r>
      <w:r w:rsidRPr="00360F21">
        <w:rPr>
          <w:szCs w:val="22"/>
        </w:rPr>
        <w:t xml:space="preserve">explanation was provided as to what steps were taken by either of the appellants to return to Australia in time for the hearing prior to the first appellant becoming unwell.  The evidence </w:t>
      </w:r>
      <w:r w:rsidR="00360F21">
        <w:rPr>
          <w:szCs w:val="22"/>
        </w:rPr>
        <w:t xml:space="preserve">all </w:t>
      </w:r>
      <w:r w:rsidRPr="00360F21">
        <w:rPr>
          <w:szCs w:val="22"/>
        </w:rPr>
        <w:t xml:space="preserve">points to an intention not to return for the purposes of today’s hearing.  </w:t>
      </w:r>
    </w:p>
    <w:p w:rsidR="0037039D" w:rsidRPr="0037039D" w:rsidRDefault="00360F21" w:rsidP="0037039D">
      <w:pPr>
        <w:pStyle w:val="ParaNumbering"/>
        <w:tabs>
          <w:tab w:val="clear" w:pos="720"/>
        </w:tabs>
      </w:pPr>
      <w:r>
        <w:rPr>
          <w:szCs w:val="22"/>
        </w:rPr>
        <w:t>T</w:t>
      </w:r>
      <w:r w:rsidR="0037039D" w:rsidRPr="0037039D">
        <w:rPr>
          <w:szCs w:val="22"/>
        </w:rPr>
        <w:t>hese proceedings have a very long history.  The Tribunal</w:t>
      </w:r>
      <w:r w:rsidR="008A0704">
        <w:rPr>
          <w:szCs w:val="22"/>
        </w:rPr>
        <w:t xml:space="preserve"> decision was handed down on 30 </w:t>
      </w:r>
      <w:r w:rsidR="0037039D" w:rsidRPr="0037039D">
        <w:rPr>
          <w:szCs w:val="22"/>
        </w:rPr>
        <w:t xml:space="preserve">July 2014.  The appellants applied for judicial review of </w:t>
      </w:r>
      <w:r>
        <w:rPr>
          <w:szCs w:val="22"/>
        </w:rPr>
        <w:t>that d</w:t>
      </w:r>
      <w:r w:rsidR="008A0704">
        <w:rPr>
          <w:szCs w:val="22"/>
        </w:rPr>
        <w:t xml:space="preserve">ecision on 25 August 2014 but </w:t>
      </w:r>
      <w:r>
        <w:rPr>
          <w:szCs w:val="22"/>
        </w:rPr>
        <w:t>t</w:t>
      </w:r>
      <w:r w:rsidR="0037039D" w:rsidRPr="0037039D">
        <w:rPr>
          <w:szCs w:val="22"/>
        </w:rPr>
        <w:t xml:space="preserve">hat application was not heard until 14 April 2016 by reason of several </w:t>
      </w:r>
      <w:r w:rsidR="0037039D" w:rsidRPr="001F4066">
        <w:rPr>
          <w:szCs w:val="22"/>
        </w:rPr>
        <w:t>adjournments at the request of the appellants.  The history is detailed in the reasons for decision of the F</w:t>
      </w:r>
      <w:r w:rsidR="00C02B83" w:rsidRPr="001F4066">
        <w:rPr>
          <w:szCs w:val="22"/>
        </w:rPr>
        <w:t xml:space="preserve">CC </w:t>
      </w:r>
      <w:r w:rsidR="0037039D" w:rsidRPr="001F4066">
        <w:rPr>
          <w:szCs w:val="22"/>
        </w:rPr>
        <w:t xml:space="preserve">in </w:t>
      </w:r>
      <w:r w:rsidRPr="001F4066">
        <w:rPr>
          <w:i/>
          <w:szCs w:val="22"/>
        </w:rPr>
        <w:t xml:space="preserve">Kaur </w:t>
      </w:r>
      <w:r w:rsidR="00C02B83" w:rsidRPr="001F4066">
        <w:rPr>
          <w:i/>
          <w:szCs w:val="22"/>
        </w:rPr>
        <w:t xml:space="preserve">&amp; Ors </w:t>
      </w:r>
      <w:r w:rsidR="0037039D" w:rsidRPr="001F4066">
        <w:rPr>
          <w:i/>
          <w:szCs w:val="22"/>
        </w:rPr>
        <w:t>v Minister for Immigration &amp; Anor</w:t>
      </w:r>
      <w:r w:rsidR="00C02B83" w:rsidRPr="001F4066">
        <w:rPr>
          <w:szCs w:val="22"/>
        </w:rPr>
        <w:t xml:space="preserve"> [2016]</w:t>
      </w:r>
      <w:r w:rsidR="0037039D" w:rsidRPr="001F4066">
        <w:rPr>
          <w:szCs w:val="22"/>
        </w:rPr>
        <w:t xml:space="preserve"> FCCA 1</w:t>
      </w:r>
      <w:r w:rsidR="00C02B83" w:rsidRPr="001F4066">
        <w:rPr>
          <w:szCs w:val="22"/>
        </w:rPr>
        <w:t>0</w:t>
      </w:r>
      <w:r w:rsidR="0037039D" w:rsidRPr="001F4066">
        <w:rPr>
          <w:szCs w:val="22"/>
        </w:rPr>
        <w:t xml:space="preserve">30, at paragraphs </w:t>
      </w:r>
      <w:r w:rsidR="00C02B83" w:rsidRPr="001F4066">
        <w:rPr>
          <w:szCs w:val="22"/>
        </w:rPr>
        <w:t>[</w:t>
      </w:r>
      <w:r w:rsidR="0037039D" w:rsidRPr="001F4066">
        <w:rPr>
          <w:szCs w:val="22"/>
        </w:rPr>
        <w:t>5</w:t>
      </w:r>
      <w:r w:rsidR="00C02B83" w:rsidRPr="001F4066">
        <w:rPr>
          <w:szCs w:val="22"/>
        </w:rPr>
        <w:t>]</w:t>
      </w:r>
      <w:r w:rsidR="00C02B83" w:rsidRPr="001F4066">
        <w:rPr>
          <w:szCs w:val="22"/>
        </w:rPr>
        <w:noBreakHyphen/>
        <w:t>[</w:t>
      </w:r>
      <w:r w:rsidR="0037039D" w:rsidRPr="001F4066">
        <w:rPr>
          <w:szCs w:val="22"/>
        </w:rPr>
        <w:t>16</w:t>
      </w:r>
      <w:r w:rsidR="00C02B83" w:rsidRPr="001F4066">
        <w:rPr>
          <w:szCs w:val="22"/>
        </w:rPr>
        <w:t>]</w:t>
      </w:r>
      <w:r w:rsidR="0037039D" w:rsidRPr="001F4066">
        <w:rPr>
          <w:szCs w:val="22"/>
        </w:rPr>
        <w:t>.</w:t>
      </w:r>
      <w:r w:rsidR="0037039D" w:rsidRPr="0037039D">
        <w:rPr>
          <w:szCs w:val="22"/>
        </w:rPr>
        <w:t xml:space="preserve">  </w:t>
      </w:r>
    </w:p>
    <w:p w:rsidR="0037039D" w:rsidRPr="00FB337A" w:rsidRDefault="0037039D" w:rsidP="00360F21">
      <w:pPr>
        <w:pStyle w:val="ParaNumbering"/>
      </w:pPr>
      <w:r w:rsidRPr="0037039D">
        <w:t xml:space="preserve">Since the appeal was filed in this Court, there have been two previous adjournments also at the request of the appellants for various reasons.  The numerous adjournment requests in this case indicate a pattern of conduct on the part of the appellants to delay the hearing of their legal processes.  </w:t>
      </w:r>
      <w:r w:rsidR="00360F21" w:rsidRPr="0037039D">
        <w:t xml:space="preserve">The first appellant has been out of the country since November 2016, and the second </w:t>
      </w:r>
      <w:r w:rsidR="00360F21" w:rsidRPr="001F4066">
        <w:t xml:space="preserve">appellant recently departed the country in April 2017, knowing the appeal was listed for hearing on 26 May 2017.  </w:t>
      </w:r>
      <w:r w:rsidRPr="001F4066">
        <w:rPr>
          <w:szCs w:val="22"/>
        </w:rPr>
        <w:t xml:space="preserve">The absence of </w:t>
      </w:r>
      <w:r w:rsidR="00360F21" w:rsidRPr="001F4066">
        <w:rPr>
          <w:szCs w:val="22"/>
        </w:rPr>
        <w:t>any explanation as to what steps were taken by the appellant</w:t>
      </w:r>
      <w:r w:rsidR="00E0160E" w:rsidRPr="001F4066">
        <w:rPr>
          <w:szCs w:val="22"/>
        </w:rPr>
        <w:t>s</w:t>
      </w:r>
      <w:r w:rsidR="00360F21" w:rsidRPr="001F4066">
        <w:rPr>
          <w:szCs w:val="22"/>
        </w:rPr>
        <w:t xml:space="preserve"> to return to Australia in time for the hearing of the appeal, and the absence of </w:t>
      </w:r>
      <w:r w:rsidRPr="001F4066">
        <w:rPr>
          <w:szCs w:val="22"/>
        </w:rPr>
        <w:t>any submissions</w:t>
      </w:r>
      <w:r w:rsidRPr="00360F21">
        <w:rPr>
          <w:szCs w:val="22"/>
        </w:rPr>
        <w:t xml:space="preserve"> being filed by the appellants supporting their </w:t>
      </w:r>
      <w:r w:rsidR="00360F21">
        <w:rPr>
          <w:szCs w:val="22"/>
        </w:rPr>
        <w:t xml:space="preserve">appeal </w:t>
      </w:r>
      <w:r w:rsidR="001F4066">
        <w:rPr>
          <w:szCs w:val="22"/>
        </w:rPr>
        <w:t>point</w:t>
      </w:r>
      <w:r w:rsidR="00360F21">
        <w:rPr>
          <w:szCs w:val="22"/>
        </w:rPr>
        <w:t xml:space="preserve"> to the conclusion </w:t>
      </w:r>
      <w:r w:rsidRPr="00360F21">
        <w:rPr>
          <w:szCs w:val="22"/>
        </w:rPr>
        <w:t>that the appellants are not genuinely inte</w:t>
      </w:r>
      <w:r w:rsidR="00360F21">
        <w:rPr>
          <w:szCs w:val="22"/>
        </w:rPr>
        <w:t>nding to prosecute their appeal</w:t>
      </w:r>
      <w:r w:rsidRPr="00360F21">
        <w:rPr>
          <w:szCs w:val="22"/>
        </w:rPr>
        <w:t xml:space="preserve">;  moreover, given the very numerous occasions on which the hearings have been adjourned, the evidence to be furnished by them in support of any further adjournment required them to do more than simply make a request by email at the last moment supported by a medical </w:t>
      </w:r>
      <w:r w:rsidRPr="00360F21">
        <w:rPr>
          <w:szCs w:val="22"/>
        </w:rPr>
        <w:lastRenderedPageBreak/>
        <w:t>certificate which, on its face, inad</w:t>
      </w:r>
      <w:r w:rsidR="00360F21" w:rsidRPr="00360F21">
        <w:rPr>
          <w:szCs w:val="22"/>
        </w:rPr>
        <w:t xml:space="preserve">equately explains the </w:t>
      </w:r>
      <w:r w:rsidR="00360F21">
        <w:rPr>
          <w:szCs w:val="22"/>
        </w:rPr>
        <w:t xml:space="preserve">medical </w:t>
      </w:r>
      <w:r w:rsidR="00360F21" w:rsidRPr="00360F21">
        <w:rPr>
          <w:szCs w:val="22"/>
        </w:rPr>
        <w:t xml:space="preserve">reasons </w:t>
      </w:r>
      <w:r w:rsidR="00360F21">
        <w:rPr>
          <w:szCs w:val="22"/>
        </w:rPr>
        <w:t xml:space="preserve">preventing the </w:t>
      </w:r>
      <w:r w:rsidRPr="00360F21">
        <w:rPr>
          <w:szCs w:val="22"/>
        </w:rPr>
        <w:t>first appellant from</w:t>
      </w:r>
      <w:r w:rsidR="00360F21" w:rsidRPr="00360F21">
        <w:rPr>
          <w:szCs w:val="22"/>
        </w:rPr>
        <w:t xml:space="preserve"> </w:t>
      </w:r>
      <w:r w:rsidR="00360F21">
        <w:rPr>
          <w:szCs w:val="22"/>
        </w:rPr>
        <w:t>travelling</w:t>
      </w:r>
      <w:r w:rsidRPr="00360F21">
        <w:rPr>
          <w:szCs w:val="22"/>
        </w:rPr>
        <w:t xml:space="preserve">.  For those reasons, the application for an adjournment is refused.  </w:t>
      </w:r>
    </w:p>
    <w:p w:rsidR="0037039D" w:rsidRPr="003D1F70" w:rsidRDefault="00E95931" w:rsidP="00FB337A">
      <w:pPr>
        <w:pStyle w:val="ParaNumbering"/>
      </w:pPr>
      <w:r>
        <w:rPr>
          <w:szCs w:val="22"/>
        </w:rPr>
        <w:t>The</w:t>
      </w:r>
      <w:r w:rsidR="00FB337A" w:rsidRPr="00FB337A">
        <w:rPr>
          <w:szCs w:val="22"/>
        </w:rPr>
        <w:t xml:space="preserve"> Minister</w:t>
      </w:r>
      <w:r>
        <w:rPr>
          <w:szCs w:val="22"/>
        </w:rPr>
        <w:t xml:space="preserve"> has</w:t>
      </w:r>
      <w:r w:rsidR="00FB337A" w:rsidRPr="00FB337A">
        <w:rPr>
          <w:szCs w:val="22"/>
        </w:rPr>
        <w:t xml:space="preserve"> applied for summary dismissal of the appeal </w:t>
      </w:r>
      <w:r w:rsidR="00FB337A" w:rsidRPr="003D1F70">
        <w:t xml:space="preserve">under </w:t>
      </w:r>
      <w:r w:rsidR="00BF2B2B">
        <w:t>s</w:t>
      </w:r>
      <w:r w:rsidR="00FB337A" w:rsidRPr="003D1F70">
        <w:t xml:space="preserve"> 25(2B)(bb)(ii) of the </w:t>
      </w:r>
      <w:r w:rsidR="00FB337A" w:rsidRPr="00182633">
        <w:rPr>
          <w:i/>
        </w:rPr>
        <w:t>Federal Court of Australia Act</w:t>
      </w:r>
      <w:r w:rsidR="00752A63" w:rsidRPr="00182633">
        <w:rPr>
          <w:i/>
        </w:rPr>
        <w:t xml:space="preserve"> 1976 </w:t>
      </w:r>
      <w:r w:rsidR="00752A63" w:rsidRPr="00182633">
        <w:t>(Cth)</w:t>
      </w:r>
      <w:r w:rsidR="00FB337A" w:rsidRPr="00182633">
        <w:t xml:space="preserve">, and pursuant to </w:t>
      </w:r>
      <w:r w:rsidR="00BF2B2B">
        <w:t>r</w:t>
      </w:r>
      <w:r w:rsidR="00FB337A" w:rsidRPr="00182633">
        <w:t xml:space="preserve"> 36.75 of the </w:t>
      </w:r>
      <w:r w:rsidR="00FB337A" w:rsidRPr="00182633">
        <w:rPr>
          <w:i/>
        </w:rPr>
        <w:t>Federal Court Rules</w:t>
      </w:r>
      <w:r w:rsidR="00752A63" w:rsidRPr="00182633">
        <w:rPr>
          <w:i/>
        </w:rPr>
        <w:t xml:space="preserve"> 2011 </w:t>
      </w:r>
      <w:r w:rsidR="00752A63" w:rsidRPr="00182633">
        <w:t>(Cth)</w:t>
      </w:r>
      <w:r w:rsidR="00FB337A" w:rsidRPr="00182633">
        <w:t xml:space="preserve">. </w:t>
      </w:r>
      <w:r w:rsidR="002C1FF2" w:rsidRPr="00182633">
        <w:t xml:space="preserve"> </w:t>
      </w:r>
      <w:r w:rsidR="00FB337A" w:rsidRPr="00182633">
        <w:t xml:space="preserve">In the absence of a proper explanation for the appellants’ absence, </w:t>
      </w:r>
      <w:r w:rsidR="0037039D" w:rsidRPr="00182633">
        <w:t>I am prepared to make an</w:t>
      </w:r>
      <w:r w:rsidR="0037039D" w:rsidRPr="003D1F70">
        <w:t xml:space="preserve"> order dismissing the </w:t>
      </w:r>
      <w:r w:rsidR="00FB337A">
        <w:t xml:space="preserve">appeal </w:t>
      </w:r>
      <w:r w:rsidR="0037039D" w:rsidRPr="003D1F70">
        <w:t>proceeding</w:t>
      </w:r>
      <w:r w:rsidR="00FB337A">
        <w:t>s.</w:t>
      </w:r>
    </w:p>
    <w:p w:rsidR="00B36635" w:rsidRDefault="00B36635" w:rsidP="00815065">
      <w:pPr>
        <w:pStyle w:val="BodyText"/>
      </w:pPr>
      <w:bookmarkStart w:id="16" w:name="Certification"/>
    </w:p>
    <w:tbl>
      <w:tblPr>
        <w:tblW w:w="0" w:type="auto"/>
        <w:tblLook w:val="04A0" w:firstRow="1" w:lastRow="0" w:firstColumn="1" w:lastColumn="0" w:noHBand="0" w:noVBand="1"/>
      </w:tblPr>
      <w:tblGrid>
        <w:gridCol w:w="3794"/>
      </w:tblGrid>
      <w:tr w:rsidR="00B36635" w:rsidRPr="00B36635">
        <w:tc>
          <w:tcPr>
            <w:tcW w:w="3794" w:type="dxa"/>
            <w:shd w:val="clear" w:color="auto" w:fill="auto"/>
          </w:tcPr>
          <w:p w:rsidR="00B36635" w:rsidRPr="00B36635" w:rsidRDefault="00B36635" w:rsidP="00B36635">
            <w:pPr>
              <w:pStyle w:val="Normal1linespace"/>
            </w:pPr>
            <w:r w:rsidRPr="00B36635">
              <w:t xml:space="preserve">I certify that the preceding </w:t>
            </w:r>
            <w:bookmarkStart w:id="17" w:name="NumberWord"/>
            <w:r>
              <w:t>twelve</w:t>
            </w:r>
            <w:bookmarkEnd w:id="17"/>
            <w:r w:rsidRPr="00B36635">
              <w:t xml:space="preserve"> (</w:t>
            </w:r>
            <w:bookmarkStart w:id="18" w:name="NumberNumeral"/>
            <w:r>
              <w:t>12</w:t>
            </w:r>
            <w:bookmarkEnd w:id="18"/>
            <w:r w:rsidRPr="00B36635">
              <w:t xml:space="preserve">) numbered </w:t>
            </w:r>
            <w:bookmarkStart w:id="19" w:name="CertPara"/>
            <w:r>
              <w:t>paragraphs are</w:t>
            </w:r>
            <w:bookmarkEnd w:id="19"/>
            <w:r w:rsidRPr="00B36635">
              <w:t xml:space="preserve"> a true copy of the Reasons for Judgment herein of the Honourable </w:t>
            </w:r>
            <w:bookmarkStart w:id="20" w:name="Justice"/>
            <w:r>
              <w:t>Justice Davies</w:t>
            </w:r>
            <w:bookmarkEnd w:id="20"/>
            <w:r w:rsidRPr="00B36635">
              <w:t>.</w:t>
            </w:r>
          </w:p>
        </w:tc>
      </w:tr>
    </w:tbl>
    <w:p w:rsidR="00B36635" w:rsidRDefault="00B36635" w:rsidP="00815065">
      <w:pPr>
        <w:pStyle w:val="BodyText"/>
      </w:pPr>
    </w:p>
    <w:p w:rsidR="00B36635" w:rsidRDefault="00B36635" w:rsidP="00815065">
      <w:pPr>
        <w:pStyle w:val="BodyText"/>
      </w:pPr>
      <w:bookmarkStart w:id="21" w:name="_GoBack"/>
      <w:bookmarkEnd w:id="21"/>
    </w:p>
    <w:p w:rsidR="00B36635" w:rsidRDefault="00B36635" w:rsidP="00815065">
      <w:pPr>
        <w:pStyle w:val="BodyText"/>
      </w:pPr>
    </w:p>
    <w:p w:rsidR="00B36635" w:rsidRDefault="00B36635" w:rsidP="00815065">
      <w:pPr>
        <w:pStyle w:val="BodyText"/>
      </w:pPr>
      <w:r>
        <w:t>Associate:</w:t>
      </w:r>
    </w:p>
    <w:p w:rsidR="00B36635" w:rsidRDefault="00B36635" w:rsidP="00815065">
      <w:pPr>
        <w:pStyle w:val="BodyText"/>
      </w:pPr>
    </w:p>
    <w:p w:rsidR="00B36635" w:rsidRDefault="00B36635" w:rsidP="00815065">
      <w:pPr>
        <w:pStyle w:val="BodyText"/>
        <w:tabs>
          <w:tab w:val="left" w:pos="1134"/>
        </w:tabs>
      </w:pPr>
      <w:r>
        <w:t>Dated:</w:t>
      </w:r>
      <w:r>
        <w:tab/>
      </w:r>
      <w:bookmarkStart w:id="22" w:name="CertifyDated"/>
      <w:r>
        <w:t>31 May 2017</w:t>
      </w:r>
      <w:bookmarkEnd w:id="22"/>
    </w:p>
    <w:p w:rsidR="00B36635" w:rsidRDefault="00B36635" w:rsidP="00815065">
      <w:pPr>
        <w:pStyle w:val="BodyText"/>
      </w:pPr>
    </w:p>
    <w:bookmarkEnd w:id="16"/>
    <w:p w:rsidR="00B36635" w:rsidRPr="003D1F70" w:rsidRDefault="00B36635" w:rsidP="00B36635">
      <w:pPr>
        <w:pStyle w:val="BodyText"/>
      </w:pPr>
    </w:p>
    <w:p w:rsidR="0037039D" w:rsidRPr="003D1F70" w:rsidRDefault="0037039D" w:rsidP="0037039D"/>
    <w:p w:rsidR="0037039D" w:rsidRPr="00B36635" w:rsidRDefault="0037039D" w:rsidP="0037039D">
      <w:pPr>
        <w:pStyle w:val="ParaNumbering"/>
        <w:numPr>
          <w:ilvl w:val="0"/>
          <w:numId w:val="0"/>
        </w:numPr>
        <w:rPr>
          <w:highlight w:val="yellow"/>
        </w:rPr>
      </w:pPr>
    </w:p>
    <w:sectPr w:rsidR="0037039D" w:rsidRPr="00B36635">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9F" w:rsidRDefault="00F02D9F">
      <w:pPr>
        <w:spacing w:line="20" w:lineRule="exact"/>
      </w:pPr>
    </w:p>
    <w:p w:rsidR="00F02D9F" w:rsidRDefault="00F02D9F"/>
    <w:p w:rsidR="00F02D9F" w:rsidRDefault="00F02D9F"/>
  </w:endnote>
  <w:endnote w:type="continuationSeparator" w:id="0">
    <w:p w:rsidR="00F02D9F" w:rsidRDefault="00F02D9F">
      <w:r>
        <w:t xml:space="preserve"> </w:t>
      </w:r>
    </w:p>
    <w:p w:rsidR="00F02D9F" w:rsidRDefault="00F02D9F"/>
    <w:p w:rsidR="00F02D9F" w:rsidRDefault="00F02D9F"/>
  </w:endnote>
  <w:endnote w:type="continuationNotice" w:id="1">
    <w:p w:rsidR="00F02D9F" w:rsidRDefault="00F02D9F">
      <w:r>
        <w:t xml:space="preserve"> </w:t>
      </w:r>
    </w:p>
    <w:p w:rsidR="00F02D9F" w:rsidRDefault="00F02D9F"/>
    <w:p w:rsidR="00F02D9F" w:rsidRDefault="00F02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9F" w:rsidRDefault="00F02D9F"/>
    <w:p w:rsidR="00F02D9F" w:rsidRDefault="00F02D9F"/>
    <w:p w:rsidR="00F02D9F" w:rsidRDefault="00F02D9F"/>
  </w:footnote>
  <w:footnote w:type="continuationSeparator" w:id="0">
    <w:p w:rsidR="00F02D9F" w:rsidRDefault="00F02D9F">
      <w:r>
        <w:continuationSeparator/>
      </w:r>
    </w:p>
    <w:p w:rsidR="00F02D9F" w:rsidRDefault="00F02D9F"/>
    <w:p w:rsidR="00F02D9F" w:rsidRDefault="00F02D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E35C3">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KANWALJIT KAUR|GURPREET SINGH|RUHAN CHAHAL"/>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405 of 2016"/>
    <w:docVar w:name="HearingDate" w:val="26 May 2017"/>
    <w:docVar w:name="Initiators" w:val="(and another named in the Schedule)"/>
    <w:docVar w:name="Judgdate" w:val="31 May 2017"/>
    <w:docVar w:name="Judge" w:val="DAVIES"/>
    <w:docVar w:name="Justices" w:val="Justice"/>
    <w:docVar w:name="lstEntryList" w:val="-1"/>
    <w:docVar w:name="myEntryList" w:val="Counsel for the Appellants=The Appellants did not appear at the hearing|Counsel for the First Respondent=N Wood|Solicitor for the First Respondent=DLA Piper Australia|Counsel for the Second Respondent=The Second Respondent filed a submitting notice, save as to costs"/>
    <w:docVar w:name="NSD" w:val="NSD "/>
    <w:docVar w:name="NumApps" w:val="3"/>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mp; border protection|ADMINISTRATIVE APPEALS TRIBUNAL"/>
    <w:docVar w:name="ResState" w:val="Victoria"/>
    <w:docVar w:name="SubArea" w:val="[none]"/>
  </w:docVars>
  <w:rsids>
    <w:rsidRoot w:val="00F02D9F"/>
    <w:rsid w:val="0001469E"/>
    <w:rsid w:val="00015993"/>
    <w:rsid w:val="00022289"/>
    <w:rsid w:val="00032F9F"/>
    <w:rsid w:val="00041C07"/>
    <w:rsid w:val="0004492E"/>
    <w:rsid w:val="00045BB7"/>
    <w:rsid w:val="00055719"/>
    <w:rsid w:val="0005641B"/>
    <w:rsid w:val="00081497"/>
    <w:rsid w:val="000A0C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2633"/>
    <w:rsid w:val="00185E6B"/>
    <w:rsid w:val="00187BBC"/>
    <w:rsid w:val="001932F3"/>
    <w:rsid w:val="001A4309"/>
    <w:rsid w:val="001B1053"/>
    <w:rsid w:val="001B14AC"/>
    <w:rsid w:val="001B7940"/>
    <w:rsid w:val="001C37CA"/>
    <w:rsid w:val="001D4303"/>
    <w:rsid w:val="001D6746"/>
    <w:rsid w:val="001E3B49"/>
    <w:rsid w:val="001E3CE5"/>
    <w:rsid w:val="001E7388"/>
    <w:rsid w:val="001F13DD"/>
    <w:rsid w:val="001F2DBC"/>
    <w:rsid w:val="001F4066"/>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84B7F"/>
    <w:rsid w:val="0029113B"/>
    <w:rsid w:val="002934C0"/>
    <w:rsid w:val="002A1B50"/>
    <w:rsid w:val="002B0E91"/>
    <w:rsid w:val="002B6779"/>
    <w:rsid w:val="002B71C0"/>
    <w:rsid w:val="002B7A34"/>
    <w:rsid w:val="002C1FF2"/>
    <w:rsid w:val="002C31AD"/>
    <w:rsid w:val="002C7385"/>
    <w:rsid w:val="002D2DBB"/>
    <w:rsid w:val="002D54A6"/>
    <w:rsid w:val="002E6A7A"/>
    <w:rsid w:val="002F1E49"/>
    <w:rsid w:val="002F4E9C"/>
    <w:rsid w:val="003111C0"/>
    <w:rsid w:val="0031256C"/>
    <w:rsid w:val="00314D6C"/>
    <w:rsid w:val="00316D2A"/>
    <w:rsid w:val="003206ED"/>
    <w:rsid w:val="00322A7C"/>
    <w:rsid w:val="003402D3"/>
    <w:rsid w:val="00343ABC"/>
    <w:rsid w:val="003463FE"/>
    <w:rsid w:val="003554B3"/>
    <w:rsid w:val="00356632"/>
    <w:rsid w:val="00360F21"/>
    <w:rsid w:val="0037039D"/>
    <w:rsid w:val="003845A9"/>
    <w:rsid w:val="00390883"/>
    <w:rsid w:val="003922F8"/>
    <w:rsid w:val="00395B24"/>
    <w:rsid w:val="003A2D38"/>
    <w:rsid w:val="003A5F9A"/>
    <w:rsid w:val="003A7ECC"/>
    <w:rsid w:val="003B2C72"/>
    <w:rsid w:val="003B538A"/>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87199"/>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1042"/>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079DA"/>
    <w:rsid w:val="00712B1D"/>
    <w:rsid w:val="007325D9"/>
    <w:rsid w:val="007360CA"/>
    <w:rsid w:val="00752A63"/>
    <w:rsid w:val="007613E6"/>
    <w:rsid w:val="0078003A"/>
    <w:rsid w:val="00780771"/>
    <w:rsid w:val="007929CF"/>
    <w:rsid w:val="007A6F28"/>
    <w:rsid w:val="007B03C6"/>
    <w:rsid w:val="007B0DB1"/>
    <w:rsid w:val="007D2B48"/>
    <w:rsid w:val="007D2EF8"/>
    <w:rsid w:val="007D561F"/>
    <w:rsid w:val="007D7FD2"/>
    <w:rsid w:val="007E13D9"/>
    <w:rsid w:val="007E4DB6"/>
    <w:rsid w:val="007E7CD4"/>
    <w:rsid w:val="00801800"/>
    <w:rsid w:val="00801B5B"/>
    <w:rsid w:val="00823DAC"/>
    <w:rsid w:val="008276B4"/>
    <w:rsid w:val="00831927"/>
    <w:rsid w:val="00841BD3"/>
    <w:rsid w:val="0084273D"/>
    <w:rsid w:val="00844E3F"/>
    <w:rsid w:val="00845A83"/>
    <w:rsid w:val="008517FE"/>
    <w:rsid w:val="00861206"/>
    <w:rsid w:val="008712BB"/>
    <w:rsid w:val="008762FE"/>
    <w:rsid w:val="008A0704"/>
    <w:rsid w:val="008A2484"/>
    <w:rsid w:val="008C26D9"/>
    <w:rsid w:val="008C4AB3"/>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1910"/>
    <w:rsid w:val="00942BA2"/>
    <w:rsid w:val="00944C86"/>
    <w:rsid w:val="00957DE8"/>
    <w:rsid w:val="00960ECB"/>
    <w:rsid w:val="009615D6"/>
    <w:rsid w:val="00967855"/>
    <w:rsid w:val="009778A3"/>
    <w:rsid w:val="00980736"/>
    <w:rsid w:val="00981A39"/>
    <w:rsid w:val="00987097"/>
    <w:rsid w:val="00993576"/>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641E5"/>
    <w:rsid w:val="00A76C13"/>
    <w:rsid w:val="00A92E79"/>
    <w:rsid w:val="00A950B6"/>
    <w:rsid w:val="00AB41C1"/>
    <w:rsid w:val="00AD12A8"/>
    <w:rsid w:val="00AE35C3"/>
    <w:rsid w:val="00AF3577"/>
    <w:rsid w:val="00AF35F9"/>
    <w:rsid w:val="00B05C7D"/>
    <w:rsid w:val="00B346C3"/>
    <w:rsid w:val="00B36635"/>
    <w:rsid w:val="00B4471C"/>
    <w:rsid w:val="00B451A6"/>
    <w:rsid w:val="00B722DE"/>
    <w:rsid w:val="00B76C44"/>
    <w:rsid w:val="00B83F87"/>
    <w:rsid w:val="00BA2EFA"/>
    <w:rsid w:val="00BA3DBC"/>
    <w:rsid w:val="00BB2DA2"/>
    <w:rsid w:val="00BB56DC"/>
    <w:rsid w:val="00BD21FB"/>
    <w:rsid w:val="00BE183D"/>
    <w:rsid w:val="00BF2B2B"/>
    <w:rsid w:val="00BF5D7A"/>
    <w:rsid w:val="00C02B83"/>
    <w:rsid w:val="00C36442"/>
    <w:rsid w:val="00C400CE"/>
    <w:rsid w:val="00C410FD"/>
    <w:rsid w:val="00C431BF"/>
    <w:rsid w:val="00C539FB"/>
    <w:rsid w:val="00CA246D"/>
    <w:rsid w:val="00CB5636"/>
    <w:rsid w:val="00CD6A45"/>
    <w:rsid w:val="00D10F21"/>
    <w:rsid w:val="00D34040"/>
    <w:rsid w:val="00D34E69"/>
    <w:rsid w:val="00D375EE"/>
    <w:rsid w:val="00D62699"/>
    <w:rsid w:val="00D82620"/>
    <w:rsid w:val="00D9725F"/>
    <w:rsid w:val="00DA01B1"/>
    <w:rsid w:val="00DA11A2"/>
    <w:rsid w:val="00DA14ED"/>
    <w:rsid w:val="00DA18B3"/>
    <w:rsid w:val="00DB2EF1"/>
    <w:rsid w:val="00DB3DE1"/>
    <w:rsid w:val="00DB5DA0"/>
    <w:rsid w:val="00DB716C"/>
    <w:rsid w:val="00DC34FE"/>
    <w:rsid w:val="00DC5C85"/>
    <w:rsid w:val="00DD2749"/>
    <w:rsid w:val="00DD4236"/>
    <w:rsid w:val="00DD44F1"/>
    <w:rsid w:val="00DE3067"/>
    <w:rsid w:val="00DF6AAC"/>
    <w:rsid w:val="00DF6E67"/>
    <w:rsid w:val="00E0160E"/>
    <w:rsid w:val="00E027BC"/>
    <w:rsid w:val="00E033FA"/>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95931"/>
    <w:rsid w:val="00EA03CE"/>
    <w:rsid w:val="00EA23E5"/>
    <w:rsid w:val="00EA4E2E"/>
    <w:rsid w:val="00EB2CCB"/>
    <w:rsid w:val="00EC57A7"/>
    <w:rsid w:val="00ED0817"/>
    <w:rsid w:val="00ED1053"/>
    <w:rsid w:val="00ED7DD9"/>
    <w:rsid w:val="00EF3113"/>
    <w:rsid w:val="00EF3F84"/>
    <w:rsid w:val="00F02D9F"/>
    <w:rsid w:val="00F176AC"/>
    <w:rsid w:val="00F27714"/>
    <w:rsid w:val="00F3276E"/>
    <w:rsid w:val="00F33D3C"/>
    <w:rsid w:val="00F37A91"/>
    <w:rsid w:val="00F442D3"/>
    <w:rsid w:val="00F45CF5"/>
    <w:rsid w:val="00F47DB0"/>
    <w:rsid w:val="00F50E34"/>
    <w:rsid w:val="00F53EF7"/>
    <w:rsid w:val="00F54BF2"/>
    <w:rsid w:val="00F56A01"/>
    <w:rsid w:val="00F654C5"/>
    <w:rsid w:val="00F830B9"/>
    <w:rsid w:val="00F92355"/>
    <w:rsid w:val="00F93963"/>
    <w:rsid w:val="00F94291"/>
    <w:rsid w:val="00FB1AB2"/>
    <w:rsid w:val="00FB337A"/>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ation">
    <w:name w:val="Quotation"/>
    <w:basedOn w:val="Normal"/>
    <w:rsid w:val="0037039D"/>
    <w:pPr>
      <w:spacing w:line="240" w:lineRule="auto"/>
      <w:ind w:left="540"/>
      <w:jc w:val="left"/>
    </w:pPr>
    <w:rPr>
      <w:rFonts w:eastAsia="Times New Roman"/>
      <w: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ation">
    <w:name w:val="Quotation"/>
    <w:basedOn w:val="Normal"/>
    <w:rsid w:val="0037039D"/>
    <w:pPr>
      <w:spacing w:line="240" w:lineRule="auto"/>
      <w:ind w:left="540"/>
      <w:jc w:val="left"/>
    </w:pPr>
    <w:rPr>
      <w:rFonts w:eastAsia="Times New Roman"/>
      <w: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0DDF-97A8-46C2-8625-E3DFEE2C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6</Pages>
  <Words>1778</Words>
  <Characters>9013</Characters>
  <Application>Microsoft Office Word</Application>
  <DocSecurity>0</DocSecurity>
  <Lines>250</Lines>
  <Paragraphs>93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Kaur v Minister for Immigration and Border Protection [2017] FCA 624</dc:title>
  <dc:creator>Wendy Hawkless</dc:creator>
  <cp:lastModifiedBy>Lany Fernandez</cp:lastModifiedBy>
  <cp:revision>3</cp:revision>
  <cp:lastPrinted>2017-05-31T02:43:00Z</cp:lastPrinted>
  <dcterms:created xsi:type="dcterms:W3CDTF">2017-06-01T01:46:00Z</dcterms:created>
  <dcterms:modified xsi:type="dcterms:W3CDTF">2017-06-01T01:47:00Z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