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0330E0">
      <w:pPr>
        <w:pStyle w:val="MediaNeutralStyle"/>
      </w:pPr>
      <w:bookmarkStart w:id="0" w:name="MNC"/>
      <w:r>
        <w:t>SZTIM v Minister for Immigration and</w:t>
      </w:r>
      <w:r w:rsidR="00B60E50">
        <w:t xml:space="preserve"> Border Protection [2017] FCA 360</w:t>
      </w:r>
      <w:r w:rsidR="002C7385">
        <w:t xml:space="preserve"> </w:t>
      </w:r>
      <w:bookmarkEnd w:id="0"/>
    </w:p>
    <w:p w:rsidR="00395B24" w:rsidRDefault="00395B24">
      <w:pPr>
        <w:pStyle w:val="Normal1linespace"/>
      </w:pPr>
    </w:p>
    <w:tbl>
      <w:tblPr>
        <w:tblW w:w="9038" w:type="dxa"/>
        <w:tblLayout w:type="fixed"/>
        <w:tblLook w:val="01E0" w:firstRow="1" w:lastRow="1" w:firstColumn="1" w:lastColumn="1" w:noHBand="0" w:noVBand="0"/>
        <w:tblCaption w:val="Cover Table"/>
        <w:tblDescription w:val="Cover Table"/>
      </w:tblPr>
      <w:tblGrid>
        <w:gridCol w:w="3084"/>
        <w:gridCol w:w="5954"/>
      </w:tblGrid>
      <w:tr w:rsidR="00395B24" w:rsidTr="00663878">
        <w:tc>
          <w:tcPr>
            <w:tcW w:w="3084" w:type="dxa"/>
            <w:shd w:val="clear" w:color="auto" w:fill="auto"/>
          </w:tcPr>
          <w:p w:rsidR="00395B24" w:rsidRDefault="002C7385" w:rsidP="002539B3">
            <w:pPr>
              <w:pStyle w:val="Normal1linespace"/>
              <w:widowControl w:val="0"/>
              <w:spacing w:after="60"/>
              <w:jc w:val="left"/>
            </w:pPr>
            <w:r>
              <w:t>Appeal from:</w:t>
            </w:r>
          </w:p>
        </w:tc>
        <w:tc>
          <w:tcPr>
            <w:tcW w:w="5954" w:type="dxa"/>
            <w:shd w:val="clear" w:color="auto" w:fill="auto"/>
          </w:tcPr>
          <w:p w:rsidR="00395B24" w:rsidRDefault="000330E0" w:rsidP="002539B3">
            <w:pPr>
              <w:pStyle w:val="CasesLegislationAppealFrom"/>
              <w:spacing w:after="60"/>
            </w:pPr>
            <w:bookmarkStart w:id="1" w:name="AppealFrom"/>
            <w:r w:rsidRPr="000330E0">
              <w:rPr>
                <w:i/>
              </w:rPr>
              <w:t>SZTIM v Minister for Immigration &amp; Anor</w:t>
            </w:r>
            <w:r>
              <w:t xml:space="preserve"> [2016] FCCA 2124</w:t>
            </w:r>
            <w:r w:rsidR="009264B3">
              <w:t xml:space="preserve"> </w:t>
            </w:r>
            <w:bookmarkEnd w:id="1"/>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0330E0" w:rsidP="000330E0">
            <w:pPr>
              <w:pStyle w:val="Normal1linespace"/>
              <w:widowControl w:val="0"/>
              <w:jc w:val="left"/>
            </w:pPr>
            <w:r>
              <w:t>File number</w:t>
            </w:r>
            <w:r w:rsidR="002C7385">
              <w:t>:</w:t>
            </w:r>
          </w:p>
        </w:tc>
        <w:tc>
          <w:tcPr>
            <w:tcW w:w="5954" w:type="dxa"/>
            <w:shd w:val="clear" w:color="auto" w:fill="auto"/>
          </w:tcPr>
          <w:p w:rsidR="00395B24" w:rsidRPr="000330E0" w:rsidRDefault="00F82111" w:rsidP="000330E0">
            <w:pPr>
              <w:pStyle w:val="Normal1linespace"/>
              <w:jc w:val="left"/>
            </w:pPr>
            <w:fldSimple w:instr=" REF  FileNo  \* MERGEFORMAT " w:fldLock="1">
              <w:r w:rsidR="000330E0" w:rsidRPr="000330E0">
                <w:t>NSD</w:t>
              </w:r>
              <w:r w:rsidR="00CB00E1">
                <w:t xml:space="preserve"> </w:t>
              </w:r>
              <w:r w:rsidR="000330E0" w:rsidRPr="000330E0">
                <w:t>1494 of 2016</w:t>
              </w:r>
            </w:fldSimple>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0330E0" w:rsidP="000330E0">
            <w:pPr>
              <w:pStyle w:val="Normal1linespace"/>
              <w:widowControl w:val="0"/>
              <w:jc w:val="left"/>
            </w:pPr>
            <w:r>
              <w:t>Judge</w:t>
            </w:r>
            <w:r w:rsidR="002C7385">
              <w:t>:</w:t>
            </w:r>
          </w:p>
        </w:tc>
        <w:tc>
          <w:tcPr>
            <w:tcW w:w="5954" w:type="dxa"/>
            <w:shd w:val="clear" w:color="auto" w:fill="auto"/>
          </w:tcPr>
          <w:p w:rsidR="00395B24" w:rsidRDefault="002C7385" w:rsidP="00663878">
            <w:pPr>
              <w:pStyle w:val="Normal1linespace"/>
              <w:widowControl w:val="0"/>
              <w:jc w:val="left"/>
              <w:rPr>
                <w:b/>
              </w:rPr>
            </w:pPr>
            <w:r w:rsidRPr="000330E0">
              <w:rPr>
                <w:b/>
              </w:rPr>
              <w:fldChar w:fldCharType="begin" w:fldLock="1"/>
            </w:r>
            <w:r w:rsidRPr="000330E0">
              <w:rPr>
                <w:b/>
              </w:rPr>
              <w:instrText xml:space="preserve"> REF  Judge  \* MERGEFORMAT </w:instrText>
            </w:r>
            <w:r w:rsidRPr="000330E0">
              <w:rPr>
                <w:b/>
              </w:rPr>
              <w:fldChar w:fldCharType="separate"/>
            </w:r>
            <w:r w:rsidR="000330E0" w:rsidRPr="000330E0">
              <w:rPr>
                <w:b/>
                <w:caps/>
                <w:szCs w:val="24"/>
              </w:rPr>
              <w:t>BEACH J</w:t>
            </w:r>
            <w:r w:rsidRPr="000330E0">
              <w:rPr>
                <w:b/>
              </w:rPr>
              <w:fldChar w:fldCharType="end"/>
            </w:r>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Date of judgment:</w:t>
            </w:r>
          </w:p>
        </w:tc>
        <w:tc>
          <w:tcPr>
            <w:tcW w:w="5954" w:type="dxa"/>
            <w:shd w:val="clear" w:color="auto" w:fill="auto"/>
          </w:tcPr>
          <w:p w:rsidR="00395B24" w:rsidRDefault="00866CC0" w:rsidP="00663878">
            <w:pPr>
              <w:pStyle w:val="Normal1linespace"/>
              <w:widowControl w:val="0"/>
              <w:jc w:val="left"/>
            </w:pPr>
            <w:bookmarkStart w:id="2" w:name="JudgmentDate"/>
            <w:r>
              <w:t>7</w:t>
            </w:r>
            <w:r w:rsidR="00324716">
              <w:t xml:space="preserve"> April</w:t>
            </w:r>
            <w:r w:rsidR="000330E0">
              <w:t xml:space="preserve"> 2017</w:t>
            </w:r>
            <w:bookmarkEnd w:id="2"/>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Catchwords:</w:t>
            </w:r>
          </w:p>
        </w:tc>
        <w:tc>
          <w:tcPr>
            <w:tcW w:w="5954" w:type="dxa"/>
            <w:shd w:val="clear" w:color="auto" w:fill="auto"/>
          </w:tcPr>
          <w:p w:rsidR="00395B24" w:rsidRDefault="000330E0" w:rsidP="00322725">
            <w:pPr>
              <w:pStyle w:val="Normal1linespace"/>
              <w:widowControl w:val="0"/>
              <w:jc w:val="left"/>
            </w:pPr>
            <w:bookmarkStart w:id="3" w:name="Catchwords"/>
            <w:r w:rsidRPr="000330E0">
              <w:rPr>
                <w:b/>
              </w:rPr>
              <w:t>MIGRATION</w:t>
            </w:r>
            <w:r>
              <w:t xml:space="preserve"> – Protection (Class XA) visa – refusal of visa application by delegate of Minister – decision of delegate upheld by Tribunal – dismissal of application for judicial review of Tribunal decision by Federal Circuit Court of Australia – whether it was relevant for the Tribunal to ask the appellant questions about her knowledge of another person’s grounds for seeking protection – whether Tribunal acted unreasonably – no jurisdictional error established – </w:t>
            </w:r>
            <w:r w:rsidR="00322725">
              <w:t>no error of Federal Circuit Court – appeal dismissed</w:t>
            </w:r>
            <w:bookmarkEnd w:id="3"/>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Legislation:</w:t>
            </w:r>
          </w:p>
        </w:tc>
        <w:tc>
          <w:tcPr>
            <w:tcW w:w="5954" w:type="dxa"/>
            <w:shd w:val="clear" w:color="auto" w:fill="auto"/>
          </w:tcPr>
          <w:p w:rsidR="00395B24" w:rsidRDefault="000330E0" w:rsidP="00D82620">
            <w:pPr>
              <w:pStyle w:val="CasesLegislationAppealFrom"/>
              <w:spacing w:after="60"/>
            </w:pPr>
            <w:bookmarkStart w:id="4" w:name="Legislation"/>
            <w:r w:rsidRPr="006B3ED4">
              <w:rPr>
                <w:i/>
              </w:rPr>
              <w:t>Migration Act 1958</w:t>
            </w:r>
            <w:r w:rsidR="00324716">
              <w:t xml:space="preserve"> (Cth) ss 414, 425, 429</w:t>
            </w:r>
            <w:r w:rsidR="002C7385">
              <w:t xml:space="preserve"> </w:t>
            </w:r>
            <w:bookmarkEnd w:id="4"/>
          </w:p>
        </w:tc>
      </w:tr>
      <w:tr w:rsidR="00395B24" w:rsidTr="00663878">
        <w:tc>
          <w:tcPr>
            <w:tcW w:w="3084" w:type="dxa"/>
            <w:shd w:val="clear" w:color="auto" w:fill="auto"/>
          </w:tcPr>
          <w:p w:rsidR="00395B24" w:rsidRDefault="00395B24" w:rsidP="00663878">
            <w:pPr>
              <w:pStyle w:val="Normal1linespace"/>
              <w:widowControl w:val="0"/>
              <w:jc w:val="left"/>
            </w:pPr>
          </w:p>
        </w:tc>
        <w:tc>
          <w:tcPr>
            <w:tcW w:w="5954" w:type="dxa"/>
            <w:shd w:val="clear" w:color="auto" w:fill="auto"/>
          </w:tcPr>
          <w:p w:rsidR="00395B24" w:rsidRDefault="00395B24" w:rsidP="00663878">
            <w:pPr>
              <w:pStyle w:val="Normal1linespace"/>
              <w:widowControl w:val="0"/>
              <w:jc w:val="left"/>
            </w:pPr>
          </w:p>
        </w:tc>
      </w:tr>
      <w:tr w:rsidR="00395B24" w:rsidTr="00663878">
        <w:tc>
          <w:tcPr>
            <w:tcW w:w="3084" w:type="dxa"/>
            <w:shd w:val="clear" w:color="auto" w:fill="auto"/>
          </w:tcPr>
          <w:p w:rsidR="00395B24" w:rsidRDefault="002C7385" w:rsidP="00663878">
            <w:pPr>
              <w:pStyle w:val="Normal1linespace"/>
              <w:widowControl w:val="0"/>
              <w:jc w:val="left"/>
            </w:pPr>
            <w:r>
              <w:t>Cases cited:</w:t>
            </w:r>
          </w:p>
        </w:tc>
        <w:tc>
          <w:tcPr>
            <w:tcW w:w="5954" w:type="dxa"/>
            <w:shd w:val="clear" w:color="auto" w:fill="auto"/>
          </w:tcPr>
          <w:p w:rsidR="006B3ED4" w:rsidRDefault="006B3ED4" w:rsidP="00D82620">
            <w:pPr>
              <w:pStyle w:val="CasesLegislationAppealFrom"/>
              <w:spacing w:after="60"/>
            </w:pPr>
            <w:bookmarkStart w:id="5" w:name="Cases_Cited"/>
            <w:r w:rsidRPr="00B26753">
              <w:rPr>
                <w:i/>
              </w:rPr>
              <w:t>ATP15 v Minister for Imm</w:t>
            </w:r>
            <w:r w:rsidR="00B26753" w:rsidRPr="00B26753">
              <w:rPr>
                <w:i/>
              </w:rPr>
              <w:t xml:space="preserve">igration and Border Protection </w:t>
            </w:r>
            <w:r w:rsidR="00B26753">
              <w:t>(2016) 241 FCR 92</w:t>
            </w:r>
          </w:p>
          <w:p w:rsidR="006B3ED4" w:rsidRDefault="006B3ED4" w:rsidP="00D82620">
            <w:pPr>
              <w:pStyle w:val="CasesLegislationAppealFrom"/>
              <w:spacing w:after="60"/>
            </w:pPr>
            <w:r w:rsidRPr="00B26753">
              <w:rPr>
                <w:i/>
              </w:rPr>
              <w:t>CQG15 v Minister for Immigration and Border Protection</w:t>
            </w:r>
            <w:r>
              <w:t xml:space="preserve"> [2016] FCAFC 146</w:t>
            </w:r>
          </w:p>
          <w:p w:rsidR="00640BA7" w:rsidRPr="00640BA7" w:rsidRDefault="00640BA7" w:rsidP="00D82620">
            <w:pPr>
              <w:pStyle w:val="CasesLegislationAppealFrom"/>
              <w:spacing w:after="60"/>
            </w:pPr>
            <w:r w:rsidRPr="00B26753">
              <w:rPr>
                <w:i/>
              </w:rPr>
              <w:t>Minister for Immigrati</w:t>
            </w:r>
            <w:r>
              <w:rPr>
                <w:i/>
              </w:rPr>
              <w:t>on and Border Protection v Eden</w:t>
            </w:r>
            <w:r>
              <w:t xml:space="preserve"> (2016) 240 FCR 158</w:t>
            </w:r>
          </w:p>
          <w:p w:rsidR="006B3ED4" w:rsidRDefault="006B3ED4" w:rsidP="00D82620">
            <w:pPr>
              <w:pStyle w:val="CasesLegislationAppealFrom"/>
              <w:spacing w:after="60"/>
            </w:pPr>
            <w:r w:rsidRPr="00B26753">
              <w:rPr>
                <w:i/>
              </w:rPr>
              <w:t>Minister for Immigration and Border Protection v SZTJF</w:t>
            </w:r>
            <w:r>
              <w:t xml:space="preserve"> (2015) 149 ALD 552; [2015] FCA 1052</w:t>
            </w:r>
          </w:p>
          <w:p w:rsidR="00640BA7" w:rsidRDefault="00640BA7" w:rsidP="00640BA7">
            <w:pPr>
              <w:pStyle w:val="CasesLegislationAppealFrom"/>
              <w:spacing w:after="60"/>
            </w:pPr>
            <w:r w:rsidRPr="000A72A4">
              <w:rPr>
                <w:i/>
              </w:rPr>
              <w:t>Minister for Immigration and Citizenship v Applicant A125</w:t>
            </w:r>
            <w:r>
              <w:rPr>
                <w:i/>
              </w:rPr>
              <w:t xml:space="preserve"> of 2003</w:t>
            </w:r>
            <w:r>
              <w:t xml:space="preserve"> (2007) 163 FCR 285</w:t>
            </w:r>
          </w:p>
          <w:p w:rsidR="00640BA7" w:rsidRPr="00640BA7" w:rsidRDefault="00640BA7" w:rsidP="00D82620">
            <w:pPr>
              <w:pStyle w:val="CasesLegislationAppealFrom"/>
              <w:spacing w:after="60"/>
              <w:rPr>
                <w:i/>
              </w:rPr>
            </w:pPr>
            <w:r w:rsidRPr="00B60E50">
              <w:rPr>
                <w:i/>
              </w:rPr>
              <w:t>Minister for Immigration and Citizenship v Li</w:t>
            </w:r>
            <w:r>
              <w:t xml:space="preserve"> (2013) 249 CLR 332</w:t>
            </w:r>
          </w:p>
          <w:p w:rsidR="00395B24" w:rsidRDefault="006B3ED4" w:rsidP="006B3ED4">
            <w:pPr>
              <w:pStyle w:val="CasesLegislationAppealFrom"/>
              <w:spacing w:after="60"/>
            </w:pPr>
            <w:r>
              <w:rPr>
                <w:i/>
              </w:rPr>
              <w:t>SZBEL</w:t>
            </w:r>
            <w:r>
              <w:t xml:space="preserve"> </w:t>
            </w:r>
            <w:r w:rsidR="00B26753">
              <w:rPr>
                <w:i/>
              </w:rPr>
              <w:t>v Minister for Immigration and Multicultural and</w:t>
            </w:r>
            <w:r>
              <w:rPr>
                <w:i/>
              </w:rPr>
              <w:t xml:space="preserve"> Indigenous Affairs</w:t>
            </w:r>
            <w:r>
              <w:t xml:space="preserve"> (2006) 228 CLR 152</w:t>
            </w:r>
            <w:r w:rsidR="002C7385">
              <w:t xml:space="preserve"> </w:t>
            </w:r>
            <w:bookmarkEnd w:id="5"/>
          </w:p>
        </w:tc>
      </w:tr>
      <w:tr w:rsidR="000330E0" w:rsidTr="00663878">
        <w:tc>
          <w:tcPr>
            <w:tcW w:w="3084" w:type="dxa"/>
            <w:shd w:val="clear" w:color="auto" w:fill="auto"/>
          </w:tcPr>
          <w:p w:rsidR="000330E0" w:rsidRDefault="000330E0" w:rsidP="00533CBB">
            <w:pPr>
              <w:pStyle w:val="Normal1linespace"/>
              <w:widowControl w:val="0"/>
              <w:jc w:val="left"/>
            </w:pPr>
          </w:p>
        </w:tc>
        <w:tc>
          <w:tcPr>
            <w:tcW w:w="5954" w:type="dxa"/>
            <w:shd w:val="clear" w:color="auto" w:fill="auto"/>
          </w:tcPr>
          <w:p w:rsidR="000330E0" w:rsidRPr="000330E0" w:rsidRDefault="000330E0" w:rsidP="00533CBB">
            <w:pPr>
              <w:pStyle w:val="Normal1linespace"/>
              <w:jc w:val="left"/>
            </w:pPr>
          </w:p>
        </w:tc>
      </w:tr>
      <w:tr w:rsidR="000330E0" w:rsidTr="00663878">
        <w:tc>
          <w:tcPr>
            <w:tcW w:w="3084" w:type="dxa"/>
            <w:shd w:val="clear" w:color="auto" w:fill="auto"/>
          </w:tcPr>
          <w:p w:rsidR="000330E0" w:rsidRDefault="000330E0" w:rsidP="00533CBB">
            <w:pPr>
              <w:pStyle w:val="Normal1linespace"/>
              <w:widowControl w:val="0"/>
              <w:jc w:val="left"/>
            </w:pPr>
            <w:r>
              <w:t>Date of hearing:</w:t>
            </w:r>
          </w:p>
        </w:tc>
        <w:tc>
          <w:tcPr>
            <w:tcW w:w="5954" w:type="dxa"/>
            <w:shd w:val="clear" w:color="auto" w:fill="auto"/>
          </w:tcPr>
          <w:p w:rsidR="000330E0" w:rsidRDefault="000330E0" w:rsidP="00533CBB">
            <w:pPr>
              <w:pStyle w:val="Normal1linespace"/>
              <w:widowControl w:val="0"/>
              <w:jc w:val="left"/>
            </w:pPr>
            <w:r>
              <w:t>1 March 2017</w:t>
            </w:r>
          </w:p>
        </w:tc>
      </w:tr>
      <w:tr w:rsidR="000330E0" w:rsidTr="00663878">
        <w:tc>
          <w:tcPr>
            <w:tcW w:w="3084" w:type="dxa"/>
            <w:shd w:val="clear" w:color="auto" w:fill="auto"/>
          </w:tcPr>
          <w:p w:rsidR="000330E0" w:rsidRDefault="000330E0" w:rsidP="00533CBB">
            <w:pPr>
              <w:pStyle w:val="Normal1linespace"/>
              <w:widowControl w:val="0"/>
              <w:jc w:val="left"/>
            </w:pPr>
          </w:p>
        </w:tc>
        <w:tc>
          <w:tcPr>
            <w:tcW w:w="5954" w:type="dxa"/>
            <w:shd w:val="clear" w:color="auto" w:fill="auto"/>
          </w:tcPr>
          <w:p w:rsidR="000330E0" w:rsidRDefault="000330E0" w:rsidP="00533CBB">
            <w:pPr>
              <w:pStyle w:val="Normal1linespace"/>
              <w:widowControl w:val="0"/>
              <w:jc w:val="left"/>
            </w:pPr>
          </w:p>
        </w:tc>
      </w:tr>
      <w:tr w:rsidR="00F833E5" w:rsidTr="00663878">
        <w:tc>
          <w:tcPr>
            <w:tcW w:w="3084" w:type="dxa"/>
            <w:shd w:val="clear" w:color="auto" w:fill="auto"/>
          </w:tcPr>
          <w:p w:rsidR="00F833E5" w:rsidRDefault="00F833E5" w:rsidP="00533CBB">
            <w:pPr>
              <w:pStyle w:val="Normal1linespace"/>
              <w:widowControl w:val="0"/>
              <w:jc w:val="left"/>
            </w:pPr>
            <w:r>
              <w:t>Registry:</w:t>
            </w:r>
          </w:p>
        </w:tc>
        <w:tc>
          <w:tcPr>
            <w:tcW w:w="5954" w:type="dxa"/>
            <w:shd w:val="clear" w:color="auto" w:fill="auto"/>
          </w:tcPr>
          <w:p w:rsidR="00F833E5" w:rsidRDefault="00416682" w:rsidP="00533CBB">
            <w:pPr>
              <w:pStyle w:val="Normal1linespace"/>
              <w:widowControl w:val="0"/>
              <w:jc w:val="left"/>
            </w:pPr>
            <w:r>
              <w:t>New South Wales</w:t>
            </w:r>
          </w:p>
        </w:tc>
      </w:tr>
      <w:tr w:rsidR="00F833E5" w:rsidTr="00663878">
        <w:tc>
          <w:tcPr>
            <w:tcW w:w="3084" w:type="dxa"/>
            <w:shd w:val="clear" w:color="auto" w:fill="auto"/>
          </w:tcPr>
          <w:p w:rsidR="00F833E5" w:rsidRDefault="00F833E5" w:rsidP="00533CBB">
            <w:pPr>
              <w:pStyle w:val="Normal1linespace"/>
              <w:widowControl w:val="0"/>
              <w:jc w:val="left"/>
            </w:pPr>
          </w:p>
        </w:tc>
        <w:tc>
          <w:tcPr>
            <w:tcW w:w="5954" w:type="dxa"/>
            <w:shd w:val="clear" w:color="auto" w:fill="auto"/>
          </w:tcPr>
          <w:p w:rsidR="00F833E5" w:rsidRDefault="00F833E5" w:rsidP="00533CBB">
            <w:pPr>
              <w:pStyle w:val="Normal1linespace"/>
              <w:widowControl w:val="0"/>
              <w:jc w:val="left"/>
            </w:pPr>
          </w:p>
        </w:tc>
      </w:tr>
      <w:tr w:rsidR="00F833E5" w:rsidTr="00663878">
        <w:tc>
          <w:tcPr>
            <w:tcW w:w="3084" w:type="dxa"/>
            <w:shd w:val="clear" w:color="auto" w:fill="auto"/>
          </w:tcPr>
          <w:p w:rsidR="00F833E5" w:rsidRDefault="00F833E5" w:rsidP="00533CBB">
            <w:pPr>
              <w:pStyle w:val="Normal1linespace"/>
              <w:widowControl w:val="0"/>
              <w:jc w:val="left"/>
            </w:pPr>
            <w:r>
              <w:t>Division:</w:t>
            </w:r>
          </w:p>
        </w:tc>
        <w:tc>
          <w:tcPr>
            <w:tcW w:w="5954" w:type="dxa"/>
            <w:shd w:val="clear" w:color="auto" w:fill="auto"/>
          </w:tcPr>
          <w:p w:rsidR="00F833E5" w:rsidRDefault="00416682" w:rsidP="00533CBB">
            <w:pPr>
              <w:pStyle w:val="Normal1linespace"/>
              <w:widowControl w:val="0"/>
              <w:jc w:val="left"/>
            </w:pPr>
            <w:r>
              <w:t>General Division</w:t>
            </w:r>
          </w:p>
        </w:tc>
      </w:tr>
      <w:tr w:rsidR="00F833E5" w:rsidTr="00663878">
        <w:tc>
          <w:tcPr>
            <w:tcW w:w="3084" w:type="dxa"/>
            <w:shd w:val="clear" w:color="auto" w:fill="auto"/>
          </w:tcPr>
          <w:p w:rsidR="00F833E5" w:rsidRDefault="00F833E5" w:rsidP="00533CBB">
            <w:pPr>
              <w:pStyle w:val="Normal1linespace"/>
              <w:widowControl w:val="0"/>
              <w:jc w:val="left"/>
            </w:pPr>
          </w:p>
        </w:tc>
        <w:tc>
          <w:tcPr>
            <w:tcW w:w="5954" w:type="dxa"/>
            <w:shd w:val="clear" w:color="auto" w:fill="auto"/>
          </w:tcPr>
          <w:p w:rsidR="00F833E5" w:rsidRDefault="00F833E5" w:rsidP="00533CBB">
            <w:pPr>
              <w:pStyle w:val="Normal1linespace"/>
              <w:widowControl w:val="0"/>
              <w:jc w:val="left"/>
            </w:pPr>
          </w:p>
        </w:tc>
      </w:tr>
      <w:tr w:rsidR="00416682" w:rsidTr="00663878">
        <w:tc>
          <w:tcPr>
            <w:tcW w:w="3084" w:type="dxa"/>
            <w:shd w:val="clear" w:color="auto" w:fill="auto"/>
          </w:tcPr>
          <w:p w:rsidR="00416682" w:rsidRDefault="00416682" w:rsidP="00533CBB">
            <w:pPr>
              <w:pStyle w:val="Normal1linespace"/>
              <w:widowControl w:val="0"/>
              <w:jc w:val="left"/>
            </w:pPr>
            <w:r>
              <w:lastRenderedPageBreak/>
              <w:t>National Practice Area:</w:t>
            </w:r>
          </w:p>
        </w:tc>
        <w:tc>
          <w:tcPr>
            <w:tcW w:w="5954" w:type="dxa"/>
            <w:shd w:val="clear" w:color="auto" w:fill="auto"/>
          </w:tcPr>
          <w:p w:rsidR="00416682" w:rsidRDefault="00416682" w:rsidP="00533CBB">
            <w:pPr>
              <w:pStyle w:val="Normal1linespace"/>
              <w:widowControl w:val="0"/>
              <w:jc w:val="left"/>
            </w:pPr>
            <w:r>
              <w:t>Administrative and Constitutional Law and Human Rights</w:t>
            </w:r>
          </w:p>
        </w:tc>
      </w:tr>
      <w:tr w:rsidR="00416682" w:rsidTr="00663878">
        <w:tc>
          <w:tcPr>
            <w:tcW w:w="3084" w:type="dxa"/>
            <w:shd w:val="clear" w:color="auto" w:fill="auto"/>
          </w:tcPr>
          <w:p w:rsidR="00416682" w:rsidRDefault="00416682" w:rsidP="00533CBB">
            <w:pPr>
              <w:pStyle w:val="Normal1linespace"/>
              <w:widowControl w:val="0"/>
              <w:jc w:val="left"/>
            </w:pPr>
          </w:p>
        </w:tc>
        <w:tc>
          <w:tcPr>
            <w:tcW w:w="5954" w:type="dxa"/>
            <w:shd w:val="clear" w:color="auto" w:fill="auto"/>
          </w:tcPr>
          <w:p w:rsidR="00416682" w:rsidRDefault="00416682" w:rsidP="00533CBB">
            <w:pPr>
              <w:pStyle w:val="Normal1linespace"/>
              <w:widowControl w:val="0"/>
              <w:jc w:val="left"/>
            </w:pPr>
          </w:p>
        </w:tc>
      </w:tr>
      <w:tr w:rsidR="00416682" w:rsidTr="00663878">
        <w:tc>
          <w:tcPr>
            <w:tcW w:w="3084" w:type="dxa"/>
            <w:shd w:val="clear" w:color="auto" w:fill="auto"/>
          </w:tcPr>
          <w:p w:rsidR="00416682" w:rsidRDefault="00416682" w:rsidP="00533CBB">
            <w:pPr>
              <w:pStyle w:val="Normal1linespace"/>
              <w:widowControl w:val="0"/>
              <w:jc w:val="left"/>
            </w:pPr>
            <w:r>
              <w:t>Category:</w:t>
            </w:r>
          </w:p>
        </w:tc>
        <w:tc>
          <w:tcPr>
            <w:tcW w:w="5954" w:type="dxa"/>
            <w:shd w:val="clear" w:color="auto" w:fill="auto"/>
          </w:tcPr>
          <w:p w:rsidR="00416682" w:rsidRDefault="00416682" w:rsidP="00533CBB">
            <w:pPr>
              <w:pStyle w:val="Normal1linespace"/>
              <w:widowControl w:val="0"/>
              <w:jc w:val="left"/>
            </w:pPr>
            <w:r>
              <w:t>Catchwords</w:t>
            </w:r>
          </w:p>
        </w:tc>
      </w:tr>
      <w:tr w:rsidR="00416682" w:rsidTr="00663878">
        <w:tc>
          <w:tcPr>
            <w:tcW w:w="3084" w:type="dxa"/>
            <w:shd w:val="clear" w:color="auto" w:fill="auto"/>
          </w:tcPr>
          <w:p w:rsidR="00416682" w:rsidRDefault="00416682" w:rsidP="00533CBB">
            <w:pPr>
              <w:pStyle w:val="Normal1linespace"/>
              <w:widowControl w:val="0"/>
              <w:jc w:val="left"/>
            </w:pPr>
          </w:p>
        </w:tc>
        <w:tc>
          <w:tcPr>
            <w:tcW w:w="5954" w:type="dxa"/>
            <w:shd w:val="clear" w:color="auto" w:fill="auto"/>
          </w:tcPr>
          <w:p w:rsidR="00416682" w:rsidRDefault="00416682" w:rsidP="00533CBB">
            <w:pPr>
              <w:pStyle w:val="Normal1linespace"/>
              <w:widowControl w:val="0"/>
              <w:jc w:val="left"/>
            </w:pPr>
          </w:p>
        </w:tc>
      </w:tr>
      <w:tr w:rsidR="00416682" w:rsidTr="00663878">
        <w:tc>
          <w:tcPr>
            <w:tcW w:w="3084" w:type="dxa"/>
            <w:shd w:val="clear" w:color="auto" w:fill="auto"/>
          </w:tcPr>
          <w:p w:rsidR="00416682" w:rsidRDefault="00416682" w:rsidP="00533CBB">
            <w:pPr>
              <w:pStyle w:val="Normal1linespace"/>
              <w:widowControl w:val="0"/>
              <w:jc w:val="left"/>
            </w:pPr>
            <w:r>
              <w:t>Number of paragraphs:</w:t>
            </w:r>
          </w:p>
        </w:tc>
        <w:tc>
          <w:tcPr>
            <w:tcW w:w="5954" w:type="dxa"/>
            <w:shd w:val="clear" w:color="auto" w:fill="auto"/>
          </w:tcPr>
          <w:p w:rsidR="00416682" w:rsidRDefault="005601B9" w:rsidP="00533CBB">
            <w:pPr>
              <w:pStyle w:val="Normal1linespace"/>
              <w:widowControl w:val="0"/>
              <w:jc w:val="left"/>
            </w:pPr>
            <w:r>
              <w:t>52</w:t>
            </w:r>
          </w:p>
        </w:tc>
      </w:tr>
      <w:tr w:rsidR="00416682" w:rsidTr="00663878">
        <w:tc>
          <w:tcPr>
            <w:tcW w:w="3084" w:type="dxa"/>
            <w:shd w:val="clear" w:color="auto" w:fill="auto"/>
          </w:tcPr>
          <w:p w:rsidR="00416682" w:rsidRDefault="00416682" w:rsidP="00533CBB">
            <w:pPr>
              <w:pStyle w:val="Normal1linespace"/>
              <w:widowControl w:val="0"/>
              <w:jc w:val="left"/>
            </w:pPr>
          </w:p>
        </w:tc>
        <w:tc>
          <w:tcPr>
            <w:tcW w:w="5954" w:type="dxa"/>
            <w:shd w:val="clear" w:color="auto" w:fill="auto"/>
          </w:tcPr>
          <w:p w:rsidR="00416682" w:rsidRDefault="00416682" w:rsidP="00533CBB">
            <w:pPr>
              <w:pStyle w:val="Normal1linespace"/>
              <w:widowControl w:val="0"/>
              <w:jc w:val="left"/>
            </w:pPr>
          </w:p>
        </w:tc>
      </w:tr>
      <w:tr w:rsidR="00416682" w:rsidTr="00663878">
        <w:tc>
          <w:tcPr>
            <w:tcW w:w="3084" w:type="dxa"/>
            <w:shd w:val="clear" w:color="auto" w:fill="auto"/>
          </w:tcPr>
          <w:p w:rsidR="00416682" w:rsidRDefault="00416682" w:rsidP="00D5738C">
            <w:pPr>
              <w:pStyle w:val="Normal1linespace"/>
              <w:widowControl w:val="0"/>
              <w:jc w:val="left"/>
            </w:pPr>
            <w:r>
              <w:t>Counsel for the Ap</w:t>
            </w:r>
            <w:r w:rsidR="00D5738C">
              <w:t>pellan</w:t>
            </w:r>
            <w:r>
              <w:t>t:</w:t>
            </w:r>
          </w:p>
        </w:tc>
        <w:tc>
          <w:tcPr>
            <w:tcW w:w="5954" w:type="dxa"/>
            <w:shd w:val="clear" w:color="auto" w:fill="auto"/>
          </w:tcPr>
          <w:p w:rsidR="00416682" w:rsidRDefault="00416682" w:rsidP="00533CBB">
            <w:pPr>
              <w:pStyle w:val="Normal1linespace"/>
              <w:widowControl w:val="0"/>
              <w:jc w:val="left"/>
            </w:pPr>
            <w:r>
              <w:t>Mr A Silva with</w:t>
            </w:r>
            <w:r w:rsidR="006B3ED4">
              <w:t xml:space="preserve"> Mr N Silva</w:t>
            </w:r>
          </w:p>
        </w:tc>
      </w:tr>
      <w:tr w:rsidR="00416682" w:rsidTr="00663878">
        <w:tc>
          <w:tcPr>
            <w:tcW w:w="3084" w:type="dxa"/>
            <w:shd w:val="clear" w:color="auto" w:fill="auto"/>
          </w:tcPr>
          <w:p w:rsidR="00416682" w:rsidRDefault="00416682" w:rsidP="00533CBB">
            <w:pPr>
              <w:pStyle w:val="Normal1linespace"/>
              <w:widowControl w:val="0"/>
              <w:jc w:val="left"/>
            </w:pPr>
          </w:p>
        </w:tc>
        <w:tc>
          <w:tcPr>
            <w:tcW w:w="5954" w:type="dxa"/>
            <w:shd w:val="clear" w:color="auto" w:fill="auto"/>
          </w:tcPr>
          <w:p w:rsidR="00416682" w:rsidRDefault="00416682" w:rsidP="00533CBB">
            <w:pPr>
              <w:pStyle w:val="Normal1linespace"/>
              <w:widowControl w:val="0"/>
              <w:jc w:val="left"/>
            </w:pPr>
          </w:p>
        </w:tc>
      </w:tr>
      <w:tr w:rsidR="00416682" w:rsidTr="00663878">
        <w:tc>
          <w:tcPr>
            <w:tcW w:w="3084" w:type="dxa"/>
            <w:shd w:val="clear" w:color="auto" w:fill="auto"/>
          </w:tcPr>
          <w:p w:rsidR="00416682" w:rsidRDefault="00416682" w:rsidP="006B3ED4">
            <w:pPr>
              <w:pStyle w:val="Normal1linespace"/>
              <w:jc w:val="left"/>
            </w:pPr>
            <w:r>
              <w:t xml:space="preserve">Counsel for the </w:t>
            </w:r>
            <w:r w:rsidR="006B3ED4">
              <w:t xml:space="preserve">First </w:t>
            </w:r>
            <w:r>
              <w:t>Respondent:</w:t>
            </w:r>
          </w:p>
        </w:tc>
        <w:tc>
          <w:tcPr>
            <w:tcW w:w="5954" w:type="dxa"/>
            <w:shd w:val="clear" w:color="auto" w:fill="auto"/>
          </w:tcPr>
          <w:p w:rsidR="00416682" w:rsidRDefault="006B3ED4" w:rsidP="00533CBB">
            <w:pPr>
              <w:pStyle w:val="Normal1linespace"/>
              <w:widowControl w:val="0"/>
              <w:jc w:val="left"/>
            </w:pPr>
            <w:r>
              <w:t>Mr T Reilly</w:t>
            </w:r>
          </w:p>
        </w:tc>
      </w:tr>
      <w:tr w:rsidR="00416682" w:rsidTr="00663878">
        <w:tc>
          <w:tcPr>
            <w:tcW w:w="3084" w:type="dxa"/>
            <w:shd w:val="clear" w:color="auto" w:fill="auto"/>
          </w:tcPr>
          <w:p w:rsidR="00416682" w:rsidRDefault="00416682" w:rsidP="00533CBB">
            <w:pPr>
              <w:pStyle w:val="Normal1linespace"/>
              <w:widowControl w:val="0"/>
              <w:jc w:val="left"/>
            </w:pPr>
          </w:p>
        </w:tc>
        <w:tc>
          <w:tcPr>
            <w:tcW w:w="5954" w:type="dxa"/>
            <w:shd w:val="clear" w:color="auto" w:fill="auto"/>
          </w:tcPr>
          <w:p w:rsidR="00416682" w:rsidRDefault="00416682" w:rsidP="00533CBB">
            <w:pPr>
              <w:pStyle w:val="Normal1linespace"/>
              <w:widowControl w:val="0"/>
              <w:jc w:val="left"/>
            </w:pPr>
          </w:p>
        </w:tc>
      </w:tr>
      <w:tr w:rsidR="00416682" w:rsidTr="00663878">
        <w:tc>
          <w:tcPr>
            <w:tcW w:w="3084" w:type="dxa"/>
            <w:shd w:val="clear" w:color="auto" w:fill="auto"/>
          </w:tcPr>
          <w:p w:rsidR="00416682" w:rsidRDefault="006B3ED4" w:rsidP="00533CBB">
            <w:pPr>
              <w:pStyle w:val="Normal1linespace"/>
              <w:widowControl w:val="0"/>
              <w:jc w:val="left"/>
            </w:pPr>
            <w:r>
              <w:t>Solicitors for the First Respondent:</w:t>
            </w:r>
          </w:p>
        </w:tc>
        <w:tc>
          <w:tcPr>
            <w:tcW w:w="5954" w:type="dxa"/>
            <w:shd w:val="clear" w:color="auto" w:fill="auto"/>
          </w:tcPr>
          <w:p w:rsidR="00416682" w:rsidRDefault="006B3ED4" w:rsidP="00533CBB">
            <w:pPr>
              <w:pStyle w:val="Normal1linespace"/>
              <w:widowControl w:val="0"/>
              <w:jc w:val="left"/>
            </w:pPr>
            <w:r>
              <w:t>Australian Government Solicitor</w:t>
            </w:r>
          </w:p>
        </w:tc>
      </w:tr>
      <w:tr w:rsidR="00416682" w:rsidTr="00663878">
        <w:tc>
          <w:tcPr>
            <w:tcW w:w="3084" w:type="dxa"/>
            <w:shd w:val="clear" w:color="auto" w:fill="auto"/>
          </w:tcPr>
          <w:p w:rsidR="00416682" w:rsidRDefault="00416682" w:rsidP="00533CBB">
            <w:pPr>
              <w:pStyle w:val="Normal1linespace"/>
              <w:widowControl w:val="0"/>
              <w:jc w:val="left"/>
            </w:pPr>
          </w:p>
        </w:tc>
        <w:tc>
          <w:tcPr>
            <w:tcW w:w="5954" w:type="dxa"/>
            <w:shd w:val="clear" w:color="auto" w:fill="auto"/>
          </w:tcPr>
          <w:p w:rsidR="00416682" w:rsidRDefault="00416682" w:rsidP="00533CBB">
            <w:pPr>
              <w:pStyle w:val="Normal1linespace"/>
              <w:widowControl w:val="0"/>
              <w:jc w:val="left"/>
            </w:pPr>
          </w:p>
        </w:tc>
      </w:tr>
      <w:tr w:rsidR="00416682" w:rsidTr="00663878">
        <w:tc>
          <w:tcPr>
            <w:tcW w:w="3084" w:type="dxa"/>
            <w:shd w:val="clear" w:color="auto" w:fill="auto"/>
          </w:tcPr>
          <w:p w:rsidR="00416682" w:rsidRDefault="006B3ED4" w:rsidP="00533CBB">
            <w:pPr>
              <w:pStyle w:val="Normal1linespace"/>
              <w:widowControl w:val="0"/>
              <w:jc w:val="left"/>
            </w:pPr>
            <w:r>
              <w:t>Counsel for the Second Respondent:</w:t>
            </w:r>
          </w:p>
        </w:tc>
        <w:tc>
          <w:tcPr>
            <w:tcW w:w="5954" w:type="dxa"/>
            <w:shd w:val="clear" w:color="auto" w:fill="auto"/>
          </w:tcPr>
          <w:p w:rsidR="00416682" w:rsidRDefault="006B3ED4" w:rsidP="00533CBB">
            <w:pPr>
              <w:pStyle w:val="Normal1linespace"/>
              <w:widowControl w:val="0"/>
              <w:jc w:val="left"/>
            </w:pPr>
            <w:r>
              <w:t>The Second Respondent filed a submitting notice.</w:t>
            </w:r>
          </w:p>
        </w:tc>
      </w:tr>
    </w:tbl>
    <w:p w:rsidR="0092590B" w:rsidRDefault="0092590B">
      <w:pPr>
        <w:pStyle w:val="Normal1linespace"/>
      </w:pPr>
    </w:p>
    <w:p w:rsidR="00395B24" w:rsidRDefault="00395B24">
      <w:pPr>
        <w:pStyle w:val="Normal1linespace"/>
        <w:sectPr w:rsidR="00395B24">
          <w:endnotePr>
            <w:numFmt w:val="decimal"/>
          </w:endnotePr>
          <w:type w:val="continuous"/>
          <w:pgSz w:w="11907" w:h="16840" w:code="9"/>
          <w:pgMar w:top="1440" w:right="1440" w:bottom="1440" w:left="1440" w:header="851" w:footer="851" w:gutter="0"/>
          <w:pgNumType w:start="1"/>
          <w:cols w:space="720"/>
          <w:noEndnote/>
          <w:titlePg/>
        </w:sectPr>
      </w:pPr>
    </w:p>
    <w:p w:rsidR="008C7167" w:rsidRPr="00045BB7" w:rsidRDefault="0011419D" w:rsidP="00045BB7">
      <w:pPr>
        <w:pStyle w:val="NormalHeadings"/>
        <w:spacing w:line="480" w:lineRule="auto"/>
        <w:jc w:val="center"/>
        <w:rPr>
          <w:sz w:val="28"/>
          <w:szCs w:val="28"/>
        </w:rPr>
      </w:pPr>
      <w:r w:rsidRPr="00045BB7">
        <w:rPr>
          <w:sz w:val="28"/>
          <w:szCs w:val="28"/>
        </w:rPr>
        <w:lastRenderedPageBreak/>
        <w:t>ORDERS</w:t>
      </w:r>
    </w:p>
    <w:tbl>
      <w:tblPr>
        <w:tblW w:w="0" w:type="auto"/>
        <w:tblLayout w:type="fixed"/>
        <w:tblLook w:val="0000" w:firstRow="0" w:lastRow="0" w:firstColumn="0" w:lastColumn="0" w:noHBand="0" w:noVBand="0"/>
        <w:tblCaption w:val="Parties"/>
        <w:tblDescription w:val="Parties"/>
      </w:tblPr>
      <w:tblGrid>
        <w:gridCol w:w="2376"/>
        <w:gridCol w:w="4536"/>
        <w:gridCol w:w="2330"/>
      </w:tblGrid>
      <w:tr w:rsidR="00A46CCC" w:rsidTr="00E81DA6">
        <w:tc>
          <w:tcPr>
            <w:tcW w:w="6912" w:type="dxa"/>
            <w:gridSpan w:val="2"/>
          </w:tcPr>
          <w:p w:rsidR="00A46CCC" w:rsidRPr="001765E0" w:rsidRDefault="00A46CCC" w:rsidP="00525A49">
            <w:pPr>
              <w:pStyle w:val="NormalHeadings"/>
            </w:pPr>
          </w:p>
        </w:tc>
        <w:tc>
          <w:tcPr>
            <w:tcW w:w="2330" w:type="dxa"/>
          </w:tcPr>
          <w:p w:rsidR="00A46CCC" w:rsidRDefault="000330E0" w:rsidP="00F92355">
            <w:pPr>
              <w:pStyle w:val="NormalHeadings"/>
              <w:jc w:val="right"/>
            </w:pPr>
            <w:bookmarkStart w:id="6" w:name="FileNo"/>
            <w:r>
              <w:t>NSD</w:t>
            </w:r>
            <w:r w:rsidR="00CB00E1">
              <w:t xml:space="preserve"> </w:t>
            </w:r>
            <w:r>
              <w:t>1494 of 2016</w:t>
            </w:r>
            <w:bookmarkEnd w:id="6"/>
          </w:p>
        </w:tc>
      </w:tr>
      <w:tr w:rsidR="00A76C13" w:rsidTr="00533CBB">
        <w:tc>
          <w:tcPr>
            <w:tcW w:w="9242" w:type="dxa"/>
            <w:gridSpan w:val="3"/>
          </w:tcPr>
          <w:p w:rsidR="00A76C13" w:rsidRPr="00A76C13" w:rsidRDefault="000330E0" w:rsidP="000330E0">
            <w:pPr>
              <w:pStyle w:val="NormalHeadings"/>
              <w:jc w:val="left"/>
            </w:pPr>
            <w:bookmarkStart w:id="7" w:name="InTheMatterOf"/>
            <w:r>
              <w:t xml:space="preserve"> </w:t>
            </w:r>
            <w:bookmarkEnd w:id="7"/>
          </w:p>
        </w:tc>
      </w:tr>
      <w:tr w:rsidR="00A46CCC" w:rsidTr="00533CBB">
        <w:trPr>
          <w:trHeight w:val="386"/>
        </w:trPr>
        <w:tc>
          <w:tcPr>
            <w:tcW w:w="2376" w:type="dxa"/>
          </w:tcPr>
          <w:p w:rsidR="00A46CCC" w:rsidRDefault="00A46CCC" w:rsidP="00533CBB">
            <w:pPr>
              <w:pStyle w:val="NormalHeadings"/>
              <w:jc w:val="left"/>
              <w:rPr>
                <w:caps/>
                <w:szCs w:val="24"/>
              </w:rPr>
            </w:pPr>
            <w:bookmarkStart w:id="8" w:name="Parties"/>
            <w:r>
              <w:rPr>
                <w:caps/>
                <w:szCs w:val="24"/>
              </w:rPr>
              <w:t>BETWEEN:</w:t>
            </w:r>
          </w:p>
        </w:tc>
        <w:tc>
          <w:tcPr>
            <w:tcW w:w="6866" w:type="dxa"/>
            <w:gridSpan w:val="2"/>
          </w:tcPr>
          <w:p w:rsidR="000330E0" w:rsidRDefault="000330E0" w:rsidP="000330E0">
            <w:pPr>
              <w:pStyle w:val="NormalHeadings"/>
              <w:jc w:val="left"/>
            </w:pPr>
            <w:bookmarkStart w:id="9" w:name="Applicant"/>
            <w:r>
              <w:t>SZTIM</w:t>
            </w:r>
          </w:p>
          <w:p w:rsidR="000330E0" w:rsidRDefault="000330E0" w:rsidP="000330E0">
            <w:pPr>
              <w:pStyle w:val="PartyType"/>
            </w:pPr>
            <w:r>
              <w:t>Appellant</w:t>
            </w:r>
          </w:p>
          <w:bookmarkEnd w:id="9"/>
          <w:p w:rsidR="00A46CCC" w:rsidRPr="006555B4" w:rsidRDefault="00A46CCC" w:rsidP="00533CBB">
            <w:pPr>
              <w:pStyle w:val="NormalHeadings"/>
              <w:jc w:val="left"/>
            </w:pPr>
          </w:p>
        </w:tc>
      </w:tr>
      <w:tr w:rsidR="00A46CCC" w:rsidTr="00533CBB">
        <w:trPr>
          <w:trHeight w:val="386"/>
        </w:trPr>
        <w:tc>
          <w:tcPr>
            <w:tcW w:w="2376" w:type="dxa"/>
          </w:tcPr>
          <w:p w:rsidR="00A46CCC" w:rsidRDefault="00A46CCC" w:rsidP="00533CBB">
            <w:pPr>
              <w:pStyle w:val="NormalHeadings"/>
              <w:jc w:val="left"/>
              <w:rPr>
                <w:caps/>
                <w:szCs w:val="24"/>
              </w:rPr>
            </w:pPr>
            <w:r>
              <w:rPr>
                <w:caps/>
                <w:szCs w:val="24"/>
              </w:rPr>
              <w:t>AND:</w:t>
            </w:r>
          </w:p>
        </w:tc>
        <w:tc>
          <w:tcPr>
            <w:tcW w:w="6866" w:type="dxa"/>
            <w:gridSpan w:val="2"/>
          </w:tcPr>
          <w:p w:rsidR="000330E0" w:rsidRDefault="000330E0" w:rsidP="000330E0">
            <w:pPr>
              <w:pStyle w:val="NormalHeadings"/>
              <w:jc w:val="left"/>
            </w:pPr>
            <w:bookmarkStart w:id="10" w:name="Respondent"/>
            <w:r>
              <w:t>MINISTER FOR IMMIGRATION AND BORDER PROTECTION</w:t>
            </w:r>
          </w:p>
          <w:p w:rsidR="000330E0" w:rsidRDefault="000330E0" w:rsidP="000330E0">
            <w:pPr>
              <w:pStyle w:val="PartyType"/>
            </w:pPr>
            <w:r>
              <w:t>First Respondent</w:t>
            </w:r>
          </w:p>
          <w:p w:rsidR="000330E0" w:rsidRDefault="000330E0" w:rsidP="00533CBB">
            <w:pPr>
              <w:pStyle w:val="NormalHeadings"/>
              <w:jc w:val="left"/>
              <w:rPr>
                <w:szCs w:val="24"/>
              </w:rPr>
            </w:pPr>
          </w:p>
          <w:p w:rsidR="000330E0" w:rsidRDefault="000330E0" w:rsidP="000330E0">
            <w:pPr>
              <w:pStyle w:val="NormalHeadings"/>
              <w:jc w:val="left"/>
            </w:pPr>
            <w:r>
              <w:t>ADMINISTRATIVE APPEALS TRIBUNAL</w:t>
            </w:r>
          </w:p>
          <w:p w:rsidR="000330E0" w:rsidRDefault="000330E0" w:rsidP="000330E0">
            <w:pPr>
              <w:pStyle w:val="PartyType"/>
            </w:pPr>
            <w:r>
              <w:t>Second Respondent</w:t>
            </w:r>
          </w:p>
          <w:bookmarkEnd w:id="10"/>
          <w:p w:rsidR="00A46CCC" w:rsidRPr="006555B4" w:rsidRDefault="00A46CCC" w:rsidP="00533CBB">
            <w:pPr>
              <w:pStyle w:val="NormalHeadings"/>
              <w:jc w:val="left"/>
            </w:pPr>
          </w:p>
        </w:tc>
      </w:tr>
    </w:tbl>
    <w:p w:rsidR="00395B24" w:rsidRDefault="00395B24">
      <w:pPr>
        <w:pStyle w:val="NormalHeadings"/>
      </w:pPr>
      <w:bookmarkStart w:id="11" w:name="CrossClaimPosition"/>
      <w:bookmarkEnd w:id="8"/>
      <w:bookmarkEnd w:id="11"/>
    </w:p>
    <w:tbl>
      <w:tblPr>
        <w:tblW w:w="0" w:type="auto"/>
        <w:tblLayout w:type="fixed"/>
        <w:tblLook w:val="0000" w:firstRow="0" w:lastRow="0" w:firstColumn="0" w:lastColumn="0" w:noHBand="0" w:noVBand="0"/>
        <w:tblCaption w:val="Judge"/>
        <w:tblDescription w:val="Judge"/>
      </w:tblPr>
      <w:tblGrid>
        <w:gridCol w:w="2376"/>
        <w:gridCol w:w="6866"/>
      </w:tblGrid>
      <w:tr w:rsidR="00395B24">
        <w:tc>
          <w:tcPr>
            <w:tcW w:w="2376" w:type="dxa"/>
          </w:tcPr>
          <w:p w:rsidR="00395B24" w:rsidRDefault="000330E0">
            <w:pPr>
              <w:pStyle w:val="NormalHeadings"/>
              <w:spacing w:after="120"/>
              <w:jc w:val="left"/>
              <w:rPr>
                <w:caps/>
                <w:szCs w:val="24"/>
              </w:rPr>
            </w:pPr>
            <w:bookmarkStart w:id="12" w:name="JudgeText"/>
            <w:r>
              <w:rPr>
                <w:caps/>
                <w:szCs w:val="24"/>
              </w:rPr>
              <w:t>JUDGE</w:t>
            </w:r>
            <w:bookmarkEnd w:id="12"/>
            <w:r w:rsidR="002C7385">
              <w:rPr>
                <w:caps/>
                <w:szCs w:val="24"/>
              </w:rPr>
              <w:t>:</w:t>
            </w:r>
          </w:p>
        </w:tc>
        <w:tc>
          <w:tcPr>
            <w:tcW w:w="6866" w:type="dxa"/>
          </w:tcPr>
          <w:p w:rsidR="00395B24" w:rsidRDefault="000330E0">
            <w:pPr>
              <w:pStyle w:val="NormalHeadings"/>
              <w:jc w:val="left"/>
              <w:rPr>
                <w:caps/>
                <w:szCs w:val="24"/>
              </w:rPr>
            </w:pPr>
            <w:bookmarkStart w:id="13" w:name="Judge"/>
            <w:r>
              <w:rPr>
                <w:caps/>
                <w:szCs w:val="24"/>
              </w:rPr>
              <w:t>BEACH J</w:t>
            </w:r>
            <w:bookmarkEnd w:id="13"/>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66CC0">
            <w:pPr>
              <w:pStyle w:val="NormalHeadings"/>
              <w:jc w:val="left"/>
              <w:rPr>
                <w:caps/>
                <w:szCs w:val="24"/>
              </w:rPr>
            </w:pPr>
            <w:bookmarkStart w:id="14" w:name="Judgment_Dated"/>
            <w:r>
              <w:rPr>
                <w:caps/>
                <w:szCs w:val="24"/>
              </w:rPr>
              <w:t>7</w:t>
            </w:r>
            <w:r w:rsidR="00324716">
              <w:rPr>
                <w:caps/>
                <w:szCs w:val="24"/>
              </w:rPr>
              <w:t xml:space="preserve"> april</w:t>
            </w:r>
            <w:r w:rsidR="000330E0">
              <w:rPr>
                <w:caps/>
                <w:szCs w:val="24"/>
              </w:rPr>
              <w:t xml:space="preserve"> 2017</w:t>
            </w:r>
            <w:bookmarkEnd w:id="14"/>
          </w:p>
        </w:tc>
      </w:tr>
    </w:tbl>
    <w:p w:rsidR="00395B24" w:rsidRDefault="00395B24">
      <w:pPr>
        <w:pStyle w:val="NormalHeadings"/>
        <w:rPr>
          <w:b w:val="0"/>
        </w:rPr>
      </w:pPr>
    </w:p>
    <w:p w:rsidR="008D1617" w:rsidRDefault="008D1617">
      <w:pPr>
        <w:pStyle w:val="NormalHeadings"/>
        <w:rPr>
          <w:b w:val="0"/>
        </w:rPr>
      </w:pPr>
    </w:p>
    <w:p w:rsidR="00395B24" w:rsidRDefault="002C7385">
      <w:pPr>
        <w:pStyle w:val="NormalHeadings"/>
      </w:pPr>
      <w:r>
        <w:t>THE COURT ORDERS THAT:</w:t>
      </w:r>
    </w:p>
    <w:p w:rsidR="00395B24" w:rsidRDefault="00395B24">
      <w:pPr>
        <w:pStyle w:val="NormalHeadings"/>
      </w:pPr>
    </w:p>
    <w:p w:rsidR="00395B24" w:rsidRDefault="00866CC0" w:rsidP="00274F5B">
      <w:pPr>
        <w:pStyle w:val="Order1"/>
      </w:pPr>
      <w:bookmarkStart w:id="15" w:name="Order_Start_Text"/>
      <w:bookmarkEnd w:id="15"/>
      <w:r>
        <w:t xml:space="preserve">The appellant’s appeal </w:t>
      </w:r>
      <w:proofErr w:type="gramStart"/>
      <w:r>
        <w:t>be</w:t>
      </w:r>
      <w:proofErr w:type="gramEnd"/>
      <w:r>
        <w:t xml:space="preserve"> dismissed.</w:t>
      </w:r>
    </w:p>
    <w:p w:rsidR="00866CC0" w:rsidRDefault="00866CC0" w:rsidP="00274F5B">
      <w:pPr>
        <w:pStyle w:val="Order1"/>
      </w:pPr>
      <w:r>
        <w:t>The appellant pay the first respondent’s costs of and incidental to the appeal.</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1F2DBC">
      <w:pPr>
        <w:pStyle w:val="BodyText"/>
      </w:pPr>
    </w:p>
    <w:p w:rsidR="0092590B" w:rsidRDefault="0092590B" w:rsidP="002B0E91">
      <w:pPr>
        <w:pStyle w:val="BodyText"/>
      </w:pPr>
    </w:p>
    <w:p w:rsidR="00395B24" w:rsidRDefault="00395B24">
      <w:pPr>
        <w:pStyle w:val="NormalHeadings"/>
        <w:spacing w:before="240" w:after="120"/>
        <w:rPr>
          <w:b w:val="0"/>
        </w:rPr>
        <w:sectPr w:rsidR="00395B24" w:rsidSect="0092590B">
          <w:headerReference w:type="default" r:id="rId9"/>
          <w:headerReference w:type="first" r:id="rId10"/>
          <w:endnotePr>
            <w:numFmt w:val="decimal"/>
          </w:endnotePr>
          <w:pgSz w:w="11907" w:h="16840" w:code="9"/>
          <w:pgMar w:top="1440" w:right="1440" w:bottom="1440" w:left="1440" w:header="851" w:footer="851" w:gutter="0"/>
          <w:pgNumType w:fmt="lowerRoman" w:start="1"/>
          <w:cols w:space="720"/>
          <w:noEndnote/>
          <w:titlePg/>
        </w:sectPr>
      </w:pPr>
    </w:p>
    <w:p w:rsidR="00484F6D" w:rsidRPr="00045BB7" w:rsidRDefault="00484F6D" w:rsidP="00045BB7">
      <w:pPr>
        <w:pStyle w:val="NormalHeadings"/>
        <w:spacing w:line="480" w:lineRule="auto"/>
        <w:jc w:val="center"/>
        <w:rPr>
          <w:sz w:val="28"/>
          <w:szCs w:val="28"/>
        </w:rPr>
      </w:pPr>
      <w:bookmarkStart w:id="16" w:name="ReasonsPage"/>
      <w:bookmarkEnd w:id="16"/>
      <w:r w:rsidRPr="00045BB7">
        <w:rPr>
          <w:sz w:val="28"/>
          <w:szCs w:val="28"/>
        </w:rPr>
        <w:lastRenderedPageBreak/>
        <w:t>REASONS FOR JUDGMENT</w:t>
      </w:r>
    </w:p>
    <w:p w:rsidR="00395B24" w:rsidRPr="00EA03CE" w:rsidRDefault="00B26753" w:rsidP="005E0510">
      <w:pPr>
        <w:pStyle w:val="NormalHeadings"/>
        <w:spacing w:line="360" w:lineRule="auto"/>
        <w:jc w:val="left"/>
        <w:rPr>
          <w:sz w:val="26"/>
          <w:szCs w:val="26"/>
        </w:rPr>
      </w:pPr>
      <w:r>
        <w:rPr>
          <w:sz w:val="26"/>
          <w:szCs w:val="26"/>
        </w:rPr>
        <w:t>BEACH J</w:t>
      </w:r>
      <w:r w:rsidR="00484F6D" w:rsidRPr="00EA03CE">
        <w:rPr>
          <w:sz w:val="26"/>
          <w:szCs w:val="26"/>
        </w:rPr>
        <w:t>:</w:t>
      </w:r>
    </w:p>
    <w:p w:rsidR="00484F6D" w:rsidRDefault="002F2B6C" w:rsidP="000330E0">
      <w:pPr>
        <w:pStyle w:val="ParaNumbering"/>
      </w:pPr>
      <w:r>
        <w:t xml:space="preserve">The appellant appeals from the judgment of the Federal Circuit Court </w:t>
      </w:r>
      <w:r w:rsidR="00D26028">
        <w:t xml:space="preserve">delivered on 19 August 2016.  </w:t>
      </w:r>
      <w:r w:rsidR="00DF5D0C">
        <w:t>The primary judge dismissed the appellant’s</w:t>
      </w:r>
      <w:r w:rsidR="00D26028">
        <w:t xml:space="preserve"> application for judicial review of a decision of the then Refugee Review Tribunal (the Tri</w:t>
      </w:r>
      <w:r w:rsidR="00866CC0">
        <w:t xml:space="preserve">bunal) made on 6 September 2013, affirming the decision of the first respondent’s delegate not to grant </w:t>
      </w:r>
      <w:r w:rsidR="00151764">
        <w:t xml:space="preserve">to </w:t>
      </w:r>
      <w:r w:rsidR="00866CC0">
        <w:t>the appellant a Protection (Class XA) visa.</w:t>
      </w:r>
    </w:p>
    <w:p w:rsidR="00D26028" w:rsidRDefault="00D26028" w:rsidP="000330E0">
      <w:pPr>
        <w:pStyle w:val="ParaNumbering"/>
      </w:pPr>
      <w:r>
        <w:t>For the reas</w:t>
      </w:r>
      <w:r w:rsidR="00866CC0">
        <w:t>ons that follow, I have decided to dismiss the appeal.</w:t>
      </w:r>
    </w:p>
    <w:p w:rsidR="00D26028" w:rsidRDefault="00D26028" w:rsidP="00380E84">
      <w:pPr>
        <w:pStyle w:val="Heading1"/>
      </w:pPr>
      <w:r>
        <w:t>Background</w:t>
      </w:r>
    </w:p>
    <w:p w:rsidR="00B919E0" w:rsidRDefault="00D26028" w:rsidP="00B919E0">
      <w:pPr>
        <w:pStyle w:val="ParaNumbering"/>
        <w:tabs>
          <w:tab w:val="clear" w:pos="720"/>
        </w:tabs>
      </w:pPr>
      <w:r>
        <w:t>The app</w:t>
      </w:r>
      <w:r w:rsidR="00210A25">
        <w:t xml:space="preserve">ellant </w:t>
      </w:r>
      <w:r>
        <w:t xml:space="preserve">is a </w:t>
      </w:r>
      <w:r w:rsidR="006721E9">
        <w:t xml:space="preserve">47 year old </w:t>
      </w:r>
      <w:r>
        <w:t>citizen of Fiji</w:t>
      </w:r>
      <w:r w:rsidR="006721E9">
        <w:t xml:space="preserve"> who arrived in Australia on a tourist visa with her cousin on 25 May 2012</w:t>
      </w:r>
      <w:r>
        <w:t>.  On 21 August 2012, she applied for a Protection (Class XA) visa.  She claimed to fear harm in Fiji due to her</w:t>
      </w:r>
      <w:r w:rsidR="00D810AD">
        <w:t xml:space="preserve"> political opinions as an opponent of the Fijian military government and supporter of the </w:t>
      </w:r>
      <w:proofErr w:type="spellStart"/>
      <w:r w:rsidR="00151764">
        <w:t>Soqosoqo</w:t>
      </w:r>
      <w:proofErr w:type="spellEnd"/>
      <w:r w:rsidR="00151764">
        <w:t xml:space="preserve"> </w:t>
      </w:r>
      <w:proofErr w:type="spellStart"/>
      <w:r w:rsidR="00151764">
        <w:t>Duavata</w:t>
      </w:r>
      <w:proofErr w:type="spellEnd"/>
      <w:r w:rsidR="00151764">
        <w:t xml:space="preserve"> </w:t>
      </w:r>
      <w:proofErr w:type="spellStart"/>
      <w:proofErr w:type="gramStart"/>
      <w:r w:rsidR="00151764">
        <w:t>ni</w:t>
      </w:r>
      <w:proofErr w:type="spellEnd"/>
      <w:proofErr w:type="gramEnd"/>
      <w:r w:rsidR="00151764">
        <w:t xml:space="preserve"> </w:t>
      </w:r>
      <w:proofErr w:type="spellStart"/>
      <w:r w:rsidR="00151764">
        <w:t>Lewinivanua</w:t>
      </w:r>
      <w:proofErr w:type="spellEnd"/>
      <w:r w:rsidR="00151764">
        <w:t xml:space="preserve"> </w:t>
      </w:r>
      <w:r w:rsidR="00D810AD">
        <w:t>Party</w:t>
      </w:r>
      <w:r w:rsidR="00151764">
        <w:t xml:space="preserve"> (SDL)</w:t>
      </w:r>
      <w:r w:rsidR="00D810AD">
        <w:t>.</w:t>
      </w:r>
      <w:r w:rsidR="00B919E0" w:rsidRPr="00B919E0">
        <w:t xml:space="preserve"> </w:t>
      </w:r>
    </w:p>
    <w:p w:rsidR="00B919E0" w:rsidRDefault="00151764" w:rsidP="00B919E0">
      <w:pPr>
        <w:pStyle w:val="ParaNumbering"/>
        <w:tabs>
          <w:tab w:val="clear" w:pos="720"/>
        </w:tabs>
      </w:pPr>
      <w:r>
        <w:t>In summary, t</w:t>
      </w:r>
      <w:r w:rsidR="00533CBB">
        <w:t>he appellant’s asserted fear of harm was based</w:t>
      </w:r>
      <w:r>
        <w:t xml:space="preserve"> </w:t>
      </w:r>
      <w:r w:rsidR="00533CBB">
        <w:t>on the following</w:t>
      </w:r>
      <w:r w:rsidR="00866CC0">
        <w:t xml:space="preserve"> circumstances</w:t>
      </w:r>
      <w:r w:rsidR="00533CBB">
        <w:t>.  First, t</w:t>
      </w:r>
      <w:r w:rsidR="00B919E0">
        <w:t>he</w:t>
      </w:r>
      <w:r>
        <w:t xml:space="preserve"> appellant claimed that in 2010</w:t>
      </w:r>
      <w:r w:rsidR="00B919E0">
        <w:t xml:space="preserve"> when</w:t>
      </w:r>
      <w:r w:rsidR="00B919E0" w:rsidRPr="00B919E0">
        <w:t xml:space="preserve"> she</w:t>
      </w:r>
      <w:r w:rsidR="00B919E0">
        <w:t xml:space="preserve"> </w:t>
      </w:r>
      <w:r w:rsidR="00B919E0" w:rsidRPr="00B919E0">
        <w:t xml:space="preserve">worked for </w:t>
      </w:r>
      <w:r w:rsidR="00B919E0">
        <w:t xml:space="preserve">the </w:t>
      </w:r>
      <w:r w:rsidR="00B919E0" w:rsidRPr="00B919E0">
        <w:t>F</w:t>
      </w:r>
      <w:r w:rsidR="00B919E0">
        <w:t xml:space="preserve">iji </w:t>
      </w:r>
      <w:r w:rsidR="00B919E0" w:rsidRPr="00B919E0">
        <w:t>P</w:t>
      </w:r>
      <w:r w:rsidR="00B919E0">
        <w:t>ol</w:t>
      </w:r>
      <w:r w:rsidR="00B919E0" w:rsidRPr="00B919E0">
        <w:t>ic</w:t>
      </w:r>
      <w:r w:rsidR="00B919E0">
        <w:t>e</w:t>
      </w:r>
      <w:r w:rsidR="00B919E0" w:rsidRPr="00B919E0">
        <w:t xml:space="preserve"> Fo</w:t>
      </w:r>
      <w:r w:rsidR="00B919E0">
        <w:t>r</w:t>
      </w:r>
      <w:r w:rsidR="00B919E0" w:rsidRPr="00B919E0">
        <w:t>c</w:t>
      </w:r>
      <w:r w:rsidR="00B919E0">
        <w:t>e</w:t>
      </w:r>
      <w:r w:rsidR="00B919E0" w:rsidRPr="00B919E0">
        <w:t xml:space="preserve"> </w:t>
      </w:r>
      <w:r w:rsidR="00B919E0">
        <w:t>(</w:t>
      </w:r>
      <w:r w:rsidR="00B919E0" w:rsidRPr="00B919E0">
        <w:t>FPF</w:t>
      </w:r>
      <w:r w:rsidR="00B919E0">
        <w:t>), she had been qu</w:t>
      </w:r>
      <w:r w:rsidR="00B919E0" w:rsidRPr="00B919E0">
        <w:t>e</w:t>
      </w:r>
      <w:r w:rsidR="00B919E0">
        <w:t>stion</w:t>
      </w:r>
      <w:r w:rsidR="00B919E0" w:rsidRPr="00B919E0">
        <w:t>e</w:t>
      </w:r>
      <w:r w:rsidR="00B919E0">
        <w:t xml:space="preserve">d </w:t>
      </w:r>
      <w:r w:rsidR="00B919E0" w:rsidRPr="00B919E0">
        <w:t>a</w:t>
      </w:r>
      <w:r w:rsidR="00B919E0">
        <w:t>bout a</w:t>
      </w:r>
      <w:r w:rsidR="00380E84">
        <w:t>n alleged</w:t>
      </w:r>
      <w:r w:rsidR="00B919E0">
        <w:t xml:space="preserve"> </w:t>
      </w:r>
      <w:r w:rsidR="00B919E0" w:rsidRPr="00B919E0">
        <w:t>p</w:t>
      </w:r>
      <w:r w:rsidR="00B919E0">
        <w:t>lot to r</w:t>
      </w:r>
      <w:r w:rsidR="00B919E0" w:rsidRPr="00B919E0">
        <w:t>e</w:t>
      </w:r>
      <w:r w:rsidR="00B919E0">
        <w:t>move the</w:t>
      </w:r>
      <w:r w:rsidR="00B919E0" w:rsidRPr="00B919E0">
        <w:t xml:space="preserve"> </w:t>
      </w:r>
      <w:r w:rsidR="00B919E0">
        <w:t>then Police Commissioner</w:t>
      </w:r>
      <w:r w:rsidR="00B919E0" w:rsidRPr="00B919E0">
        <w:t xml:space="preserve"> a</w:t>
      </w:r>
      <w:r w:rsidR="00B919E0">
        <w:t xml:space="preserve">nd </w:t>
      </w:r>
      <w:r>
        <w:t>had</w:t>
      </w:r>
      <w:r w:rsidR="00363136">
        <w:t xml:space="preserve"> </w:t>
      </w:r>
      <w:r w:rsidR="00B919E0">
        <w:t>accordingly</w:t>
      </w:r>
      <w:r w:rsidR="00380E84">
        <w:t xml:space="preserve"> </w:t>
      </w:r>
      <w:r w:rsidR="00B919E0">
        <w:t>r</w:t>
      </w:r>
      <w:r w:rsidR="00B919E0" w:rsidRPr="00B919E0">
        <w:t>ece</w:t>
      </w:r>
      <w:r w:rsidR="00B919E0">
        <w:t>i</w:t>
      </w:r>
      <w:r w:rsidR="00B919E0" w:rsidRPr="00B919E0">
        <w:t>ve</w:t>
      </w:r>
      <w:r w:rsidR="00B919E0">
        <w:t>d v</w:t>
      </w:r>
      <w:r w:rsidR="00B919E0" w:rsidRPr="00B919E0">
        <w:t>e</w:t>
      </w:r>
      <w:r w:rsidR="00B919E0">
        <w:t>rb</w:t>
      </w:r>
      <w:r w:rsidR="00B919E0" w:rsidRPr="00B919E0">
        <w:t>a</w:t>
      </w:r>
      <w:r w:rsidR="00B919E0">
        <w:t>l</w:t>
      </w:r>
      <w:r w:rsidR="00B919E0" w:rsidRPr="00B919E0">
        <w:t xml:space="preserve"> a</w:t>
      </w:r>
      <w:r w:rsidR="00B919E0">
        <w:t>buse</w:t>
      </w:r>
      <w:r w:rsidR="00B919E0" w:rsidRPr="00B919E0">
        <w:t xml:space="preserve"> </w:t>
      </w:r>
      <w:r>
        <w:t>including</w:t>
      </w:r>
      <w:r w:rsidR="00B919E0">
        <w:t xml:space="preserve"> th</w:t>
      </w:r>
      <w:r w:rsidR="00B919E0" w:rsidRPr="00B919E0">
        <w:t>rea</w:t>
      </w:r>
      <w:r w:rsidR="00B919E0">
        <w:t>tening</w:t>
      </w:r>
      <w:r w:rsidR="00B919E0" w:rsidRPr="00B919E0">
        <w:t xml:space="preserve"> </w:t>
      </w:r>
      <w:r w:rsidR="00B919E0">
        <w:t>phone</w:t>
      </w:r>
      <w:r w:rsidR="00B919E0" w:rsidRPr="00B919E0">
        <w:t xml:space="preserve"> ca</w:t>
      </w:r>
      <w:r w:rsidR="00B919E0">
        <w:t>ll</w:t>
      </w:r>
      <w:r w:rsidR="00B919E0" w:rsidRPr="00B919E0">
        <w:t>s</w:t>
      </w:r>
      <w:r w:rsidR="00B919E0">
        <w:t xml:space="preserve">.  </w:t>
      </w:r>
      <w:r w:rsidR="00533CBB">
        <w:t>Second, t</w:t>
      </w:r>
      <w:r w:rsidR="00B919E0">
        <w:t xml:space="preserve">he appellant </w:t>
      </w:r>
      <w:r w:rsidR="00B919E0" w:rsidRPr="00B919E0">
        <w:t>c</w:t>
      </w:r>
      <w:r w:rsidR="00B919E0">
        <w:t>laimed</w:t>
      </w:r>
      <w:r w:rsidR="00B919E0" w:rsidRPr="00B919E0">
        <w:t xml:space="preserve"> </w:t>
      </w:r>
      <w:r w:rsidR="00B919E0">
        <w:t xml:space="preserve">that </w:t>
      </w:r>
      <w:r w:rsidR="00B919E0" w:rsidRPr="00B919E0">
        <w:t>a</w:t>
      </w:r>
      <w:r w:rsidR="00B919E0">
        <w:t>fter leaving her employment with the FPF, she</w:t>
      </w:r>
      <w:r w:rsidR="00B919E0" w:rsidRPr="00B919E0">
        <w:t xml:space="preserve"> </w:t>
      </w:r>
      <w:r w:rsidR="00B919E0">
        <w:t>w</w:t>
      </w:r>
      <w:r w:rsidR="00B919E0" w:rsidRPr="00B919E0">
        <w:t>a</w:t>
      </w:r>
      <w:r w:rsidR="00B919E0">
        <w:t>s</w:t>
      </w:r>
      <w:r w:rsidR="00B919E0" w:rsidRPr="00B919E0">
        <w:t xml:space="preserve"> e</w:t>
      </w:r>
      <w:r w:rsidR="00B919E0">
        <w:t>mpl</w:t>
      </w:r>
      <w:r w:rsidR="00B919E0" w:rsidRPr="00B919E0">
        <w:t>oye</w:t>
      </w:r>
      <w:r w:rsidR="00B919E0">
        <w:t xml:space="preserve">d </w:t>
      </w:r>
      <w:r w:rsidR="00B919E0" w:rsidRPr="00B919E0">
        <w:t>b</w:t>
      </w:r>
      <w:r w:rsidR="00B919E0">
        <w:t>y</w:t>
      </w:r>
      <w:r w:rsidR="00B919E0" w:rsidRPr="00B919E0">
        <w:t xml:space="preserve"> </w:t>
      </w:r>
      <w:r w:rsidR="00B919E0">
        <w:t xml:space="preserve">a </w:t>
      </w:r>
      <w:r w:rsidR="006C41F0">
        <w:t xml:space="preserve">non-government </w:t>
      </w:r>
      <w:r w:rsidR="00380E84">
        <w:t>organisation</w:t>
      </w:r>
      <w:r w:rsidR="00B919E0">
        <w:t xml:space="preserve"> which</w:t>
      </w:r>
      <w:r w:rsidR="00B919E0" w:rsidRPr="00B919E0">
        <w:t xml:space="preserve"> </w:t>
      </w:r>
      <w:r w:rsidR="00380E84">
        <w:t xml:space="preserve">allegedly </w:t>
      </w:r>
      <w:r w:rsidR="00B919E0">
        <w:t>brou</w:t>
      </w:r>
      <w:r w:rsidR="00B919E0" w:rsidRPr="00B919E0">
        <w:t>g</w:t>
      </w:r>
      <w:r w:rsidR="00B919E0">
        <w:t xml:space="preserve">ht </w:t>
      </w:r>
      <w:r w:rsidR="00B919E0" w:rsidRPr="00B919E0">
        <w:t>he</w:t>
      </w:r>
      <w:r w:rsidR="00B919E0">
        <w:t xml:space="preserve">r into </w:t>
      </w:r>
      <w:r w:rsidR="00B919E0" w:rsidRPr="00B919E0">
        <w:t>c</w:t>
      </w:r>
      <w:r w:rsidR="00B919E0">
        <w:t>onfli</w:t>
      </w:r>
      <w:r w:rsidR="00B919E0" w:rsidRPr="00B919E0">
        <w:t>c</w:t>
      </w:r>
      <w:r w:rsidR="00B919E0">
        <w:t>t</w:t>
      </w:r>
      <w:r w:rsidR="00B919E0" w:rsidRPr="00B919E0">
        <w:t xml:space="preserve"> </w:t>
      </w:r>
      <w:r w:rsidR="00B919E0">
        <w:t>with a vill</w:t>
      </w:r>
      <w:r w:rsidR="00B919E0" w:rsidRPr="00B919E0">
        <w:t>ag</w:t>
      </w:r>
      <w:r w:rsidR="00B919E0">
        <w:t>e</w:t>
      </w:r>
      <w:r w:rsidR="00B919E0" w:rsidRPr="00B919E0">
        <w:t xml:space="preserve"> lea</w:t>
      </w:r>
      <w:r w:rsidR="00B919E0">
        <w:t>d</w:t>
      </w:r>
      <w:r w:rsidR="00B919E0" w:rsidRPr="00B919E0">
        <w:t>e</w:t>
      </w:r>
      <w:r>
        <w:t>r</w:t>
      </w:r>
      <w:r w:rsidR="00B919E0">
        <w:t xml:space="preserve"> who h</w:t>
      </w:r>
      <w:r w:rsidR="00B919E0" w:rsidRPr="00B919E0">
        <w:t>a</w:t>
      </w:r>
      <w:r w:rsidR="00B919E0">
        <w:t>d links to the Fijian military police.  She</w:t>
      </w:r>
      <w:r w:rsidR="00B919E0" w:rsidRPr="00B919E0">
        <w:t xml:space="preserve"> c</w:t>
      </w:r>
      <w:r w:rsidR="00B919E0">
        <w:t>laimed th</w:t>
      </w:r>
      <w:r w:rsidR="00B919E0" w:rsidRPr="00B919E0">
        <w:t>a</w:t>
      </w:r>
      <w:r w:rsidR="00B919E0">
        <w:t xml:space="preserve">t </w:t>
      </w:r>
      <w:r w:rsidR="00380E84">
        <w:t>she was</w:t>
      </w:r>
      <w:r w:rsidR="00B919E0">
        <w:t xml:space="preserve"> subsequently det</w:t>
      </w:r>
      <w:r w:rsidR="00B919E0" w:rsidRPr="00B919E0">
        <w:t>a</w:t>
      </w:r>
      <w:r w:rsidR="00B919E0">
        <w:t>ined</w:t>
      </w:r>
      <w:r w:rsidR="00B919E0" w:rsidRPr="00B919E0">
        <w:t xml:space="preserve"> a</w:t>
      </w:r>
      <w:r w:rsidR="00B919E0">
        <w:t xml:space="preserve">nd </w:t>
      </w:r>
      <w:r w:rsidR="00B919E0" w:rsidRPr="00B919E0">
        <w:t>q</w:t>
      </w:r>
      <w:r w:rsidR="00B919E0">
        <w:t>u</w:t>
      </w:r>
      <w:r w:rsidR="00B919E0" w:rsidRPr="00B919E0">
        <w:t>e</w:t>
      </w:r>
      <w:r w:rsidR="00B919E0">
        <w:t>stion</w:t>
      </w:r>
      <w:r w:rsidR="00B919E0" w:rsidRPr="00B919E0">
        <w:t>e</w:t>
      </w:r>
      <w:r w:rsidR="00B919E0">
        <w:t xml:space="preserve">d </w:t>
      </w:r>
      <w:r w:rsidR="00B919E0" w:rsidRPr="00B919E0">
        <w:t>a</w:t>
      </w:r>
      <w:r w:rsidR="00B919E0">
        <w:t xml:space="preserve">t the </w:t>
      </w:r>
      <w:r w:rsidR="00B919E0" w:rsidRPr="00B919E0">
        <w:t>Q</w:t>
      </w:r>
      <w:r w:rsidR="00B919E0">
        <w:t>u</w:t>
      </w:r>
      <w:r w:rsidR="00B919E0" w:rsidRPr="00B919E0">
        <w:t>ee</w:t>
      </w:r>
      <w:r w:rsidR="00B919E0">
        <w:t>n Eli</w:t>
      </w:r>
      <w:r w:rsidR="00B919E0" w:rsidRPr="00B919E0">
        <w:t>za</w:t>
      </w:r>
      <w:r w:rsidR="00B919E0">
        <w:t>b</w:t>
      </w:r>
      <w:r w:rsidR="00B919E0" w:rsidRPr="00B919E0">
        <w:t>e</w:t>
      </w:r>
      <w:r w:rsidR="00B919E0">
        <w:t xml:space="preserve">th </w:t>
      </w:r>
      <w:r w:rsidR="00B919E0" w:rsidRPr="00B919E0">
        <w:t>Ba</w:t>
      </w:r>
      <w:r w:rsidR="00B919E0">
        <w:t>r</w:t>
      </w:r>
      <w:r w:rsidR="00B919E0" w:rsidRPr="00B919E0">
        <w:t>rac</w:t>
      </w:r>
      <w:r w:rsidR="00B919E0">
        <w:t>ks</w:t>
      </w:r>
      <w:r w:rsidR="00363136">
        <w:t xml:space="preserve"> in Suva, Fiji</w:t>
      </w:r>
      <w:r w:rsidR="00B919E0">
        <w:t xml:space="preserve">.  </w:t>
      </w:r>
      <w:r>
        <w:t>As a result, t</w:t>
      </w:r>
      <w:r w:rsidR="00533CBB">
        <w:t xml:space="preserve">he </w:t>
      </w:r>
      <w:r w:rsidR="00D5738C">
        <w:t>appellant</w:t>
      </w:r>
      <w:r w:rsidR="00533CBB">
        <w:t xml:space="preserve"> then decided to leave Fiji and seek protection in Australia.  </w:t>
      </w:r>
      <w:r w:rsidR="00B919E0">
        <w:t>Further, she</w:t>
      </w:r>
      <w:r w:rsidR="00B919E0" w:rsidRPr="00B919E0">
        <w:t xml:space="preserve"> c</w:t>
      </w:r>
      <w:r w:rsidR="00B919E0">
        <w:t>laimed th</w:t>
      </w:r>
      <w:r w:rsidR="00B919E0" w:rsidRPr="00B919E0">
        <w:t>a</w:t>
      </w:r>
      <w:r w:rsidR="00B919E0">
        <w:t>t sin</w:t>
      </w:r>
      <w:r w:rsidR="00B919E0" w:rsidRPr="00B919E0">
        <w:t>c</w:t>
      </w:r>
      <w:r w:rsidR="00B919E0">
        <w:t>e</w:t>
      </w:r>
      <w:r w:rsidR="00B919E0" w:rsidRPr="00B919E0">
        <w:t xml:space="preserve"> he</w:t>
      </w:r>
      <w:r w:rsidR="00B919E0">
        <w:t xml:space="preserve">r </w:t>
      </w:r>
      <w:r w:rsidR="00B919E0" w:rsidRPr="00B919E0">
        <w:t>ar</w:t>
      </w:r>
      <w:r w:rsidR="00B919E0">
        <w:t>riv</w:t>
      </w:r>
      <w:r w:rsidR="00B919E0" w:rsidRPr="00B919E0">
        <w:t>a</w:t>
      </w:r>
      <w:r w:rsidR="00B919E0">
        <w:t>l in Austr</w:t>
      </w:r>
      <w:r w:rsidR="00B919E0" w:rsidRPr="00B919E0">
        <w:t>a</w:t>
      </w:r>
      <w:r w:rsidR="00B919E0">
        <w:t>li</w:t>
      </w:r>
      <w:r w:rsidR="00B919E0" w:rsidRPr="00B919E0">
        <w:t>a</w:t>
      </w:r>
      <w:r w:rsidR="00B919E0">
        <w:t>, military</w:t>
      </w:r>
      <w:r w:rsidR="00B919E0" w:rsidRPr="00B919E0">
        <w:t xml:space="preserve"> </w:t>
      </w:r>
      <w:r w:rsidR="00B919E0">
        <w:t>o</w:t>
      </w:r>
      <w:r w:rsidR="00B919E0" w:rsidRPr="00B919E0">
        <w:t>f</w:t>
      </w:r>
      <w:r w:rsidR="00B919E0">
        <w:t>fi</w:t>
      </w:r>
      <w:r w:rsidR="00B919E0" w:rsidRPr="00B919E0">
        <w:t>ce</w:t>
      </w:r>
      <w:r w:rsidR="00B919E0">
        <w:t>rs</w:t>
      </w:r>
      <w:r w:rsidR="00866CC0">
        <w:t xml:space="preserve"> had</w:t>
      </w:r>
      <w:r w:rsidR="00B919E0">
        <w:t xml:space="preserve"> </w:t>
      </w:r>
      <w:r w:rsidR="00380E84">
        <w:t xml:space="preserve">visited her </w:t>
      </w:r>
      <w:r w:rsidR="00363136">
        <w:t>family home</w:t>
      </w:r>
      <w:r w:rsidR="00380E84">
        <w:t xml:space="preserve"> in Fiji</w:t>
      </w:r>
      <w:r w:rsidR="00B919E0">
        <w:t xml:space="preserve"> </w:t>
      </w:r>
      <w:r w:rsidR="00B919E0" w:rsidRPr="00B919E0">
        <w:t>a</w:t>
      </w:r>
      <w:r w:rsidR="00B919E0">
        <w:t xml:space="preserve">nd </w:t>
      </w:r>
      <w:r w:rsidR="00363136">
        <w:t>made enquiries about her</w:t>
      </w:r>
      <w:r w:rsidR="00380E84">
        <w:t>.</w:t>
      </w:r>
      <w:r w:rsidR="00533CBB">
        <w:t xml:space="preserve">  </w:t>
      </w:r>
    </w:p>
    <w:p w:rsidR="00DF5D0C" w:rsidRDefault="003A4E31" w:rsidP="00D26028">
      <w:pPr>
        <w:pStyle w:val="ParaNumbering"/>
      </w:pPr>
      <w:r>
        <w:t>On 10 October 2012, t</w:t>
      </w:r>
      <w:r w:rsidR="00DF5D0C">
        <w:t>he del</w:t>
      </w:r>
      <w:r>
        <w:t>egate of the first respondent interviewed the appellant.  On 19 November 2012, the</w:t>
      </w:r>
      <w:r w:rsidR="00363136">
        <w:t xml:space="preserve"> appellant’s</w:t>
      </w:r>
      <w:r>
        <w:t xml:space="preserve"> visa application was refused by the delegate.</w:t>
      </w:r>
    </w:p>
    <w:p w:rsidR="00D810AD" w:rsidRDefault="001B32DF" w:rsidP="00D26028">
      <w:pPr>
        <w:pStyle w:val="ParaNumbering"/>
      </w:pPr>
      <w:r>
        <w:t xml:space="preserve">On 11 December 2012, the </w:t>
      </w:r>
      <w:r w:rsidR="00210A25">
        <w:t xml:space="preserve">appellant </w:t>
      </w:r>
      <w:r>
        <w:t>applied to the Tribunal for a review of the delegate’s decision.  The app</w:t>
      </w:r>
      <w:r w:rsidR="00210A25">
        <w:t>ellant</w:t>
      </w:r>
      <w:r>
        <w:t xml:space="preserve"> attended a hearing before t</w:t>
      </w:r>
      <w:r w:rsidR="00866CC0">
        <w:t>he Tribunal on 5 September 2013; she was unrepresented and participated with the assistance of an interpreter.</w:t>
      </w:r>
    </w:p>
    <w:p w:rsidR="00BB11B4" w:rsidRDefault="001B32DF" w:rsidP="00BB11B4">
      <w:pPr>
        <w:pStyle w:val="ParaNumbering"/>
      </w:pPr>
      <w:r>
        <w:lastRenderedPageBreak/>
        <w:t xml:space="preserve">On </w:t>
      </w:r>
      <w:r w:rsidR="006C41F0">
        <w:t>6 September 2013</w:t>
      </w:r>
      <w:r>
        <w:t>, the Tribunal affirmed the decision of the delegate not to grant</w:t>
      </w:r>
      <w:r w:rsidR="00151764">
        <w:t xml:space="preserve"> to</w:t>
      </w:r>
      <w:r>
        <w:t xml:space="preserve"> the </w:t>
      </w:r>
      <w:r w:rsidR="00210A25">
        <w:t>appellant</w:t>
      </w:r>
      <w:r>
        <w:t xml:space="preserve"> a Protection (Class XA) visa.</w:t>
      </w:r>
    </w:p>
    <w:p w:rsidR="007B6701" w:rsidRDefault="00380E84" w:rsidP="00533CBB">
      <w:pPr>
        <w:pStyle w:val="ParaNumbering"/>
        <w:tabs>
          <w:tab w:val="clear" w:pos="720"/>
        </w:tabs>
      </w:pPr>
      <w:r>
        <w:t>On 24 September 2013</w:t>
      </w:r>
      <w:r w:rsidR="007B6701">
        <w:t>, the appellant sought judicial review of the Tribunal’s decision.  The matter was heard b</w:t>
      </w:r>
      <w:r w:rsidR="00866CC0">
        <w:t xml:space="preserve">y </w:t>
      </w:r>
      <w:r w:rsidR="006C41F0">
        <w:t xml:space="preserve">the Federal Circuit Court on 22 July 2016 and on 19 August 2016 </w:t>
      </w:r>
      <w:r w:rsidR="00151764">
        <w:t>that</w:t>
      </w:r>
      <w:r w:rsidR="007B6701">
        <w:t xml:space="preserve"> Court dismissed the appellant’s application.</w:t>
      </w:r>
      <w:r w:rsidR="00866CC0">
        <w:t xml:space="preserve">  She has now appealed that determination.</w:t>
      </w:r>
    </w:p>
    <w:p w:rsidR="007B6701" w:rsidRDefault="007B6701" w:rsidP="00533CBB">
      <w:pPr>
        <w:pStyle w:val="ParaNumbering"/>
        <w:tabs>
          <w:tab w:val="clear" w:pos="720"/>
        </w:tabs>
      </w:pPr>
      <w:r>
        <w:t xml:space="preserve">Before this Court, the appellant </w:t>
      </w:r>
      <w:r w:rsidR="00866CC0">
        <w:t xml:space="preserve">has </w:t>
      </w:r>
      <w:r>
        <w:t>relie</w:t>
      </w:r>
      <w:r w:rsidR="00866CC0">
        <w:t>d on two grounds of appeal in her</w:t>
      </w:r>
      <w:r>
        <w:t xml:space="preserve"> supplementary notice of appeal.  They are, in substance, </w:t>
      </w:r>
      <w:r w:rsidR="00866CC0">
        <w:t>similar to the</w:t>
      </w:r>
      <w:r>
        <w:t xml:space="preserve"> grounds of appeal relied upon b</w:t>
      </w:r>
      <w:r w:rsidR="006C41F0">
        <w:t xml:space="preserve">efore the Federal Circuit Court.  Both of the grounds of appeal </w:t>
      </w:r>
      <w:r w:rsidR="00151764">
        <w:t xml:space="preserve">in essence </w:t>
      </w:r>
      <w:r w:rsidR="006C41F0">
        <w:t>relate to adverse credit findings made by the Tribunal against the appellant.</w:t>
      </w:r>
    </w:p>
    <w:p w:rsidR="007B6701" w:rsidRDefault="007B6701" w:rsidP="00380E84">
      <w:pPr>
        <w:pStyle w:val="Heading1"/>
      </w:pPr>
      <w:r>
        <w:t>the Tribunal</w:t>
      </w:r>
      <w:r w:rsidR="00866CC0">
        <w:t>’s CONSIDERATION</w:t>
      </w:r>
    </w:p>
    <w:p w:rsidR="006D62EC" w:rsidRDefault="006D62EC" w:rsidP="006D62EC">
      <w:pPr>
        <w:pStyle w:val="ParaNumbering"/>
      </w:pPr>
      <w:r>
        <w:t>The</w:t>
      </w:r>
      <w:r w:rsidRPr="00B919E0">
        <w:t xml:space="preserve"> </w:t>
      </w:r>
      <w:r>
        <w:t>T</w:t>
      </w:r>
      <w:r w:rsidRPr="00B919E0">
        <w:t>r</w:t>
      </w:r>
      <w:r>
        <w:t xml:space="preserve">ibunal noted that a considerable part of the appellant’s claimed fears of returning to Fiji was based on the treatment </w:t>
      </w:r>
      <w:r w:rsidR="00151764">
        <w:t xml:space="preserve">that </w:t>
      </w:r>
      <w:r>
        <w:t>she claimed to have experienced whilst employed in the FPF.  The Tribunal accepted th</w:t>
      </w:r>
      <w:r w:rsidRPr="00B919E0">
        <w:t>a</w:t>
      </w:r>
      <w:r>
        <w:t>t the</w:t>
      </w:r>
      <w:r w:rsidRPr="00B919E0">
        <w:t xml:space="preserve"> </w:t>
      </w:r>
      <w:r>
        <w:t>app</w:t>
      </w:r>
      <w:r w:rsidRPr="00B919E0">
        <w:t>e</w:t>
      </w:r>
      <w:r>
        <w:t>ll</w:t>
      </w:r>
      <w:r w:rsidRPr="00B919E0">
        <w:t>a</w:t>
      </w:r>
      <w:r>
        <w:t xml:space="preserve">nt had </w:t>
      </w:r>
      <w:r w:rsidRPr="00B919E0">
        <w:t>w</w:t>
      </w:r>
      <w:r>
        <w:t>o</w:t>
      </w:r>
      <w:r w:rsidRPr="00B919E0">
        <w:t>rke</w:t>
      </w:r>
      <w:r>
        <w:t>d for</w:t>
      </w:r>
      <w:r w:rsidRPr="00B919E0">
        <w:t xml:space="preserve"> </w:t>
      </w:r>
      <w:r>
        <w:t>the</w:t>
      </w:r>
      <w:r w:rsidRPr="00B919E0">
        <w:t xml:space="preserve"> F</w:t>
      </w:r>
      <w:r>
        <w:t>PF</w:t>
      </w:r>
      <w:r w:rsidRPr="00B919E0">
        <w:t xml:space="preserve"> a</w:t>
      </w:r>
      <w:r>
        <w:t>nd that she had b</w:t>
      </w:r>
      <w:r w:rsidRPr="00B919E0">
        <w:t>ee</w:t>
      </w:r>
      <w:r>
        <w:t>n qu</w:t>
      </w:r>
      <w:r w:rsidRPr="00B919E0">
        <w:t>e</w:t>
      </w:r>
      <w:r>
        <w:t>stion</w:t>
      </w:r>
      <w:r w:rsidRPr="00B919E0">
        <w:t>e</w:t>
      </w:r>
      <w:r>
        <w:t xml:space="preserve">d </w:t>
      </w:r>
      <w:r w:rsidRPr="00B919E0">
        <w:t>a</w:t>
      </w:r>
      <w:r>
        <w:t>nd</w:t>
      </w:r>
      <w:r w:rsidRPr="00B919E0">
        <w:t xml:space="preserve"> </w:t>
      </w:r>
      <w:r>
        <w:t>had re</w:t>
      </w:r>
      <w:r w:rsidRPr="00B919E0">
        <w:t>ce</w:t>
      </w:r>
      <w:r>
        <w:t>ived v</w:t>
      </w:r>
      <w:r w:rsidRPr="00B919E0">
        <w:t>e</w:t>
      </w:r>
      <w:r>
        <w:t>rb</w:t>
      </w:r>
      <w:r w:rsidRPr="00B919E0">
        <w:t>a</w:t>
      </w:r>
      <w:r>
        <w:t>l abu</w:t>
      </w:r>
      <w:r w:rsidRPr="00B919E0">
        <w:t>s</w:t>
      </w:r>
      <w:r>
        <w:t>e</w:t>
      </w:r>
      <w:r w:rsidRPr="00B919E0">
        <w:t xml:space="preserve"> a</w:t>
      </w:r>
      <w:r>
        <w:t>nd th</w:t>
      </w:r>
      <w:r w:rsidRPr="00B919E0">
        <w:t>rea</w:t>
      </w:r>
      <w:r>
        <w:t>teni</w:t>
      </w:r>
      <w:r w:rsidRPr="00B919E0">
        <w:t>n</w:t>
      </w:r>
      <w:r>
        <w:t>g</w:t>
      </w:r>
      <w:r w:rsidRPr="00B919E0">
        <w:t xml:space="preserve"> </w:t>
      </w:r>
      <w:r>
        <w:t>phone</w:t>
      </w:r>
      <w:r w:rsidRPr="00B919E0">
        <w:t xml:space="preserve"> ca</w:t>
      </w:r>
      <w:r>
        <w:t>lls.  But the Tribunal found that such treatment was directly related to her work at the time and that those incidents did not give her an ongoing</w:t>
      </w:r>
      <w:r w:rsidRPr="00B919E0">
        <w:t xml:space="preserve"> </w:t>
      </w:r>
      <w:r>
        <w:t>pro</w:t>
      </w:r>
      <w:r w:rsidRPr="00B919E0">
        <w:t>f</w:t>
      </w:r>
      <w:r>
        <w:t>ile</w:t>
      </w:r>
      <w:r w:rsidRPr="00B919E0">
        <w:t xml:space="preserve"> </w:t>
      </w:r>
      <w:r>
        <w:t>which would give rise to a real chance of serious harm in Fiji in the reasona</w:t>
      </w:r>
      <w:r w:rsidR="00866CC0">
        <w:t>bl</w:t>
      </w:r>
      <w:r w:rsidR="00151764">
        <w:t>y</w:t>
      </w:r>
      <w:r w:rsidR="00866CC0">
        <w:t xml:space="preserve"> foreseeable future</w:t>
      </w:r>
      <w:r w:rsidR="00151764">
        <w:t xml:space="preserve"> if she was to return.</w:t>
      </w:r>
    </w:p>
    <w:p w:rsidR="006D62EC" w:rsidRDefault="006D62EC" w:rsidP="006D62EC">
      <w:pPr>
        <w:pStyle w:val="ParaNumbering"/>
      </w:pPr>
      <w:r>
        <w:t>As to her claimed detention at the Queen Elizabeth Barracks</w:t>
      </w:r>
      <w:r w:rsidR="00151764">
        <w:t xml:space="preserve"> in 2012</w:t>
      </w:r>
      <w:r w:rsidR="00866CC0">
        <w:t>,</w:t>
      </w:r>
      <w:r>
        <w:t xml:space="preserve"> which was allegedl</w:t>
      </w:r>
      <w:r w:rsidR="00151764">
        <w:t xml:space="preserve">y due to her employment with a non-government organisation </w:t>
      </w:r>
      <w:r>
        <w:t xml:space="preserve">and </w:t>
      </w:r>
      <w:r w:rsidRPr="00B919E0">
        <w:t>c</w:t>
      </w:r>
      <w:r>
        <w:t>onfli</w:t>
      </w:r>
      <w:r w:rsidRPr="00B919E0">
        <w:t>c</w:t>
      </w:r>
      <w:r>
        <w:t>t</w:t>
      </w:r>
      <w:r w:rsidRPr="00B919E0">
        <w:t xml:space="preserve"> </w:t>
      </w:r>
      <w:r>
        <w:t>with a vill</w:t>
      </w:r>
      <w:r w:rsidRPr="00B919E0">
        <w:t>ag</w:t>
      </w:r>
      <w:r>
        <w:t>e</w:t>
      </w:r>
      <w:r w:rsidRPr="00B919E0">
        <w:t xml:space="preserve"> lea</w:t>
      </w:r>
      <w:r>
        <w:t>d</w:t>
      </w:r>
      <w:r w:rsidRPr="00B919E0">
        <w:t>e</w:t>
      </w:r>
      <w:r>
        <w:t xml:space="preserve">r, the Tribunal found that the </w:t>
      </w:r>
      <w:r w:rsidRPr="00B919E0">
        <w:t>e</w:t>
      </w:r>
      <w:r>
        <w:t>viden</w:t>
      </w:r>
      <w:r w:rsidRPr="00B919E0">
        <w:t>c</w:t>
      </w:r>
      <w:r>
        <w:t>e</w:t>
      </w:r>
      <w:r w:rsidRPr="00B919E0">
        <w:t xml:space="preserve"> d</w:t>
      </w:r>
      <w:r>
        <w:t>id not sug</w:t>
      </w:r>
      <w:r w:rsidRPr="00B919E0">
        <w:t>ge</w:t>
      </w:r>
      <w:r>
        <w:t>st</w:t>
      </w:r>
      <w:r w:rsidR="00866CC0">
        <w:t xml:space="preserve"> that</w:t>
      </w:r>
      <w:r>
        <w:t xml:space="preserve"> she</w:t>
      </w:r>
      <w:r w:rsidRPr="00B919E0">
        <w:t xml:space="preserve"> </w:t>
      </w:r>
      <w:r>
        <w:t>h</w:t>
      </w:r>
      <w:r w:rsidRPr="00B919E0">
        <w:t>a</w:t>
      </w:r>
      <w:r>
        <w:t>d</w:t>
      </w:r>
      <w:r w:rsidRPr="00B919E0">
        <w:t xml:space="preserve"> an</w:t>
      </w:r>
      <w:r>
        <w:t>y</w:t>
      </w:r>
      <w:r w:rsidRPr="00B919E0">
        <w:t xml:space="preserve"> </w:t>
      </w:r>
      <w:r>
        <w:t>p</w:t>
      </w:r>
      <w:r w:rsidRPr="00B919E0">
        <w:t>ro</w:t>
      </w:r>
      <w:r>
        <w:t xml:space="preserve">file </w:t>
      </w:r>
      <w:r w:rsidRPr="00B919E0">
        <w:t>a</w:t>
      </w:r>
      <w:r>
        <w:t>s a</w:t>
      </w:r>
      <w:r w:rsidRPr="00B919E0">
        <w:t xml:space="preserve"> c</w:t>
      </w:r>
      <w:r>
        <w:t>ritic of</w:t>
      </w:r>
      <w:r w:rsidRPr="00B919E0">
        <w:t xml:space="preserve"> </w:t>
      </w:r>
      <w:r>
        <w:t>the</w:t>
      </w:r>
      <w:r w:rsidRPr="00B919E0">
        <w:t xml:space="preserve"> </w:t>
      </w:r>
      <w:r>
        <w:t>military re</w:t>
      </w:r>
      <w:r w:rsidRPr="00B919E0">
        <w:t>g</w:t>
      </w:r>
      <w:r>
        <w:t>ime.  The Tribunal was not satisfied that the village leader or another person with connections to the military had labelled the appellant a government critic or supporter of the SDL, or otherwise singled her out for harm as claimed.  The Tribunal was also not satisfied that she had been taken to the Queen Elizabeth Barracks</w:t>
      </w:r>
      <w:r w:rsidR="00151764">
        <w:t xml:space="preserve"> in 2012</w:t>
      </w:r>
      <w:r>
        <w:t xml:space="preserve"> and given adverse attention, treatment or any form </w:t>
      </w:r>
      <w:r w:rsidR="00866CC0">
        <w:t>of harm by the military regime</w:t>
      </w:r>
      <w:r w:rsidR="006C41F0">
        <w:t>.</w:t>
      </w:r>
    </w:p>
    <w:p w:rsidR="00D5738C" w:rsidRDefault="006D62EC" w:rsidP="006D62EC">
      <w:pPr>
        <w:pStyle w:val="ParaNumbering"/>
        <w:tabs>
          <w:tab w:val="clear" w:pos="720"/>
        </w:tabs>
      </w:pPr>
      <w:r>
        <w:t>Further, the Tribunal was</w:t>
      </w:r>
      <w:r w:rsidRPr="00611E30">
        <w:t xml:space="preserve"> not satisfied that </w:t>
      </w:r>
      <w:r w:rsidR="00D5738C">
        <w:t xml:space="preserve">the village leader or the Fijian military </w:t>
      </w:r>
      <w:r w:rsidR="00151764">
        <w:t xml:space="preserve">had or </w:t>
      </w:r>
      <w:r>
        <w:t xml:space="preserve">have any adverse </w:t>
      </w:r>
      <w:r w:rsidRPr="00611E30">
        <w:t xml:space="preserve">interest in </w:t>
      </w:r>
      <w:r>
        <w:t xml:space="preserve">the </w:t>
      </w:r>
      <w:r w:rsidR="00D5738C">
        <w:t>appellant</w:t>
      </w:r>
      <w:r>
        <w:t xml:space="preserve"> or any intention </w:t>
      </w:r>
      <w:r w:rsidRPr="00611E30">
        <w:t xml:space="preserve">to harm her. </w:t>
      </w:r>
      <w:r>
        <w:t xml:space="preserve"> </w:t>
      </w:r>
      <w:r w:rsidR="00151764">
        <w:t>Finally,</w:t>
      </w:r>
      <w:r w:rsidR="000A08EA">
        <w:t xml:space="preserve"> the Tribunal was</w:t>
      </w:r>
      <w:r w:rsidRPr="00611E30">
        <w:t xml:space="preserve"> not s</w:t>
      </w:r>
      <w:r>
        <w:t xml:space="preserve">atisfied that </w:t>
      </w:r>
      <w:r w:rsidR="000A08EA">
        <w:t>the Fijian military</w:t>
      </w:r>
      <w:r>
        <w:t xml:space="preserve"> </w:t>
      </w:r>
      <w:r w:rsidR="00D5738C">
        <w:t>approached the appellant’s</w:t>
      </w:r>
      <w:r>
        <w:t xml:space="preserve"> home </w:t>
      </w:r>
      <w:r w:rsidR="00D5738C">
        <w:t>in Fiji</w:t>
      </w:r>
      <w:r w:rsidR="00151764">
        <w:t xml:space="preserve"> in 2013</w:t>
      </w:r>
      <w:r w:rsidR="00D5738C">
        <w:t xml:space="preserve"> to enquire about the appellant</w:t>
      </w:r>
      <w:r w:rsidR="006C41F0">
        <w:t>.</w:t>
      </w:r>
    </w:p>
    <w:p w:rsidR="008A449C" w:rsidRDefault="00866CC0" w:rsidP="006D62EC">
      <w:pPr>
        <w:pStyle w:val="ParaNumbering"/>
        <w:tabs>
          <w:tab w:val="clear" w:pos="720"/>
        </w:tabs>
      </w:pPr>
      <w:r>
        <w:t>Accordingly</w:t>
      </w:r>
      <w:r w:rsidR="008A449C">
        <w:t xml:space="preserve">, the Tribunal was not satisfied that the appellant </w:t>
      </w:r>
      <w:r w:rsidR="00151764">
        <w:t>m</w:t>
      </w:r>
      <w:r w:rsidR="00912C21">
        <w:t>et the refugee criterion in s </w:t>
      </w:r>
      <w:r w:rsidR="00151764">
        <w:t>36(2</w:t>
      </w:r>
      <w:proofErr w:type="gramStart"/>
      <w:r w:rsidR="00151764">
        <w:t>)(</w:t>
      </w:r>
      <w:proofErr w:type="gramEnd"/>
      <w:r w:rsidR="00151764">
        <w:t>a) of the Act or the complementary protection criterion under s 36(2)(aa) of the Act</w:t>
      </w:r>
      <w:r w:rsidR="008A449C">
        <w:t>.</w:t>
      </w:r>
    </w:p>
    <w:p w:rsidR="00D5738C" w:rsidRDefault="00866CC0" w:rsidP="00151764">
      <w:pPr>
        <w:pStyle w:val="ParaNumbering"/>
        <w:tabs>
          <w:tab w:val="clear" w:pos="720"/>
        </w:tabs>
      </w:pPr>
      <w:r>
        <w:lastRenderedPageBreak/>
        <w:t xml:space="preserve">Let me focus on one aspect </w:t>
      </w:r>
      <w:r w:rsidR="00151764">
        <w:t>of the Tribunal’s consideration</w:t>
      </w:r>
      <w:r>
        <w:t xml:space="preserve">, being its adverse credibility </w:t>
      </w:r>
      <w:r w:rsidR="00151764">
        <w:t>findings</w:t>
      </w:r>
      <w:r>
        <w:t xml:space="preserve"> that have rel</w:t>
      </w:r>
      <w:r w:rsidR="00151764">
        <w:t xml:space="preserve">evance to the grounds of appeal.  </w:t>
      </w:r>
      <w:r>
        <w:t>The Tribunal had significant</w:t>
      </w:r>
      <w:r w:rsidR="008A449C">
        <w:t xml:space="preserve"> concerns</w:t>
      </w:r>
      <w:r w:rsidR="00D5738C">
        <w:t xml:space="preserve"> regarding the appellant’s credibility as a</w:t>
      </w:r>
      <w:r>
        <w:t xml:space="preserve"> witness</w:t>
      </w:r>
      <w:r w:rsidR="00D5738C">
        <w:t xml:space="preserve">.  The Tribunal considered that </w:t>
      </w:r>
      <w:r w:rsidR="00F61BE8">
        <w:t>the appellant</w:t>
      </w:r>
      <w:r w:rsidR="00D5738C">
        <w:t xml:space="preserve"> demonstrated a willingness to give “incomplete, evasive, misleading and/or false responses to clear and direct questions put to her by the Tribunal”.  The Tribunal’s credibility finding was based on her answers to the Tribunal’s questions </w:t>
      </w:r>
      <w:r w:rsidR="00151764">
        <w:t xml:space="preserve">including </w:t>
      </w:r>
      <w:r w:rsidR="00D5738C">
        <w:t xml:space="preserve">the answers to questions about her cousin who had also </w:t>
      </w:r>
      <w:r w:rsidR="005F5B34">
        <w:t>applied for a protection visa.</w:t>
      </w:r>
      <w:r w:rsidR="00151764">
        <w:t xml:space="preserve">  </w:t>
      </w:r>
      <w:r w:rsidR="00D5738C">
        <w:t>As to her credit, the Trib</w:t>
      </w:r>
      <w:r w:rsidR="005F5B34">
        <w:t>unal said the following at [11] (see also parts of</w:t>
      </w:r>
      <w:r w:rsidR="00151764">
        <w:t xml:space="preserve"> [10],</w:t>
      </w:r>
      <w:r w:rsidR="005F5B34">
        <w:t xml:space="preserve"> [14]</w:t>
      </w:r>
      <w:r w:rsidR="00151764">
        <w:t xml:space="preserve"> and generally [32] and [33]</w:t>
      </w:r>
      <w:r w:rsidR="005F5B34">
        <w:t>):</w:t>
      </w:r>
    </w:p>
    <w:p w:rsidR="00D5738C" w:rsidRDefault="00D5738C" w:rsidP="00D5738C">
      <w:pPr>
        <w:pStyle w:val="Quote1"/>
      </w:pPr>
      <w:r w:rsidRPr="00611E30">
        <w:t>While the applicant told the Tribunal early in the hearing t</w:t>
      </w:r>
      <w:r>
        <w:t>hat she: most recently cam</w:t>
      </w:r>
      <w:r w:rsidRPr="00611E30">
        <w:t>e to Australia alone and with no other family member or relative; lives at a specified address in</w:t>
      </w:r>
      <w:r>
        <w:t xml:space="preserve"> </w:t>
      </w:r>
      <w:r w:rsidRPr="00611E30">
        <w:t>Townsv</w:t>
      </w:r>
      <w:r>
        <w:t xml:space="preserve">ille with her Australian cousin … </w:t>
      </w:r>
      <w:r w:rsidRPr="00611E30">
        <w:t>his wife and ch</w:t>
      </w:r>
      <w:r>
        <w:t xml:space="preserve">ildren and that no other </w:t>
      </w:r>
      <w:r w:rsidRPr="00611E30">
        <w:t>relative or person has ever lived with her at that address;</w:t>
      </w:r>
      <w:r>
        <w:t xml:space="preserve"> works on Palm Island; does not </w:t>
      </w:r>
      <w:r w:rsidRPr="00611E30">
        <w:t xml:space="preserve">personally know anyone else who has applied for a Protection visa in </w:t>
      </w:r>
      <w:r>
        <w:t xml:space="preserve">Australia.  However, as </w:t>
      </w:r>
      <w:r w:rsidRPr="00611E30">
        <w:t xml:space="preserve">put to her under section 424AA, all of the above claimed circumstances are inconsistent </w:t>
      </w:r>
      <w:r>
        <w:t xml:space="preserve">with </w:t>
      </w:r>
      <w:r w:rsidRPr="00611E30">
        <w:t>other i</w:t>
      </w:r>
      <w:r>
        <w:t xml:space="preserve">nformation before the Tribunal.  </w:t>
      </w:r>
      <w:r w:rsidRPr="00611E30">
        <w:t xml:space="preserve">Specifically, as put </w:t>
      </w:r>
      <w:r>
        <w:t xml:space="preserve">to the applicant, documentation </w:t>
      </w:r>
      <w:r w:rsidRPr="00611E30">
        <w:t xml:space="preserve">provided in respect of her most recent Australian Tourist visa application together </w:t>
      </w:r>
      <w:r>
        <w:t xml:space="preserve">with </w:t>
      </w:r>
      <w:r w:rsidRPr="00611E30">
        <w:t xml:space="preserve">Department movement records and Tribunal records indicate </w:t>
      </w:r>
      <w:r>
        <w:t xml:space="preserve">that: she applied for that visa </w:t>
      </w:r>
      <w:r w:rsidRPr="00611E30">
        <w:t>with her cousin X (whose name and passport details are sp</w:t>
      </w:r>
      <w:r>
        <w:t xml:space="preserve">ecified in that documentation); </w:t>
      </w:r>
      <w:r w:rsidRPr="00611E30">
        <w:t xml:space="preserve">they travelled to Australia on the same flight, entered Australia on the same date and </w:t>
      </w:r>
      <w:r>
        <w:t xml:space="preserve">time; </w:t>
      </w:r>
      <w:r w:rsidRPr="00611E30">
        <w:t xml:space="preserve">and they currently reside at the same address in Townsville. </w:t>
      </w:r>
      <w:r>
        <w:t xml:space="preserve"> </w:t>
      </w:r>
      <w:r w:rsidRPr="00611E30">
        <w:t>In response the applicant offered that she did not mention this ear</w:t>
      </w:r>
      <w:r>
        <w:t>lier as her cousin has applied se</w:t>
      </w:r>
      <w:r w:rsidRPr="00611E30">
        <w:t>parately for a Protection visa</w:t>
      </w:r>
      <w:r>
        <w:t xml:space="preserve"> and she didn’</w:t>
      </w:r>
      <w:r w:rsidRPr="00611E30">
        <w:t xml:space="preserve">t think she needed to mention that cousin. </w:t>
      </w:r>
      <w:r>
        <w:t xml:space="preserve"> </w:t>
      </w:r>
      <w:r w:rsidRPr="00611E30">
        <w:t>However, as put to the applicant, this</w:t>
      </w:r>
      <w:r>
        <w:t xml:space="preserve"> does not overcome the Tribunal’</w:t>
      </w:r>
      <w:r w:rsidRPr="00611E30">
        <w:t xml:space="preserve">s concerns that she appears </w:t>
      </w:r>
      <w:r>
        <w:t xml:space="preserve">to have not been forthcoming or </w:t>
      </w:r>
      <w:r w:rsidRPr="00611E30">
        <w:t xml:space="preserve">truthful </w:t>
      </w:r>
      <w:r>
        <w:t>in answering the Tribunal’</w:t>
      </w:r>
      <w:r w:rsidRPr="00611E30">
        <w:t xml:space="preserve">s questions </w:t>
      </w:r>
      <w:r>
        <w:t xml:space="preserve">regarding aspects of her claimed circumstances, which in turn raises concerns about the truthfulness of other aspects of her evidence.  </w:t>
      </w:r>
      <w:r w:rsidRPr="00611E30">
        <w:t>When the applicant ultimately changed her evidence</w:t>
      </w:r>
      <w:r>
        <w:t xml:space="preserve"> and told the Tribunal that she </w:t>
      </w:r>
      <w:r w:rsidRPr="00611E30">
        <w:t xml:space="preserve">did travel to Australia with X, </w:t>
      </w:r>
      <w:r>
        <w:t xml:space="preserve">did live with X in Townsville and added that they also work </w:t>
      </w:r>
      <w:r w:rsidRPr="00611E30">
        <w:t xml:space="preserve">together on Palm Island, the Tribunal asked, in the context </w:t>
      </w:r>
      <w:r>
        <w:t xml:space="preserve">of the time they appear to have </w:t>
      </w:r>
      <w:r w:rsidRPr="00611E30">
        <w:t xml:space="preserve">spent together, she has </w:t>
      </w:r>
      <w:r>
        <w:t>any understanding</w:t>
      </w:r>
      <w:r w:rsidRPr="00611E30">
        <w:t xml:space="preserve"> of why X fears returning to Fiji. </w:t>
      </w:r>
      <w:r>
        <w:t xml:space="preserve"> Her response </w:t>
      </w:r>
      <w:r w:rsidRPr="00611E30">
        <w:t>impressed the Tribunal as evasive, comprising: long pauses; she has not r</w:t>
      </w:r>
      <w:r>
        <w:t>ead her cousin’s application or claims; and sh</w:t>
      </w:r>
      <w:r w:rsidRPr="00611E30">
        <w:t>e does not know any detail a</w:t>
      </w:r>
      <w:r>
        <w:t xml:space="preserve">bout why X is seeking Australia’s </w:t>
      </w:r>
      <w:r w:rsidRPr="00611E30">
        <w:t xml:space="preserve">protection. </w:t>
      </w:r>
      <w:r>
        <w:t xml:space="preserve"> </w:t>
      </w:r>
      <w:r w:rsidRPr="00611E30">
        <w:t>The Tribunal considers the above to raise sig</w:t>
      </w:r>
      <w:r>
        <w:t xml:space="preserve">nificant concerns regarding the applicant’s </w:t>
      </w:r>
      <w:r w:rsidRPr="00611E30">
        <w:t>credibility as a witness, a</w:t>
      </w:r>
      <w:r>
        <w:t>n</w:t>
      </w:r>
      <w:r w:rsidRPr="00611E30">
        <w:t>d considers it to demons</w:t>
      </w:r>
      <w:r>
        <w:t xml:space="preserve">trate a willingness on her part </w:t>
      </w:r>
      <w:r w:rsidRPr="00611E30">
        <w:t xml:space="preserve">to </w:t>
      </w:r>
      <w:r>
        <w:t xml:space="preserve">give incomplete, evasive, </w:t>
      </w:r>
      <w:r w:rsidRPr="00611E30">
        <w:t>misleading and/or false response</w:t>
      </w:r>
      <w:r>
        <w:t xml:space="preserve">s to clear and direct questions </w:t>
      </w:r>
      <w:r w:rsidRPr="00611E30">
        <w:t>put to her by the Tribunal.</w:t>
      </w:r>
    </w:p>
    <w:p w:rsidR="007B6701" w:rsidRDefault="005F5B34" w:rsidP="007B6701">
      <w:pPr>
        <w:pStyle w:val="ParaNumbering"/>
        <w:tabs>
          <w:tab w:val="clear" w:pos="720"/>
        </w:tabs>
      </w:pPr>
      <w:r>
        <w:t xml:space="preserve">The adverse credit finding </w:t>
      </w:r>
      <w:r w:rsidR="00151764">
        <w:t>stems</w:t>
      </w:r>
      <w:r>
        <w:t xml:space="preserve"> in part from the answers the appellant gave to the Tribunal’s questions when giving sworn evidence.</w:t>
      </w:r>
      <w:r w:rsidR="00611E30">
        <w:t xml:space="preserve">  </w:t>
      </w:r>
      <w:r w:rsidR="007B6701">
        <w:t xml:space="preserve">It is convenient to set out </w:t>
      </w:r>
      <w:r w:rsidR="00627C38">
        <w:t xml:space="preserve">the relevant </w:t>
      </w:r>
      <w:r>
        <w:t>exchanges</w:t>
      </w:r>
      <w:r w:rsidR="007B6701">
        <w:t>.</w:t>
      </w:r>
    </w:p>
    <w:p w:rsidR="007B6701" w:rsidRDefault="007B6701" w:rsidP="007B6701">
      <w:pPr>
        <w:pStyle w:val="ParaNumbering"/>
        <w:tabs>
          <w:tab w:val="clear" w:pos="720"/>
        </w:tabs>
      </w:pPr>
      <w:r>
        <w:t>The appellant gave the following evidence in relation to her arri</w:t>
      </w:r>
      <w:r w:rsidR="00151764">
        <w:t>val in</w:t>
      </w:r>
      <w:r w:rsidR="005F5B34">
        <w:t xml:space="preserve"> Australia (at T9:3-10), which evidence was la</w:t>
      </w:r>
      <w:r w:rsidR="00EA6B82">
        <w:t>ter conceded by her to be false:</w:t>
      </w:r>
    </w:p>
    <w:p w:rsidR="007B6701" w:rsidRDefault="007B6701" w:rsidP="007B6701">
      <w:pPr>
        <w:pStyle w:val="Quote2"/>
      </w:pPr>
      <w:r>
        <w:t>TRIBUNAL:</w:t>
      </w:r>
      <w:r>
        <w:tab/>
        <w:t xml:space="preserve">When you came to Australia most recently, did you come </w:t>
      </w:r>
      <w:r>
        <w:tab/>
      </w:r>
      <w:r>
        <w:tab/>
        <w:t>alone?</w:t>
      </w:r>
    </w:p>
    <w:p w:rsidR="007B6701" w:rsidRDefault="005F5B34" w:rsidP="007B6701">
      <w:pPr>
        <w:pStyle w:val="Quote2"/>
      </w:pPr>
      <w:r>
        <w:lastRenderedPageBreak/>
        <w:t>APPELLANT</w:t>
      </w:r>
      <w:r w:rsidR="007B6701">
        <w:t>:</w:t>
      </w:r>
      <w:r w:rsidR="007B6701">
        <w:tab/>
        <w:t>Yes, member.</w:t>
      </w:r>
    </w:p>
    <w:p w:rsidR="007B6701" w:rsidRDefault="007B6701" w:rsidP="007B6701">
      <w:pPr>
        <w:pStyle w:val="Quote2"/>
      </w:pPr>
      <w:r>
        <w:t>TRIBUNAL:</w:t>
      </w:r>
      <w:r>
        <w:tab/>
        <w:t>You did not come with any other family member or relative?</w:t>
      </w:r>
    </w:p>
    <w:p w:rsidR="007B6701" w:rsidRDefault="005F5B34" w:rsidP="007B6701">
      <w:pPr>
        <w:pStyle w:val="Quote2"/>
      </w:pPr>
      <w:r>
        <w:t>APPELLANT</w:t>
      </w:r>
      <w:r w:rsidR="007B6701">
        <w:t>:</w:t>
      </w:r>
      <w:r w:rsidR="007B6701">
        <w:tab/>
        <w:t>No, member.  No.</w:t>
      </w:r>
    </w:p>
    <w:p w:rsidR="007B6701" w:rsidRDefault="00151764" w:rsidP="007B6701">
      <w:pPr>
        <w:pStyle w:val="ParaNumbering"/>
      </w:pPr>
      <w:r>
        <w:t xml:space="preserve">Further, </w:t>
      </w:r>
      <w:r w:rsidR="007B6701">
        <w:t>at T10</w:t>
      </w:r>
      <w:r w:rsidR="005F5B34">
        <w:t xml:space="preserve">:42 </w:t>
      </w:r>
      <w:r>
        <w:t>to T11:1</w:t>
      </w:r>
      <w:r w:rsidR="005F5B34">
        <w:t xml:space="preserve"> the following evidence, also false, was given by the appellant:</w:t>
      </w:r>
    </w:p>
    <w:p w:rsidR="007B6701" w:rsidRDefault="007B6701" w:rsidP="005F5B34">
      <w:pPr>
        <w:pStyle w:val="Quote2"/>
        <w:ind w:left="2880" w:hanging="1440"/>
      </w:pPr>
      <w:r>
        <w:t>TRIBUNAL:</w:t>
      </w:r>
      <w:r>
        <w:tab/>
        <w:t xml:space="preserve">Do you know anyone else who has applied for a protection visa in Australia?  </w:t>
      </w:r>
      <w:proofErr w:type="gramStart"/>
      <w:r>
        <w:t>Anyone personally?</w:t>
      </w:r>
      <w:proofErr w:type="gramEnd"/>
    </w:p>
    <w:p w:rsidR="007B6701" w:rsidRDefault="005F5B34" w:rsidP="00611E30">
      <w:pPr>
        <w:pStyle w:val="Quote2"/>
      </w:pPr>
      <w:r>
        <w:t>APPELLANT</w:t>
      </w:r>
      <w:r w:rsidR="007B6701">
        <w:t>:</w:t>
      </w:r>
      <w:r w:rsidR="007B6701">
        <w:tab/>
        <w:t>No, ma’am.</w:t>
      </w:r>
    </w:p>
    <w:p w:rsidR="007B6701" w:rsidRDefault="00151764" w:rsidP="007B6701">
      <w:pPr>
        <w:pStyle w:val="ParaNumbering"/>
      </w:pPr>
      <w:r>
        <w:t xml:space="preserve">Much later in the hearing, </w:t>
      </w:r>
      <w:r w:rsidR="00AC05A7">
        <w:t>at T</w:t>
      </w:r>
      <w:r w:rsidR="00611E30">
        <w:t>39</w:t>
      </w:r>
      <w:r>
        <w:t>:29</w:t>
      </w:r>
      <w:r w:rsidR="00AC05A7">
        <w:t xml:space="preserve"> to T</w:t>
      </w:r>
      <w:r w:rsidR="0019510E">
        <w:t>41</w:t>
      </w:r>
      <w:r>
        <w:t>:32</w:t>
      </w:r>
      <w:r w:rsidR="00611E30">
        <w:t xml:space="preserve"> the following </w:t>
      </w:r>
      <w:r w:rsidR="0019510E">
        <w:t>exchange occurred:</w:t>
      </w:r>
    </w:p>
    <w:p w:rsidR="007B6701" w:rsidRDefault="007B6701" w:rsidP="007B6701">
      <w:pPr>
        <w:pStyle w:val="Quote2"/>
        <w:ind w:left="2880" w:hanging="1440"/>
      </w:pPr>
      <w:r>
        <w:t>TRIBUNAL:</w:t>
      </w:r>
      <w:r>
        <w:tab/>
        <w:t>I</w:t>
      </w:r>
      <w:r>
        <w:rPr>
          <w:spacing w:val="-11"/>
        </w:rPr>
        <w:t xml:space="preserve"> </w:t>
      </w:r>
      <w:r>
        <w:t>have</w:t>
      </w:r>
      <w:r>
        <w:rPr>
          <w:spacing w:val="10"/>
        </w:rPr>
        <w:t xml:space="preserve"> </w:t>
      </w:r>
      <w:r>
        <w:t>an</w:t>
      </w:r>
      <w:r>
        <w:rPr>
          <w:spacing w:val="-6"/>
        </w:rPr>
        <w:t xml:space="preserve"> </w:t>
      </w:r>
      <w:r>
        <w:t>obligation</w:t>
      </w:r>
      <w:r>
        <w:rPr>
          <w:spacing w:val="1"/>
        </w:rPr>
        <w:t xml:space="preserve"> </w:t>
      </w:r>
      <w:r>
        <w:t>to</w:t>
      </w:r>
      <w:r>
        <w:rPr>
          <w:spacing w:val="-7"/>
        </w:rPr>
        <w:t xml:space="preserve"> </w:t>
      </w:r>
      <w:r>
        <w:t>put</w:t>
      </w:r>
      <w:r>
        <w:rPr>
          <w:spacing w:val="-1"/>
        </w:rPr>
        <w:t xml:space="preserve"> </w:t>
      </w:r>
      <w:r>
        <w:t>to</w:t>
      </w:r>
      <w:r>
        <w:rPr>
          <w:spacing w:val="-7"/>
        </w:rPr>
        <w:t xml:space="preserve"> </w:t>
      </w:r>
      <w:r>
        <w:t>you in</w:t>
      </w:r>
      <w:r>
        <w:rPr>
          <w:spacing w:val="-9"/>
        </w:rPr>
        <w:t xml:space="preserve"> </w:t>
      </w:r>
      <w:r>
        <w:t>a</w:t>
      </w:r>
      <w:r>
        <w:rPr>
          <w:spacing w:val="-16"/>
        </w:rPr>
        <w:t xml:space="preserve"> </w:t>
      </w:r>
      <w:r>
        <w:t>certain</w:t>
      </w:r>
      <w:r>
        <w:rPr>
          <w:spacing w:val="-4"/>
        </w:rPr>
        <w:t xml:space="preserve"> </w:t>
      </w:r>
      <w:r>
        <w:t>format</w:t>
      </w:r>
      <w:r>
        <w:rPr>
          <w:spacing w:val="-9"/>
        </w:rPr>
        <w:t xml:space="preserve"> </w:t>
      </w:r>
      <w:r>
        <w:t>particular types</w:t>
      </w:r>
      <w:r>
        <w:rPr>
          <w:spacing w:val="-6"/>
        </w:rPr>
        <w:t xml:space="preserve"> </w:t>
      </w:r>
      <w:r>
        <w:t>of</w:t>
      </w:r>
      <w:r>
        <w:rPr>
          <w:spacing w:val="-10"/>
        </w:rPr>
        <w:t xml:space="preserve"> </w:t>
      </w:r>
      <w:r>
        <w:t>information</w:t>
      </w:r>
      <w:r>
        <w:rPr>
          <w:spacing w:val="-2"/>
        </w:rPr>
        <w:t xml:space="preserve"> </w:t>
      </w:r>
      <w:r>
        <w:t>which,</w:t>
      </w:r>
      <w:r>
        <w:rPr>
          <w:spacing w:val="6"/>
        </w:rPr>
        <w:t xml:space="preserve"> </w:t>
      </w:r>
      <w:r>
        <w:t>subject</w:t>
      </w:r>
      <w:r>
        <w:rPr>
          <w:spacing w:val="-12"/>
        </w:rPr>
        <w:t xml:space="preserve"> </w:t>
      </w:r>
      <w:r>
        <w:t>to</w:t>
      </w:r>
      <w:r>
        <w:rPr>
          <w:spacing w:val="-5"/>
        </w:rPr>
        <w:t xml:space="preserve"> </w:t>
      </w:r>
      <w:r>
        <w:t>your</w:t>
      </w:r>
      <w:r>
        <w:rPr>
          <w:spacing w:val="1"/>
        </w:rPr>
        <w:t xml:space="preserve"> </w:t>
      </w:r>
      <w:r>
        <w:t>comments,</w:t>
      </w:r>
      <w:r>
        <w:rPr>
          <w:spacing w:val="-6"/>
        </w:rPr>
        <w:t xml:space="preserve"> </w:t>
      </w:r>
      <w:r>
        <w:t>might</w:t>
      </w:r>
      <w:r>
        <w:rPr>
          <w:spacing w:val="-1"/>
        </w:rPr>
        <w:t xml:space="preserve"> </w:t>
      </w:r>
      <w:r>
        <w:t>lead</w:t>
      </w:r>
      <w:r>
        <w:rPr>
          <w:spacing w:val="-9"/>
        </w:rPr>
        <w:t xml:space="preserve"> </w:t>
      </w:r>
      <w:r>
        <w:t>to</w:t>
      </w:r>
      <w:r>
        <w:rPr>
          <w:spacing w:val="-2"/>
        </w:rPr>
        <w:t xml:space="preserve"> </w:t>
      </w:r>
      <w:r>
        <w:t>some</w:t>
      </w:r>
      <w:r>
        <w:rPr>
          <w:w w:val="98"/>
        </w:rPr>
        <w:t xml:space="preserve"> </w:t>
      </w:r>
      <w:r>
        <w:t>adverse</w:t>
      </w:r>
      <w:r>
        <w:rPr>
          <w:spacing w:val="-2"/>
        </w:rPr>
        <w:t xml:space="preserve"> </w:t>
      </w:r>
      <w:r>
        <w:t>conclusions</w:t>
      </w:r>
      <w:r>
        <w:rPr>
          <w:spacing w:val="-1"/>
        </w:rPr>
        <w:t xml:space="preserve"> </w:t>
      </w:r>
      <w:r>
        <w:t>being</w:t>
      </w:r>
      <w:r>
        <w:rPr>
          <w:spacing w:val="3"/>
        </w:rPr>
        <w:t xml:space="preserve"> </w:t>
      </w:r>
      <w:r>
        <w:t>drawn</w:t>
      </w:r>
      <w:r>
        <w:rPr>
          <w:spacing w:val="-6"/>
        </w:rPr>
        <w:t xml:space="preserve"> </w:t>
      </w:r>
      <w:r>
        <w:t>in</w:t>
      </w:r>
      <w:r>
        <w:rPr>
          <w:spacing w:val="-10"/>
        </w:rPr>
        <w:t xml:space="preserve"> </w:t>
      </w:r>
      <w:r>
        <w:t>your</w:t>
      </w:r>
      <w:r>
        <w:rPr>
          <w:spacing w:val="2"/>
        </w:rPr>
        <w:t xml:space="preserve"> </w:t>
      </w:r>
      <w:r>
        <w:t>case,</w:t>
      </w:r>
      <w:r>
        <w:rPr>
          <w:spacing w:val="-4"/>
        </w:rPr>
        <w:t xml:space="preserve"> </w:t>
      </w:r>
      <w:r>
        <w:t>and</w:t>
      </w:r>
      <w:r>
        <w:rPr>
          <w:spacing w:val="-3"/>
        </w:rPr>
        <w:t xml:space="preserve"> </w:t>
      </w:r>
      <w:r>
        <w:t>I</w:t>
      </w:r>
      <w:r>
        <w:rPr>
          <w:spacing w:val="-15"/>
        </w:rPr>
        <w:t xml:space="preserve"> </w:t>
      </w:r>
      <w:r>
        <w:t>have</w:t>
      </w:r>
      <w:r>
        <w:rPr>
          <w:spacing w:val="-8"/>
        </w:rPr>
        <w:t xml:space="preserve"> </w:t>
      </w:r>
      <w:r>
        <w:t>to explain</w:t>
      </w:r>
      <w:r>
        <w:rPr>
          <w:spacing w:val="-9"/>
        </w:rPr>
        <w:t xml:space="preserve"> </w:t>
      </w:r>
      <w:r>
        <w:t>to</w:t>
      </w:r>
      <w:r>
        <w:rPr>
          <w:spacing w:val="-9"/>
        </w:rPr>
        <w:t xml:space="preserve"> </w:t>
      </w:r>
      <w:r>
        <w:t>you</w:t>
      </w:r>
      <w:r>
        <w:rPr>
          <w:w w:val="98"/>
        </w:rPr>
        <w:t xml:space="preserve"> </w:t>
      </w:r>
      <w:r>
        <w:t>what</w:t>
      </w:r>
      <w:r>
        <w:rPr>
          <w:spacing w:val="-10"/>
        </w:rPr>
        <w:t xml:space="preserve"> </w:t>
      </w:r>
      <w:r>
        <w:t>the</w:t>
      </w:r>
      <w:r>
        <w:rPr>
          <w:spacing w:val="-8"/>
        </w:rPr>
        <w:t xml:space="preserve"> </w:t>
      </w:r>
      <w:r>
        <w:t>information</w:t>
      </w:r>
      <w:r>
        <w:rPr>
          <w:spacing w:val="1"/>
        </w:rPr>
        <w:t xml:space="preserve"> </w:t>
      </w:r>
      <w:r>
        <w:t>is,</w:t>
      </w:r>
      <w:r>
        <w:rPr>
          <w:spacing w:val="-9"/>
        </w:rPr>
        <w:t xml:space="preserve"> </w:t>
      </w:r>
      <w:r>
        <w:t>as</w:t>
      </w:r>
      <w:r>
        <w:rPr>
          <w:spacing w:val="-16"/>
        </w:rPr>
        <w:t xml:space="preserve"> </w:t>
      </w:r>
      <w:r>
        <w:t>well</w:t>
      </w:r>
      <w:r>
        <w:rPr>
          <w:spacing w:val="3"/>
        </w:rPr>
        <w:t xml:space="preserve"> </w:t>
      </w:r>
      <w:r>
        <w:t>as</w:t>
      </w:r>
      <w:r>
        <w:rPr>
          <w:spacing w:val="-11"/>
        </w:rPr>
        <w:t xml:space="preserve"> </w:t>
      </w:r>
      <w:r>
        <w:t>its</w:t>
      </w:r>
      <w:r>
        <w:rPr>
          <w:spacing w:val="-19"/>
        </w:rPr>
        <w:t xml:space="preserve"> </w:t>
      </w:r>
      <w:r>
        <w:t>relevance</w:t>
      </w:r>
      <w:r>
        <w:rPr>
          <w:spacing w:val="10"/>
        </w:rPr>
        <w:t xml:space="preserve"> </w:t>
      </w:r>
      <w:r>
        <w:t>and</w:t>
      </w:r>
      <w:r>
        <w:rPr>
          <w:spacing w:val="-13"/>
        </w:rPr>
        <w:t xml:space="preserve"> </w:t>
      </w:r>
      <w:r>
        <w:t>possible</w:t>
      </w:r>
      <w:r>
        <w:rPr>
          <w:spacing w:val="3"/>
        </w:rPr>
        <w:t xml:space="preserve"> </w:t>
      </w:r>
      <w:r>
        <w:t>consequences</w:t>
      </w:r>
      <w:r>
        <w:rPr>
          <w:w w:val="98"/>
        </w:rPr>
        <w:t xml:space="preserve"> </w:t>
      </w:r>
      <w:r>
        <w:t>before</w:t>
      </w:r>
      <w:r>
        <w:rPr>
          <w:spacing w:val="5"/>
        </w:rPr>
        <w:t xml:space="preserve"> </w:t>
      </w:r>
      <w:r>
        <w:t>I</w:t>
      </w:r>
      <w:r>
        <w:rPr>
          <w:spacing w:val="-7"/>
        </w:rPr>
        <w:t xml:space="preserve"> </w:t>
      </w:r>
      <w:r>
        <w:t>invite</w:t>
      </w:r>
      <w:r>
        <w:rPr>
          <w:spacing w:val="-3"/>
        </w:rPr>
        <w:t xml:space="preserve"> </w:t>
      </w:r>
      <w:r>
        <w:t>you</w:t>
      </w:r>
      <w:r>
        <w:rPr>
          <w:spacing w:val="-4"/>
        </w:rPr>
        <w:t xml:space="preserve"> </w:t>
      </w:r>
      <w:r>
        <w:t>to</w:t>
      </w:r>
      <w:r>
        <w:rPr>
          <w:spacing w:val="-4"/>
        </w:rPr>
        <w:t xml:space="preserve"> </w:t>
      </w:r>
      <w:r>
        <w:t>respond.  So</w:t>
      </w:r>
      <w:r>
        <w:rPr>
          <w:spacing w:val="-18"/>
        </w:rPr>
        <w:t xml:space="preserve"> </w:t>
      </w:r>
      <w:r>
        <w:t>please</w:t>
      </w:r>
      <w:r>
        <w:rPr>
          <w:spacing w:val="6"/>
        </w:rPr>
        <w:t xml:space="preserve"> </w:t>
      </w:r>
      <w:r>
        <w:t>do</w:t>
      </w:r>
      <w:r>
        <w:rPr>
          <w:spacing w:val="-12"/>
        </w:rPr>
        <w:t xml:space="preserve"> </w:t>
      </w:r>
      <w:r>
        <w:t>not</w:t>
      </w:r>
      <w:r>
        <w:rPr>
          <w:spacing w:val="-4"/>
        </w:rPr>
        <w:t xml:space="preserve"> </w:t>
      </w:r>
      <w:r>
        <w:t>respond</w:t>
      </w:r>
      <w:r>
        <w:rPr>
          <w:spacing w:val="6"/>
        </w:rPr>
        <w:t xml:space="preserve"> </w:t>
      </w:r>
      <w:r>
        <w:t>until</w:t>
      </w:r>
      <w:r>
        <w:rPr>
          <w:spacing w:val="7"/>
        </w:rPr>
        <w:t xml:space="preserve"> </w:t>
      </w:r>
      <w:r>
        <w:t>I</w:t>
      </w:r>
      <w:r>
        <w:rPr>
          <w:spacing w:val="-11"/>
        </w:rPr>
        <w:t xml:space="preserve"> </w:t>
      </w:r>
      <w:r>
        <w:t>do</w:t>
      </w:r>
      <w:r>
        <w:rPr>
          <w:spacing w:val="-7"/>
        </w:rPr>
        <w:t xml:space="preserve"> </w:t>
      </w:r>
      <w:r>
        <w:t>invite</w:t>
      </w:r>
      <w:r>
        <w:rPr>
          <w:spacing w:val="-4"/>
        </w:rPr>
        <w:t xml:space="preserve"> </w:t>
      </w:r>
      <w:r>
        <w:t>you to.</w:t>
      </w:r>
      <w:r>
        <w:rPr>
          <w:spacing w:val="46"/>
        </w:rPr>
        <w:t xml:space="preserve"> </w:t>
      </w:r>
      <w:r>
        <w:t>Now,</w:t>
      </w:r>
      <w:r>
        <w:rPr>
          <w:spacing w:val="7"/>
        </w:rPr>
        <w:t xml:space="preserve"> </w:t>
      </w:r>
      <w:r>
        <w:t>I</w:t>
      </w:r>
      <w:r>
        <w:rPr>
          <w:spacing w:val="-14"/>
        </w:rPr>
        <w:t xml:space="preserve"> </w:t>
      </w:r>
      <w:r>
        <w:t>have</w:t>
      </w:r>
      <w:r>
        <w:rPr>
          <w:spacing w:val="7"/>
        </w:rPr>
        <w:t xml:space="preserve"> </w:t>
      </w:r>
      <w:r>
        <w:t>got</w:t>
      </w:r>
      <w:r>
        <w:rPr>
          <w:spacing w:val="-1"/>
        </w:rPr>
        <w:t xml:space="preserve"> </w:t>
      </w:r>
      <w:r>
        <w:t>a</w:t>
      </w:r>
      <w:r>
        <w:rPr>
          <w:spacing w:val="-10"/>
        </w:rPr>
        <w:t xml:space="preserve"> </w:t>
      </w:r>
      <w:r>
        <w:t>copy of</w:t>
      </w:r>
      <w:r>
        <w:rPr>
          <w:spacing w:val="-13"/>
        </w:rPr>
        <w:t xml:space="preserve"> </w:t>
      </w:r>
      <w:r>
        <w:t>the</w:t>
      </w:r>
      <w:r>
        <w:rPr>
          <w:spacing w:val="-2"/>
        </w:rPr>
        <w:t xml:space="preserve"> </w:t>
      </w:r>
      <w:r>
        <w:t>most recent</w:t>
      </w:r>
      <w:r>
        <w:rPr>
          <w:spacing w:val="3"/>
        </w:rPr>
        <w:t xml:space="preserve"> </w:t>
      </w:r>
      <w:r>
        <w:t>tourist</w:t>
      </w:r>
      <w:r>
        <w:rPr>
          <w:spacing w:val="-1"/>
        </w:rPr>
        <w:t xml:space="preserve"> </w:t>
      </w:r>
      <w:r>
        <w:t>visa</w:t>
      </w:r>
      <w:r>
        <w:rPr>
          <w:spacing w:val="-2"/>
        </w:rPr>
        <w:t xml:space="preserve"> </w:t>
      </w:r>
      <w:r>
        <w:t>application</w:t>
      </w:r>
      <w:r>
        <w:rPr>
          <w:spacing w:val="-2"/>
        </w:rPr>
        <w:t xml:space="preserve"> </w:t>
      </w:r>
      <w:r>
        <w:t>that</w:t>
      </w:r>
      <w:r>
        <w:rPr>
          <w:spacing w:val="-7"/>
        </w:rPr>
        <w:t xml:space="preserve"> </w:t>
      </w:r>
      <w:r>
        <w:t>you lodged,</w:t>
      </w:r>
      <w:r>
        <w:rPr>
          <w:spacing w:val="-3"/>
        </w:rPr>
        <w:t xml:space="preserve"> </w:t>
      </w:r>
      <w:r>
        <w:t>which</w:t>
      </w:r>
      <w:r>
        <w:rPr>
          <w:spacing w:val="1"/>
        </w:rPr>
        <w:t xml:space="preserve"> </w:t>
      </w:r>
      <w:r>
        <w:t>appears</w:t>
      </w:r>
      <w:r>
        <w:rPr>
          <w:spacing w:val="-1"/>
        </w:rPr>
        <w:t xml:space="preserve"> </w:t>
      </w:r>
      <w:r>
        <w:t>to</w:t>
      </w:r>
      <w:r>
        <w:rPr>
          <w:spacing w:val="-5"/>
        </w:rPr>
        <w:t xml:space="preserve"> </w:t>
      </w:r>
      <w:r>
        <w:t>have</w:t>
      </w:r>
      <w:r>
        <w:rPr>
          <w:spacing w:val="-10"/>
        </w:rPr>
        <w:t xml:space="preserve"> </w:t>
      </w:r>
      <w:r>
        <w:t>been</w:t>
      </w:r>
      <w:r>
        <w:rPr>
          <w:spacing w:val="2"/>
        </w:rPr>
        <w:t xml:space="preserve"> </w:t>
      </w:r>
      <w:r>
        <w:t>signed</w:t>
      </w:r>
      <w:r>
        <w:rPr>
          <w:spacing w:val="-4"/>
        </w:rPr>
        <w:t xml:space="preserve"> </w:t>
      </w:r>
      <w:r>
        <w:t>on</w:t>
      </w:r>
      <w:r>
        <w:rPr>
          <w:spacing w:val="-12"/>
        </w:rPr>
        <w:t xml:space="preserve"> </w:t>
      </w:r>
      <w:r>
        <w:t>9</w:t>
      </w:r>
      <w:r>
        <w:rPr>
          <w:spacing w:val="-17"/>
        </w:rPr>
        <w:t xml:space="preserve"> </w:t>
      </w:r>
      <w:r>
        <w:t>March</w:t>
      </w:r>
      <w:r>
        <w:rPr>
          <w:spacing w:val="-5"/>
        </w:rPr>
        <w:t xml:space="preserve"> </w:t>
      </w:r>
      <w:r>
        <w:t>2012.</w:t>
      </w:r>
    </w:p>
    <w:p w:rsidR="007B6701" w:rsidRDefault="007B6701" w:rsidP="007B6701">
      <w:pPr>
        <w:pStyle w:val="Quote2"/>
        <w:ind w:left="2880"/>
      </w:pPr>
      <w:r>
        <w:t>It attaches</w:t>
      </w:r>
      <w:r>
        <w:rPr>
          <w:spacing w:val="-2"/>
        </w:rPr>
        <w:t xml:space="preserve"> </w:t>
      </w:r>
      <w:r>
        <w:t>documentation</w:t>
      </w:r>
      <w:r>
        <w:rPr>
          <w:spacing w:val="14"/>
        </w:rPr>
        <w:t xml:space="preserve"> </w:t>
      </w:r>
      <w:r>
        <w:t>from</w:t>
      </w:r>
      <w:r>
        <w:rPr>
          <w:spacing w:val="-2"/>
        </w:rPr>
        <w:t xml:space="preserve"> </w:t>
      </w:r>
      <w:r>
        <w:t>a</w:t>
      </w:r>
      <w:r>
        <w:rPr>
          <w:spacing w:val="-21"/>
        </w:rPr>
        <w:t xml:space="preserve"> </w:t>
      </w:r>
      <w:r>
        <w:t>person</w:t>
      </w:r>
      <w:r>
        <w:rPr>
          <w:spacing w:val="4"/>
        </w:rPr>
        <w:t xml:space="preserve"> </w:t>
      </w:r>
      <w:r>
        <w:t>who you</w:t>
      </w:r>
      <w:r>
        <w:rPr>
          <w:spacing w:val="8"/>
        </w:rPr>
        <w:t xml:space="preserve"> </w:t>
      </w:r>
      <w:r>
        <w:t>identify</w:t>
      </w:r>
      <w:r>
        <w:rPr>
          <w:spacing w:val="1"/>
        </w:rPr>
        <w:t xml:space="preserve"> </w:t>
      </w:r>
      <w:r>
        <w:t>as</w:t>
      </w:r>
      <w:r>
        <w:rPr>
          <w:spacing w:val="-13"/>
        </w:rPr>
        <w:t xml:space="preserve"> </w:t>
      </w:r>
      <w:r>
        <w:t>your</w:t>
      </w:r>
      <w:r>
        <w:rPr>
          <w:spacing w:val="3"/>
        </w:rPr>
        <w:t xml:space="preserve"> </w:t>
      </w:r>
      <w:r>
        <w:t>cousin</w:t>
      </w:r>
      <w:r>
        <w:rPr>
          <w:w w:val="98"/>
        </w:rPr>
        <w:t xml:space="preserve"> </w:t>
      </w:r>
      <w:r>
        <w:t>named</w:t>
      </w:r>
      <w:r>
        <w:rPr>
          <w:spacing w:val="8"/>
        </w:rPr>
        <w:t xml:space="preserve"> </w:t>
      </w:r>
      <w:r>
        <w:t>-</w:t>
      </w:r>
      <w:r>
        <w:rPr>
          <w:spacing w:val="-13"/>
        </w:rPr>
        <w:t xml:space="preserve"> </w:t>
      </w:r>
      <w:r>
        <w:t>I</w:t>
      </w:r>
      <w:r>
        <w:rPr>
          <w:spacing w:val="-10"/>
        </w:rPr>
        <w:t xml:space="preserve"> </w:t>
      </w:r>
      <w:r>
        <w:t>will</w:t>
      </w:r>
      <w:r>
        <w:rPr>
          <w:spacing w:val="-22"/>
        </w:rPr>
        <w:t xml:space="preserve"> </w:t>
      </w:r>
      <w:r>
        <w:t>just</w:t>
      </w:r>
      <w:r>
        <w:rPr>
          <w:spacing w:val="23"/>
        </w:rPr>
        <w:t xml:space="preserve"> </w:t>
      </w:r>
      <w:r>
        <w:t>get</w:t>
      </w:r>
      <w:r>
        <w:rPr>
          <w:spacing w:val="-7"/>
        </w:rPr>
        <w:t xml:space="preserve"> </w:t>
      </w:r>
      <w:r>
        <w:t>the</w:t>
      </w:r>
      <w:r>
        <w:rPr>
          <w:spacing w:val="-1"/>
        </w:rPr>
        <w:t xml:space="preserve"> </w:t>
      </w:r>
      <w:r>
        <w:t>exact</w:t>
      </w:r>
      <w:r>
        <w:rPr>
          <w:spacing w:val="-6"/>
        </w:rPr>
        <w:t xml:space="preserve"> </w:t>
      </w:r>
      <w:r>
        <w:t>name.</w:t>
      </w:r>
      <w:r>
        <w:rPr>
          <w:spacing w:val="58"/>
        </w:rPr>
        <w:t xml:space="preserve"> </w:t>
      </w:r>
      <w:r>
        <w:t>My</w:t>
      </w:r>
      <w:r>
        <w:rPr>
          <w:spacing w:val="-4"/>
        </w:rPr>
        <w:t xml:space="preserve"> </w:t>
      </w:r>
      <w:r>
        <w:t>apologies.  I</w:t>
      </w:r>
      <w:r>
        <w:rPr>
          <w:spacing w:val="-6"/>
        </w:rPr>
        <w:t xml:space="preserve"> </w:t>
      </w:r>
      <w:r>
        <w:t>have</w:t>
      </w:r>
      <w:r>
        <w:rPr>
          <w:spacing w:val="-19"/>
        </w:rPr>
        <w:t xml:space="preserve"> </w:t>
      </w:r>
      <w:r>
        <w:t>just</w:t>
      </w:r>
      <w:r>
        <w:rPr>
          <w:spacing w:val="23"/>
        </w:rPr>
        <w:t xml:space="preserve"> </w:t>
      </w:r>
      <w:r>
        <w:t>got</w:t>
      </w:r>
      <w:r>
        <w:rPr>
          <w:spacing w:val="-11"/>
        </w:rPr>
        <w:t xml:space="preserve"> </w:t>
      </w:r>
      <w:r>
        <w:t>to</w:t>
      </w:r>
      <w:r>
        <w:rPr>
          <w:spacing w:val="-2"/>
        </w:rPr>
        <w:t xml:space="preserve"> </w:t>
      </w:r>
      <w:r>
        <w:t>find</w:t>
      </w:r>
      <w:r>
        <w:rPr>
          <w:w w:val="99"/>
        </w:rPr>
        <w:t xml:space="preserve"> </w:t>
      </w:r>
      <w:r>
        <w:t>the</w:t>
      </w:r>
      <w:r>
        <w:rPr>
          <w:spacing w:val="-5"/>
        </w:rPr>
        <w:t xml:space="preserve"> </w:t>
      </w:r>
      <w:r>
        <w:t>correct</w:t>
      </w:r>
      <w:r>
        <w:rPr>
          <w:spacing w:val="-6"/>
        </w:rPr>
        <w:t xml:space="preserve"> </w:t>
      </w:r>
      <w:r>
        <w:t>document.</w:t>
      </w:r>
      <w:r>
        <w:rPr>
          <w:spacing w:val="50"/>
        </w:rPr>
        <w:t xml:space="preserve"> </w:t>
      </w:r>
      <w:r w:rsidR="005F5B34">
        <w:t>[X]</w:t>
      </w:r>
      <w:r>
        <w:t>,</w:t>
      </w:r>
      <w:r>
        <w:rPr>
          <w:spacing w:val="-8"/>
        </w:rPr>
        <w:t xml:space="preserve"> </w:t>
      </w:r>
      <w:r>
        <w:t>and</w:t>
      </w:r>
      <w:r>
        <w:rPr>
          <w:spacing w:val="-6"/>
        </w:rPr>
        <w:t xml:space="preserve"> </w:t>
      </w:r>
      <w:r>
        <w:t>her</w:t>
      </w:r>
      <w:r>
        <w:rPr>
          <w:spacing w:val="-5"/>
        </w:rPr>
        <w:t xml:space="preserve"> </w:t>
      </w:r>
      <w:r>
        <w:t>passport</w:t>
      </w:r>
      <w:r>
        <w:rPr>
          <w:spacing w:val="4"/>
        </w:rPr>
        <w:t xml:space="preserve"> </w:t>
      </w:r>
      <w:r>
        <w:t>number</w:t>
      </w:r>
      <w:r>
        <w:rPr>
          <w:spacing w:val="2"/>
        </w:rPr>
        <w:t xml:space="preserve"> </w:t>
      </w:r>
      <w:r>
        <w:t>is identified,</w:t>
      </w:r>
      <w:r>
        <w:rPr>
          <w:spacing w:val="-8"/>
        </w:rPr>
        <w:t xml:space="preserve"> </w:t>
      </w:r>
      <w:r>
        <w:t>and</w:t>
      </w:r>
      <w:r>
        <w:rPr>
          <w:spacing w:val="-14"/>
        </w:rPr>
        <w:t xml:space="preserve"> </w:t>
      </w:r>
      <w:r>
        <w:t>department</w:t>
      </w:r>
      <w:r>
        <w:rPr>
          <w:spacing w:val="-7"/>
        </w:rPr>
        <w:t xml:space="preserve"> </w:t>
      </w:r>
      <w:r>
        <w:t>movement</w:t>
      </w:r>
      <w:r>
        <w:rPr>
          <w:spacing w:val="-6"/>
        </w:rPr>
        <w:t xml:space="preserve"> </w:t>
      </w:r>
      <w:r>
        <w:t>records,</w:t>
      </w:r>
      <w:r>
        <w:rPr>
          <w:spacing w:val="-9"/>
        </w:rPr>
        <w:t xml:space="preserve"> </w:t>
      </w:r>
      <w:r>
        <w:t>which</w:t>
      </w:r>
      <w:r>
        <w:rPr>
          <w:spacing w:val="-10"/>
        </w:rPr>
        <w:t xml:space="preserve"> </w:t>
      </w:r>
      <w:r>
        <w:t>record</w:t>
      </w:r>
      <w:r>
        <w:rPr>
          <w:spacing w:val="-8"/>
        </w:rPr>
        <w:t xml:space="preserve"> </w:t>
      </w:r>
      <w:r>
        <w:t>when</w:t>
      </w:r>
      <w:r>
        <w:rPr>
          <w:spacing w:val="-4"/>
        </w:rPr>
        <w:t xml:space="preserve"> </w:t>
      </w:r>
      <w:r>
        <w:t>someone</w:t>
      </w:r>
      <w:r>
        <w:rPr>
          <w:w w:val="98"/>
        </w:rPr>
        <w:t xml:space="preserve"> </w:t>
      </w:r>
      <w:r>
        <w:t>enters</w:t>
      </w:r>
      <w:r>
        <w:rPr>
          <w:spacing w:val="-8"/>
        </w:rPr>
        <w:t xml:space="preserve"> </w:t>
      </w:r>
      <w:r>
        <w:t>and</w:t>
      </w:r>
      <w:r>
        <w:rPr>
          <w:spacing w:val="-7"/>
        </w:rPr>
        <w:t xml:space="preserve"> </w:t>
      </w:r>
      <w:r>
        <w:t>exits</w:t>
      </w:r>
      <w:r>
        <w:rPr>
          <w:spacing w:val="-3"/>
        </w:rPr>
        <w:t xml:space="preserve"> </w:t>
      </w:r>
      <w:r>
        <w:t>a</w:t>
      </w:r>
      <w:r>
        <w:rPr>
          <w:spacing w:val="-13"/>
        </w:rPr>
        <w:t xml:space="preserve"> </w:t>
      </w:r>
      <w:r>
        <w:t>country,</w:t>
      </w:r>
      <w:r>
        <w:rPr>
          <w:spacing w:val="5"/>
        </w:rPr>
        <w:t xml:space="preserve"> </w:t>
      </w:r>
      <w:r>
        <w:t>indicate</w:t>
      </w:r>
      <w:r>
        <w:rPr>
          <w:spacing w:val="-4"/>
        </w:rPr>
        <w:t xml:space="preserve"> </w:t>
      </w:r>
      <w:r>
        <w:t>that</w:t>
      </w:r>
      <w:r>
        <w:rPr>
          <w:spacing w:val="2"/>
        </w:rPr>
        <w:t xml:space="preserve"> </w:t>
      </w:r>
      <w:r>
        <w:t>she</w:t>
      </w:r>
      <w:r>
        <w:rPr>
          <w:spacing w:val="-7"/>
        </w:rPr>
        <w:t xml:space="preserve"> </w:t>
      </w:r>
      <w:r>
        <w:t>arrived in</w:t>
      </w:r>
      <w:r>
        <w:rPr>
          <w:spacing w:val="-10"/>
        </w:rPr>
        <w:t xml:space="preserve"> </w:t>
      </w:r>
      <w:r>
        <w:t>Australia</w:t>
      </w:r>
      <w:r>
        <w:rPr>
          <w:spacing w:val="1"/>
        </w:rPr>
        <w:t xml:space="preserve"> </w:t>
      </w:r>
      <w:r>
        <w:t>on</w:t>
      </w:r>
      <w:r>
        <w:rPr>
          <w:spacing w:val="-10"/>
        </w:rPr>
        <w:t xml:space="preserve"> </w:t>
      </w:r>
      <w:r>
        <w:t>the</w:t>
      </w:r>
      <w:r>
        <w:rPr>
          <w:spacing w:val="-1"/>
        </w:rPr>
        <w:t xml:space="preserve"> </w:t>
      </w:r>
      <w:r>
        <w:t>same</w:t>
      </w:r>
      <w:r>
        <w:rPr>
          <w:w w:val="98"/>
        </w:rPr>
        <w:t xml:space="preserve"> </w:t>
      </w:r>
      <w:r>
        <w:t>flight</w:t>
      </w:r>
      <w:r>
        <w:rPr>
          <w:spacing w:val="4"/>
        </w:rPr>
        <w:t xml:space="preserve"> </w:t>
      </w:r>
      <w:r>
        <w:t>as</w:t>
      </w:r>
      <w:r>
        <w:rPr>
          <w:spacing w:val="-12"/>
        </w:rPr>
        <w:t xml:space="preserve"> </w:t>
      </w:r>
      <w:r>
        <w:t>you</w:t>
      </w:r>
      <w:r>
        <w:rPr>
          <w:spacing w:val="-4"/>
        </w:rPr>
        <w:t xml:space="preserve"> </w:t>
      </w:r>
      <w:r>
        <w:t>at</w:t>
      </w:r>
      <w:r>
        <w:rPr>
          <w:spacing w:val="-13"/>
        </w:rPr>
        <w:t xml:space="preserve"> </w:t>
      </w:r>
      <w:r>
        <w:t>the</w:t>
      </w:r>
      <w:r>
        <w:rPr>
          <w:spacing w:val="7"/>
        </w:rPr>
        <w:t xml:space="preserve"> </w:t>
      </w:r>
      <w:r>
        <w:t>same</w:t>
      </w:r>
      <w:r>
        <w:rPr>
          <w:spacing w:val="-12"/>
        </w:rPr>
        <w:t xml:space="preserve"> </w:t>
      </w:r>
      <w:r>
        <w:t>time</w:t>
      </w:r>
      <w:r>
        <w:rPr>
          <w:spacing w:val="-2"/>
        </w:rPr>
        <w:t xml:space="preserve"> </w:t>
      </w:r>
      <w:r>
        <w:t>as</w:t>
      </w:r>
      <w:r>
        <w:rPr>
          <w:spacing w:val="-11"/>
        </w:rPr>
        <w:t xml:space="preserve"> </w:t>
      </w:r>
      <w:r>
        <w:t>you</w:t>
      </w:r>
      <w:r>
        <w:rPr>
          <w:spacing w:val="2"/>
        </w:rPr>
        <w:t xml:space="preserve"> </w:t>
      </w:r>
      <w:r>
        <w:t>and</w:t>
      </w:r>
      <w:r>
        <w:rPr>
          <w:spacing w:val="-10"/>
        </w:rPr>
        <w:t xml:space="preserve"> </w:t>
      </w:r>
      <w:r>
        <w:t>that</w:t>
      </w:r>
      <w:r>
        <w:rPr>
          <w:spacing w:val="9"/>
        </w:rPr>
        <w:t xml:space="preserve"> </w:t>
      </w:r>
      <w:r>
        <w:t>she</w:t>
      </w:r>
      <w:r>
        <w:rPr>
          <w:spacing w:val="-14"/>
        </w:rPr>
        <w:t xml:space="preserve"> </w:t>
      </w:r>
      <w:r>
        <w:t>resides</w:t>
      </w:r>
      <w:r>
        <w:rPr>
          <w:spacing w:val="8"/>
        </w:rPr>
        <w:t xml:space="preserve"> </w:t>
      </w:r>
      <w:r>
        <w:t>at</w:t>
      </w:r>
      <w:r>
        <w:rPr>
          <w:spacing w:val="-13"/>
        </w:rPr>
        <w:t xml:space="preserve"> </w:t>
      </w:r>
      <w:r>
        <w:t>the</w:t>
      </w:r>
      <w:r>
        <w:rPr>
          <w:spacing w:val="6"/>
        </w:rPr>
        <w:t xml:space="preserve"> </w:t>
      </w:r>
      <w:r>
        <w:t>same</w:t>
      </w:r>
      <w:r>
        <w:rPr>
          <w:spacing w:val="-2"/>
        </w:rPr>
        <w:t xml:space="preserve"> </w:t>
      </w:r>
      <w:r>
        <w:t>address</w:t>
      </w:r>
      <w:r>
        <w:rPr>
          <w:w w:val="98"/>
        </w:rPr>
        <w:t xml:space="preserve"> </w:t>
      </w:r>
      <w:r>
        <w:t>as</w:t>
      </w:r>
      <w:r>
        <w:rPr>
          <w:spacing w:val="-12"/>
        </w:rPr>
        <w:t xml:space="preserve"> </w:t>
      </w:r>
      <w:r>
        <w:t>you.</w:t>
      </w:r>
    </w:p>
    <w:p w:rsidR="007B6701" w:rsidRDefault="007B6701" w:rsidP="007B6701">
      <w:pPr>
        <w:pStyle w:val="Quote2"/>
        <w:ind w:left="2880"/>
      </w:pPr>
      <w:r>
        <w:t>This</w:t>
      </w:r>
      <w:r>
        <w:rPr>
          <w:spacing w:val="13"/>
        </w:rPr>
        <w:t xml:space="preserve"> </w:t>
      </w:r>
      <w:r>
        <w:t>information</w:t>
      </w:r>
      <w:r>
        <w:rPr>
          <w:spacing w:val="27"/>
        </w:rPr>
        <w:t xml:space="preserve"> </w:t>
      </w:r>
      <w:r>
        <w:t>is</w:t>
      </w:r>
      <w:r>
        <w:rPr>
          <w:spacing w:val="5"/>
        </w:rPr>
        <w:t xml:space="preserve"> </w:t>
      </w:r>
      <w:r>
        <w:t>relevant</w:t>
      </w:r>
      <w:r>
        <w:rPr>
          <w:spacing w:val="23"/>
        </w:rPr>
        <w:t xml:space="preserve"> </w:t>
      </w:r>
      <w:r>
        <w:t>to</w:t>
      </w:r>
      <w:r>
        <w:rPr>
          <w:spacing w:val="12"/>
        </w:rPr>
        <w:t xml:space="preserve"> </w:t>
      </w:r>
      <w:r>
        <w:t>the</w:t>
      </w:r>
      <w:r>
        <w:rPr>
          <w:spacing w:val="10"/>
        </w:rPr>
        <w:t xml:space="preserve"> </w:t>
      </w:r>
      <w:r>
        <w:t>review</w:t>
      </w:r>
      <w:r>
        <w:rPr>
          <w:spacing w:val="18"/>
        </w:rPr>
        <w:t xml:space="preserve"> </w:t>
      </w:r>
      <w:r>
        <w:t>because</w:t>
      </w:r>
      <w:r>
        <w:rPr>
          <w:spacing w:val="46"/>
        </w:rPr>
        <w:t xml:space="preserve"> </w:t>
      </w:r>
      <w:r>
        <w:t>I</w:t>
      </w:r>
      <w:r>
        <w:rPr>
          <w:spacing w:val="8"/>
        </w:rPr>
        <w:t xml:space="preserve"> </w:t>
      </w:r>
      <w:r>
        <w:t>asked</w:t>
      </w:r>
      <w:r>
        <w:rPr>
          <w:spacing w:val="26"/>
        </w:rPr>
        <w:t xml:space="preserve"> </w:t>
      </w:r>
      <w:r>
        <w:t>you,</w:t>
      </w:r>
      <w:r>
        <w:rPr>
          <w:spacing w:val="22"/>
        </w:rPr>
        <w:t xml:space="preserve"> </w:t>
      </w:r>
      <w:r>
        <w:t>when</w:t>
      </w:r>
      <w:r>
        <w:rPr>
          <w:spacing w:val="22"/>
        </w:rPr>
        <w:t xml:space="preserve"> </w:t>
      </w:r>
      <w:r>
        <w:t>we</w:t>
      </w:r>
      <w:r>
        <w:rPr>
          <w:spacing w:val="18"/>
        </w:rPr>
        <w:t xml:space="preserve"> </w:t>
      </w:r>
      <w:r>
        <w:t>first</w:t>
      </w:r>
      <w:r>
        <w:rPr>
          <w:w w:val="104"/>
        </w:rPr>
        <w:t xml:space="preserve"> </w:t>
      </w:r>
      <w:r>
        <w:t>started</w:t>
      </w:r>
      <w:r>
        <w:rPr>
          <w:spacing w:val="13"/>
        </w:rPr>
        <w:t xml:space="preserve"> </w:t>
      </w:r>
      <w:r>
        <w:t>today,</w:t>
      </w:r>
      <w:r>
        <w:rPr>
          <w:spacing w:val="20"/>
        </w:rPr>
        <w:t xml:space="preserve"> </w:t>
      </w:r>
      <w:r>
        <w:t>whether</w:t>
      </w:r>
      <w:r>
        <w:rPr>
          <w:spacing w:val="26"/>
        </w:rPr>
        <w:t xml:space="preserve"> </w:t>
      </w:r>
      <w:r>
        <w:t>you</w:t>
      </w:r>
      <w:r>
        <w:rPr>
          <w:spacing w:val="14"/>
        </w:rPr>
        <w:t xml:space="preserve"> </w:t>
      </w:r>
      <w:r>
        <w:t>travelled</w:t>
      </w:r>
      <w:r>
        <w:rPr>
          <w:spacing w:val="30"/>
        </w:rPr>
        <w:t xml:space="preserve"> </w:t>
      </w:r>
      <w:r>
        <w:t>to</w:t>
      </w:r>
      <w:r>
        <w:rPr>
          <w:spacing w:val="12"/>
        </w:rPr>
        <w:t xml:space="preserve"> </w:t>
      </w:r>
      <w:r>
        <w:t>Australia</w:t>
      </w:r>
      <w:r>
        <w:rPr>
          <w:spacing w:val="23"/>
        </w:rPr>
        <w:t xml:space="preserve"> </w:t>
      </w:r>
      <w:r>
        <w:t>with</w:t>
      </w:r>
      <w:r>
        <w:rPr>
          <w:spacing w:val="24"/>
        </w:rPr>
        <w:t xml:space="preserve"> </w:t>
      </w:r>
      <w:r>
        <w:t>anyone</w:t>
      </w:r>
      <w:r>
        <w:rPr>
          <w:spacing w:val="29"/>
        </w:rPr>
        <w:t xml:space="preserve"> </w:t>
      </w:r>
      <w:r>
        <w:t>and</w:t>
      </w:r>
      <w:r>
        <w:rPr>
          <w:spacing w:val="9"/>
        </w:rPr>
        <w:t xml:space="preserve"> </w:t>
      </w:r>
      <w:r>
        <w:t>who</w:t>
      </w:r>
      <w:r>
        <w:rPr>
          <w:spacing w:val="32"/>
        </w:rPr>
        <w:t xml:space="preserve"> </w:t>
      </w:r>
      <w:r>
        <w:t>lives</w:t>
      </w:r>
      <w:r>
        <w:rPr>
          <w:spacing w:val="20"/>
        </w:rPr>
        <w:t xml:space="preserve"> </w:t>
      </w:r>
      <w:r>
        <w:t>at</w:t>
      </w:r>
      <w:r>
        <w:rPr>
          <w:w w:val="103"/>
        </w:rPr>
        <w:t xml:space="preserve"> </w:t>
      </w:r>
      <w:r>
        <w:t>your</w:t>
      </w:r>
      <w:r>
        <w:rPr>
          <w:spacing w:val="25"/>
        </w:rPr>
        <w:t xml:space="preserve"> </w:t>
      </w:r>
      <w:r>
        <w:t>address</w:t>
      </w:r>
      <w:r>
        <w:rPr>
          <w:spacing w:val="23"/>
        </w:rPr>
        <w:t xml:space="preserve"> </w:t>
      </w:r>
      <w:r>
        <w:t>in</w:t>
      </w:r>
      <w:r>
        <w:rPr>
          <w:spacing w:val="9"/>
        </w:rPr>
        <w:t xml:space="preserve"> </w:t>
      </w:r>
      <w:r>
        <w:t xml:space="preserve">Townsville. </w:t>
      </w:r>
      <w:r>
        <w:rPr>
          <w:spacing w:val="44"/>
        </w:rPr>
        <w:t xml:space="preserve"> </w:t>
      </w:r>
      <w:r>
        <w:t>You</w:t>
      </w:r>
      <w:r>
        <w:rPr>
          <w:spacing w:val="27"/>
        </w:rPr>
        <w:t xml:space="preserve"> </w:t>
      </w:r>
      <w:r>
        <w:t>said</w:t>
      </w:r>
      <w:r>
        <w:rPr>
          <w:spacing w:val="9"/>
        </w:rPr>
        <w:t xml:space="preserve"> </w:t>
      </w:r>
      <w:r>
        <w:t>that</w:t>
      </w:r>
      <w:r>
        <w:rPr>
          <w:spacing w:val="18"/>
        </w:rPr>
        <w:t xml:space="preserve"> </w:t>
      </w:r>
      <w:r>
        <w:t>you</w:t>
      </w:r>
      <w:r>
        <w:rPr>
          <w:spacing w:val="9"/>
        </w:rPr>
        <w:t xml:space="preserve"> </w:t>
      </w:r>
      <w:r>
        <w:t>travelled</w:t>
      </w:r>
      <w:r>
        <w:rPr>
          <w:spacing w:val="38"/>
        </w:rPr>
        <w:t xml:space="preserve"> </w:t>
      </w:r>
      <w:r>
        <w:t>alone</w:t>
      </w:r>
      <w:r>
        <w:rPr>
          <w:spacing w:val="18"/>
        </w:rPr>
        <w:t xml:space="preserve"> </w:t>
      </w:r>
      <w:r>
        <w:t>and</w:t>
      </w:r>
      <w:r>
        <w:rPr>
          <w:spacing w:val="11"/>
        </w:rPr>
        <w:t xml:space="preserve"> </w:t>
      </w:r>
      <w:r>
        <w:t>you</w:t>
      </w:r>
      <w:r>
        <w:rPr>
          <w:spacing w:val="22"/>
        </w:rPr>
        <w:t xml:space="preserve"> </w:t>
      </w:r>
      <w:r>
        <w:t>did</w:t>
      </w:r>
      <w:r>
        <w:rPr>
          <w:spacing w:val="9"/>
        </w:rPr>
        <w:t xml:space="preserve"> </w:t>
      </w:r>
      <w:r>
        <w:t>not</w:t>
      </w:r>
      <w:r>
        <w:rPr>
          <w:w w:val="103"/>
        </w:rPr>
        <w:t xml:space="preserve"> </w:t>
      </w:r>
      <w:r>
        <w:t>mention</w:t>
      </w:r>
      <w:r>
        <w:rPr>
          <w:spacing w:val="21"/>
        </w:rPr>
        <w:t xml:space="preserve"> </w:t>
      </w:r>
      <w:r>
        <w:t>this</w:t>
      </w:r>
      <w:r>
        <w:rPr>
          <w:spacing w:val="25"/>
        </w:rPr>
        <w:t xml:space="preserve"> </w:t>
      </w:r>
      <w:r>
        <w:t>lady</w:t>
      </w:r>
      <w:r>
        <w:rPr>
          <w:spacing w:val="17"/>
        </w:rPr>
        <w:t xml:space="preserve"> </w:t>
      </w:r>
      <w:r>
        <w:t>at</w:t>
      </w:r>
      <w:r>
        <w:rPr>
          <w:spacing w:val="9"/>
        </w:rPr>
        <w:t xml:space="preserve"> </w:t>
      </w:r>
      <w:r>
        <w:t xml:space="preserve">all. </w:t>
      </w:r>
      <w:r>
        <w:rPr>
          <w:spacing w:val="21"/>
        </w:rPr>
        <w:t xml:space="preserve"> </w:t>
      </w:r>
      <w:r>
        <w:t>If</w:t>
      </w:r>
      <w:r>
        <w:rPr>
          <w:spacing w:val="17"/>
        </w:rPr>
        <w:t xml:space="preserve"> </w:t>
      </w:r>
      <w:r>
        <w:t>I</w:t>
      </w:r>
      <w:r>
        <w:rPr>
          <w:spacing w:val="7"/>
        </w:rPr>
        <w:t xml:space="preserve"> </w:t>
      </w:r>
      <w:r>
        <w:t>rely</w:t>
      </w:r>
      <w:r>
        <w:rPr>
          <w:spacing w:val="22"/>
        </w:rPr>
        <w:t xml:space="preserve"> </w:t>
      </w:r>
      <w:r>
        <w:t>on</w:t>
      </w:r>
      <w:r>
        <w:rPr>
          <w:spacing w:val="1"/>
        </w:rPr>
        <w:t xml:space="preserve"> </w:t>
      </w:r>
      <w:r>
        <w:t>that</w:t>
      </w:r>
      <w:r>
        <w:rPr>
          <w:spacing w:val="19"/>
        </w:rPr>
        <w:t xml:space="preserve"> </w:t>
      </w:r>
      <w:r>
        <w:t>information,</w:t>
      </w:r>
      <w:r>
        <w:rPr>
          <w:spacing w:val="29"/>
        </w:rPr>
        <w:t xml:space="preserve"> </w:t>
      </w:r>
      <w:r>
        <w:t>I</w:t>
      </w:r>
      <w:r>
        <w:rPr>
          <w:spacing w:val="14"/>
        </w:rPr>
        <w:t xml:space="preserve"> </w:t>
      </w:r>
      <w:r>
        <w:t>could</w:t>
      </w:r>
      <w:r>
        <w:rPr>
          <w:spacing w:val="22"/>
        </w:rPr>
        <w:t xml:space="preserve"> </w:t>
      </w:r>
      <w:r>
        <w:t>draw the conclusion</w:t>
      </w:r>
      <w:r>
        <w:rPr>
          <w:spacing w:val="17"/>
        </w:rPr>
        <w:t xml:space="preserve"> </w:t>
      </w:r>
      <w:r>
        <w:t>that</w:t>
      </w:r>
      <w:r>
        <w:rPr>
          <w:spacing w:val="21"/>
        </w:rPr>
        <w:t xml:space="preserve"> </w:t>
      </w:r>
      <w:r>
        <w:t>you</w:t>
      </w:r>
      <w:r>
        <w:rPr>
          <w:spacing w:val="28"/>
        </w:rPr>
        <w:t xml:space="preserve"> </w:t>
      </w:r>
      <w:r>
        <w:t>are</w:t>
      </w:r>
      <w:r>
        <w:rPr>
          <w:spacing w:val="3"/>
        </w:rPr>
        <w:t xml:space="preserve"> </w:t>
      </w:r>
      <w:r>
        <w:t>not</w:t>
      </w:r>
      <w:r>
        <w:rPr>
          <w:spacing w:val="24"/>
        </w:rPr>
        <w:t xml:space="preserve"> </w:t>
      </w:r>
      <w:r>
        <w:t>being</w:t>
      </w:r>
      <w:r>
        <w:rPr>
          <w:spacing w:val="35"/>
        </w:rPr>
        <w:t xml:space="preserve"> </w:t>
      </w:r>
      <w:r>
        <w:t>forthcoming</w:t>
      </w:r>
      <w:r>
        <w:rPr>
          <w:spacing w:val="34"/>
        </w:rPr>
        <w:t xml:space="preserve"> </w:t>
      </w:r>
      <w:r>
        <w:t>or</w:t>
      </w:r>
      <w:r>
        <w:rPr>
          <w:spacing w:val="12"/>
        </w:rPr>
        <w:t xml:space="preserve"> </w:t>
      </w:r>
      <w:r>
        <w:t>entirely</w:t>
      </w:r>
      <w:r>
        <w:rPr>
          <w:spacing w:val="21"/>
        </w:rPr>
        <w:t xml:space="preserve"> </w:t>
      </w:r>
      <w:r>
        <w:t>honest</w:t>
      </w:r>
      <w:r>
        <w:rPr>
          <w:spacing w:val="32"/>
        </w:rPr>
        <w:t xml:space="preserve"> </w:t>
      </w:r>
      <w:r>
        <w:t>in</w:t>
      </w:r>
      <w:r>
        <w:rPr>
          <w:spacing w:val="14"/>
        </w:rPr>
        <w:t xml:space="preserve"> </w:t>
      </w:r>
      <w:r>
        <w:t>some</w:t>
      </w:r>
      <w:r>
        <w:rPr>
          <w:spacing w:val="9"/>
        </w:rPr>
        <w:t xml:space="preserve"> </w:t>
      </w:r>
      <w:r>
        <w:t>of</w:t>
      </w:r>
      <w:r>
        <w:rPr>
          <w:spacing w:val="5"/>
        </w:rPr>
        <w:t xml:space="preserve"> </w:t>
      </w:r>
      <w:r>
        <w:t>the</w:t>
      </w:r>
      <w:r>
        <w:rPr>
          <w:w w:val="106"/>
        </w:rPr>
        <w:t xml:space="preserve"> </w:t>
      </w:r>
      <w:r>
        <w:t>evidence</w:t>
      </w:r>
      <w:r>
        <w:rPr>
          <w:spacing w:val="19"/>
        </w:rPr>
        <w:t xml:space="preserve"> </w:t>
      </w:r>
      <w:r>
        <w:t>that</w:t>
      </w:r>
      <w:r>
        <w:rPr>
          <w:spacing w:val="17"/>
        </w:rPr>
        <w:t xml:space="preserve"> </w:t>
      </w:r>
      <w:r>
        <w:t>you</w:t>
      </w:r>
      <w:r>
        <w:rPr>
          <w:spacing w:val="20"/>
        </w:rPr>
        <w:t xml:space="preserve"> </w:t>
      </w:r>
      <w:r>
        <w:t>are</w:t>
      </w:r>
      <w:r>
        <w:rPr>
          <w:spacing w:val="14"/>
        </w:rPr>
        <w:t xml:space="preserve"> </w:t>
      </w:r>
      <w:r>
        <w:t>giving,</w:t>
      </w:r>
      <w:r>
        <w:rPr>
          <w:spacing w:val="24"/>
        </w:rPr>
        <w:t xml:space="preserve"> </w:t>
      </w:r>
      <w:r>
        <w:t>which</w:t>
      </w:r>
      <w:r>
        <w:rPr>
          <w:spacing w:val="29"/>
        </w:rPr>
        <w:t xml:space="preserve"> </w:t>
      </w:r>
      <w:r>
        <w:t>could</w:t>
      </w:r>
      <w:r>
        <w:rPr>
          <w:spacing w:val="17"/>
        </w:rPr>
        <w:t xml:space="preserve"> </w:t>
      </w:r>
      <w:r>
        <w:t>cause</w:t>
      </w:r>
      <w:r>
        <w:rPr>
          <w:spacing w:val="23"/>
        </w:rPr>
        <w:t xml:space="preserve"> </w:t>
      </w:r>
      <w:r>
        <w:t>general</w:t>
      </w:r>
      <w:r>
        <w:rPr>
          <w:spacing w:val="25"/>
        </w:rPr>
        <w:t xml:space="preserve"> </w:t>
      </w:r>
      <w:r>
        <w:t>or</w:t>
      </w:r>
      <w:r>
        <w:rPr>
          <w:spacing w:val="7"/>
        </w:rPr>
        <w:t xml:space="preserve"> </w:t>
      </w:r>
      <w:r>
        <w:t>broader</w:t>
      </w:r>
      <w:r>
        <w:rPr>
          <w:spacing w:val="36"/>
        </w:rPr>
        <w:t xml:space="preserve"> </w:t>
      </w:r>
      <w:r>
        <w:t>credibility</w:t>
      </w:r>
      <w:r>
        <w:rPr>
          <w:w w:val="102"/>
        </w:rPr>
        <w:t xml:space="preserve"> </w:t>
      </w:r>
      <w:r>
        <w:t>concerns</w:t>
      </w:r>
      <w:r>
        <w:rPr>
          <w:spacing w:val="23"/>
        </w:rPr>
        <w:t xml:space="preserve"> </w:t>
      </w:r>
      <w:r>
        <w:t>about</w:t>
      </w:r>
      <w:r>
        <w:rPr>
          <w:spacing w:val="14"/>
        </w:rPr>
        <w:t xml:space="preserve"> </w:t>
      </w:r>
      <w:r>
        <w:t>the</w:t>
      </w:r>
      <w:r>
        <w:rPr>
          <w:spacing w:val="14"/>
        </w:rPr>
        <w:t xml:space="preserve"> </w:t>
      </w:r>
      <w:r>
        <w:t>truth</w:t>
      </w:r>
      <w:r>
        <w:rPr>
          <w:spacing w:val="30"/>
        </w:rPr>
        <w:t xml:space="preserve"> </w:t>
      </w:r>
      <w:r>
        <w:t>of</w:t>
      </w:r>
      <w:r>
        <w:rPr>
          <w:spacing w:val="8"/>
        </w:rPr>
        <w:t xml:space="preserve"> </w:t>
      </w:r>
      <w:r>
        <w:t>the</w:t>
      </w:r>
      <w:r>
        <w:rPr>
          <w:spacing w:val="22"/>
        </w:rPr>
        <w:t xml:space="preserve"> </w:t>
      </w:r>
      <w:r>
        <w:t>claims</w:t>
      </w:r>
      <w:r>
        <w:rPr>
          <w:spacing w:val="25"/>
        </w:rPr>
        <w:t xml:space="preserve"> </w:t>
      </w:r>
      <w:r>
        <w:t>and</w:t>
      </w:r>
      <w:r>
        <w:rPr>
          <w:spacing w:val="16"/>
        </w:rPr>
        <w:t xml:space="preserve"> </w:t>
      </w:r>
      <w:r>
        <w:t>evidence</w:t>
      </w:r>
      <w:r>
        <w:rPr>
          <w:spacing w:val="13"/>
        </w:rPr>
        <w:t xml:space="preserve"> </w:t>
      </w:r>
      <w:r>
        <w:t>that</w:t>
      </w:r>
      <w:r>
        <w:rPr>
          <w:spacing w:val="19"/>
        </w:rPr>
        <w:t xml:space="preserve"> </w:t>
      </w:r>
      <w:r>
        <w:t>you</w:t>
      </w:r>
      <w:r>
        <w:rPr>
          <w:spacing w:val="20"/>
        </w:rPr>
        <w:t xml:space="preserve"> </w:t>
      </w:r>
      <w:r>
        <w:t>have</w:t>
      </w:r>
      <w:r>
        <w:rPr>
          <w:spacing w:val="18"/>
        </w:rPr>
        <w:t xml:space="preserve"> </w:t>
      </w:r>
      <w:r>
        <w:t>put</w:t>
      </w:r>
      <w:r>
        <w:rPr>
          <w:spacing w:val="26"/>
        </w:rPr>
        <w:t xml:space="preserve"> </w:t>
      </w:r>
      <w:r>
        <w:t>forward.</w:t>
      </w:r>
      <w:r>
        <w:rPr>
          <w:w w:val="103"/>
        </w:rPr>
        <w:t xml:space="preserve"> </w:t>
      </w:r>
      <w:r>
        <w:t>You</w:t>
      </w:r>
      <w:r>
        <w:rPr>
          <w:spacing w:val="14"/>
        </w:rPr>
        <w:t xml:space="preserve"> </w:t>
      </w:r>
      <w:r>
        <w:t>have</w:t>
      </w:r>
      <w:r>
        <w:rPr>
          <w:spacing w:val="24"/>
        </w:rPr>
        <w:t xml:space="preserve"> </w:t>
      </w:r>
      <w:r>
        <w:t>a</w:t>
      </w:r>
      <w:r>
        <w:rPr>
          <w:spacing w:val="6"/>
        </w:rPr>
        <w:t xml:space="preserve"> </w:t>
      </w:r>
      <w:r>
        <w:t>right</w:t>
      </w:r>
      <w:r>
        <w:rPr>
          <w:spacing w:val="15"/>
        </w:rPr>
        <w:t xml:space="preserve"> </w:t>
      </w:r>
      <w:r>
        <w:t>to</w:t>
      </w:r>
      <w:r>
        <w:rPr>
          <w:spacing w:val="12"/>
        </w:rPr>
        <w:t xml:space="preserve"> </w:t>
      </w:r>
      <w:r>
        <w:t>request</w:t>
      </w:r>
      <w:r>
        <w:rPr>
          <w:spacing w:val="29"/>
        </w:rPr>
        <w:t xml:space="preserve"> </w:t>
      </w:r>
      <w:r>
        <w:t>additional</w:t>
      </w:r>
      <w:r>
        <w:rPr>
          <w:spacing w:val="30"/>
        </w:rPr>
        <w:t xml:space="preserve"> </w:t>
      </w:r>
      <w:r>
        <w:t>time</w:t>
      </w:r>
      <w:r>
        <w:rPr>
          <w:spacing w:val="12"/>
        </w:rPr>
        <w:t xml:space="preserve"> </w:t>
      </w:r>
      <w:r>
        <w:t>to</w:t>
      </w:r>
      <w:r>
        <w:rPr>
          <w:spacing w:val="6"/>
        </w:rPr>
        <w:t xml:space="preserve"> </w:t>
      </w:r>
      <w:r>
        <w:t>respond,</w:t>
      </w:r>
      <w:r>
        <w:rPr>
          <w:spacing w:val="23"/>
        </w:rPr>
        <w:t xml:space="preserve"> </w:t>
      </w:r>
      <w:r>
        <w:t>but</w:t>
      </w:r>
      <w:r>
        <w:rPr>
          <w:spacing w:val="24"/>
        </w:rPr>
        <w:t xml:space="preserve"> </w:t>
      </w:r>
      <w:r>
        <w:t>you</w:t>
      </w:r>
      <w:r>
        <w:rPr>
          <w:spacing w:val="23"/>
        </w:rPr>
        <w:t xml:space="preserve"> </w:t>
      </w:r>
      <w:r>
        <w:t>are</w:t>
      </w:r>
      <w:r>
        <w:rPr>
          <w:spacing w:val="7"/>
        </w:rPr>
        <w:t xml:space="preserve"> </w:t>
      </w:r>
      <w:r>
        <w:t>welcome</w:t>
      </w:r>
      <w:r>
        <w:rPr>
          <w:spacing w:val="26"/>
        </w:rPr>
        <w:t xml:space="preserve"> </w:t>
      </w:r>
      <w:r>
        <w:t>to</w:t>
      </w:r>
      <w:r>
        <w:rPr>
          <w:w w:val="108"/>
        </w:rPr>
        <w:t xml:space="preserve"> </w:t>
      </w:r>
      <w:r>
        <w:t>do</w:t>
      </w:r>
      <w:r>
        <w:rPr>
          <w:spacing w:val="18"/>
        </w:rPr>
        <w:t xml:space="preserve"> </w:t>
      </w:r>
      <w:r>
        <w:t>so</w:t>
      </w:r>
      <w:r>
        <w:rPr>
          <w:spacing w:val="8"/>
        </w:rPr>
        <w:t xml:space="preserve"> </w:t>
      </w:r>
      <w:r>
        <w:t>immediately</w:t>
      </w:r>
      <w:r>
        <w:rPr>
          <w:spacing w:val="37"/>
        </w:rPr>
        <w:t xml:space="preserve"> </w:t>
      </w:r>
      <w:r>
        <w:t>if</w:t>
      </w:r>
      <w:r>
        <w:rPr>
          <w:spacing w:val="11"/>
        </w:rPr>
        <w:t xml:space="preserve"> </w:t>
      </w:r>
      <w:r>
        <w:t>you</w:t>
      </w:r>
      <w:r>
        <w:rPr>
          <w:spacing w:val="23"/>
        </w:rPr>
        <w:t xml:space="preserve"> </w:t>
      </w:r>
      <w:r>
        <w:t>wish.</w:t>
      </w:r>
    </w:p>
    <w:p w:rsidR="007B6701" w:rsidRPr="00810535" w:rsidRDefault="005F5B34" w:rsidP="007B6701">
      <w:pPr>
        <w:pStyle w:val="Quote2"/>
        <w:ind w:left="2880" w:hanging="1440"/>
      </w:pPr>
      <w:r>
        <w:t>APPELLANT</w:t>
      </w:r>
      <w:r w:rsidR="007B6701">
        <w:t>:</w:t>
      </w:r>
      <w:r w:rsidR="007B6701">
        <w:tab/>
        <w:t>I</w:t>
      </w:r>
      <w:r w:rsidR="007B6701">
        <w:rPr>
          <w:spacing w:val="11"/>
        </w:rPr>
        <w:t xml:space="preserve"> </w:t>
      </w:r>
      <w:r w:rsidR="007B6701">
        <w:t>apologise,</w:t>
      </w:r>
      <w:r w:rsidR="007B6701">
        <w:rPr>
          <w:spacing w:val="22"/>
        </w:rPr>
        <w:t xml:space="preserve"> </w:t>
      </w:r>
      <w:r w:rsidR="007B6701">
        <w:t xml:space="preserve">ma’am. </w:t>
      </w:r>
      <w:r w:rsidR="007B6701">
        <w:rPr>
          <w:spacing w:val="41"/>
        </w:rPr>
        <w:t xml:space="preserve"> </w:t>
      </w:r>
      <w:r w:rsidR="007B6701">
        <w:t>My</w:t>
      </w:r>
      <w:r w:rsidR="007B6701">
        <w:rPr>
          <w:spacing w:val="16"/>
        </w:rPr>
        <w:t xml:space="preserve"> </w:t>
      </w:r>
      <w:r w:rsidR="007B6701">
        <w:t>mistake</w:t>
      </w:r>
      <w:r w:rsidR="007B6701">
        <w:rPr>
          <w:spacing w:val="27"/>
        </w:rPr>
        <w:t xml:space="preserve"> </w:t>
      </w:r>
      <w:r w:rsidR="007B6701">
        <w:t>with</w:t>
      </w:r>
      <w:r w:rsidR="007B6701">
        <w:rPr>
          <w:spacing w:val="15"/>
        </w:rPr>
        <w:t xml:space="preserve"> </w:t>
      </w:r>
      <w:r>
        <w:t>[X]</w:t>
      </w:r>
      <w:r w:rsidR="007B6701">
        <w:rPr>
          <w:spacing w:val="21"/>
        </w:rPr>
        <w:t xml:space="preserve"> </w:t>
      </w:r>
      <w:r w:rsidR="007B6701">
        <w:t>and</w:t>
      </w:r>
      <w:r w:rsidR="007B6701">
        <w:rPr>
          <w:spacing w:val="5"/>
        </w:rPr>
        <w:t xml:space="preserve"> </w:t>
      </w:r>
      <w:r w:rsidR="007B6701">
        <w:t>me</w:t>
      </w:r>
      <w:r w:rsidR="007B6701">
        <w:rPr>
          <w:spacing w:val="25"/>
        </w:rPr>
        <w:t xml:space="preserve"> </w:t>
      </w:r>
      <w:r w:rsidR="007B6701">
        <w:t>since</w:t>
      </w:r>
      <w:r w:rsidR="007B6701">
        <w:rPr>
          <w:spacing w:val="6"/>
        </w:rPr>
        <w:t xml:space="preserve"> </w:t>
      </w:r>
      <w:r w:rsidR="007B6701">
        <w:t>our</w:t>
      </w:r>
      <w:r w:rsidR="007B6701">
        <w:rPr>
          <w:w w:val="104"/>
        </w:rPr>
        <w:t xml:space="preserve"> </w:t>
      </w:r>
      <w:r w:rsidR="007B6701">
        <w:t>applications</w:t>
      </w:r>
      <w:r w:rsidR="007B6701">
        <w:rPr>
          <w:spacing w:val="25"/>
        </w:rPr>
        <w:t xml:space="preserve"> </w:t>
      </w:r>
      <w:r w:rsidR="007B6701">
        <w:t>have</w:t>
      </w:r>
      <w:r w:rsidR="007B6701">
        <w:rPr>
          <w:spacing w:val="15"/>
        </w:rPr>
        <w:t xml:space="preserve"> </w:t>
      </w:r>
      <w:r w:rsidR="007B6701">
        <w:t>been</w:t>
      </w:r>
      <w:r w:rsidR="007B6701">
        <w:rPr>
          <w:spacing w:val="27"/>
        </w:rPr>
        <w:t xml:space="preserve"> </w:t>
      </w:r>
      <w:r w:rsidR="007B6701">
        <w:t>considered</w:t>
      </w:r>
      <w:r w:rsidR="007B6701">
        <w:rPr>
          <w:spacing w:val="41"/>
        </w:rPr>
        <w:t xml:space="preserve"> </w:t>
      </w:r>
      <w:r w:rsidR="007B6701">
        <w:t>separately</w:t>
      </w:r>
      <w:r w:rsidR="007B6701">
        <w:rPr>
          <w:spacing w:val="16"/>
        </w:rPr>
        <w:t xml:space="preserve"> </w:t>
      </w:r>
      <w:r w:rsidR="007B6701">
        <w:t>with</w:t>
      </w:r>
      <w:r w:rsidR="007B6701">
        <w:rPr>
          <w:spacing w:val="24"/>
        </w:rPr>
        <w:t xml:space="preserve"> </w:t>
      </w:r>
      <w:r w:rsidR="007B6701">
        <w:t>her</w:t>
      </w:r>
      <w:r w:rsidR="007B6701">
        <w:rPr>
          <w:spacing w:val="22"/>
        </w:rPr>
        <w:t xml:space="preserve"> </w:t>
      </w:r>
      <w:r w:rsidR="007B6701">
        <w:t>and</w:t>
      </w:r>
      <w:r w:rsidR="007B6701">
        <w:rPr>
          <w:spacing w:val="13"/>
        </w:rPr>
        <w:t xml:space="preserve"> </w:t>
      </w:r>
      <w:r w:rsidR="007B6701">
        <w:t>me,</w:t>
      </w:r>
      <w:r w:rsidR="007B6701">
        <w:rPr>
          <w:spacing w:val="22"/>
        </w:rPr>
        <w:t xml:space="preserve"> </w:t>
      </w:r>
      <w:r w:rsidR="007B6701">
        <w:t>and</w:t>
      </w:r>
      <w:r w:rsidR="007B6701">
        <w:rPr>
          <w:spacing w:val="9"/>
        </w:rPr>
        <w:t xml:space="preserve"> </w:t>
      </w:r>
      <w:r w:rsidR="007B6701">
        <w:t>the</w:t>
      </w:r>
      <w:r w:rsidR="007B6701">
        <w:rPr>
          <w:spacing w:val="12"/>
        </w:rPr>
        <w:t xml:space="preserve"> </w:t>
      </w:r>
      <w:r w:rsidR="007B6701">
        <w:t>plan</w:t>
      </w:r>
      <w:r w:rsidR="007B6701">
        <w:rPr>
          <w:spacing w:val="24"/>
        </w:rPr>
        <w:t xml:space="preserve"> </w:t>
      </w:r>
      <w:r w:rsidR="007B6701">
        <w:t>of</w:t>
      </w:r>
      <w:r w:rsidR="007B6701">
        <w:rPr>
          <w:w w:val="105"/>
        </w:rPr>
        <w:t xml:space="preserve"> </w:t>
      </w:r>
      <w:r w:rsidR="007B6701">
        <w:t>coming</w:t>
      </w:r>
      <w:r w:rsidR="007B6701">
        <w:rPr>
          <w:spacing w:val="20"/>
        </w:rPr>
        <w:t xml:space="preserve"> </w:t>
      </w:r>
      <w:r w:rsidR="007B6701">
        <w:t>over</w:t>
      </w:r>
      <w:r w:rsidR="007B6701">
        <w:rPr>
          <w:spacing w:val="15"/>
        </w:rPr>
        <w:t xml:space="preserve"> </w:t>
      </w:r>
      <w:r w:rsidR="007B6701">
        <w:t>was</w:t>
      </w:r>
      <w:r w:rsidR="007B6701">
        <w:rPr>
          <w:spacing w:val="16"/>
        </w:rPr>
        <w:t xml:space="preserve"> </w:t>
      </w:r>
      <w:r w:rsidR="007B6701">
        <w:t>not</w:t>
      </w:r>
      <w:r w:rsidR="007B6701">
        <w:rPr>
          <w:spacing w:val="20"/>
        </w:rPr>
        <w:t xml:space="preserve"> </w:t>
      </w:r>
      <w:r w:rsidR="007B6701">
        <w:t>planning</w:t>
      </w:r>
      <w:r w:rsidR="007B6701">
        <w:rPr>
          <w:spacing w:val="27"/>
        </w:rPr>
        <w:t xml:space="preserve"> </w:t>
      </w:r>
      <w:r w:rsidR="007B6701">
        <w:t>together</w:t>
      </w:r>
      <w:r w:rsidR="007B6701">
        <w:rPr>
          <w:spacing w:val="28"/>
        </w:rPr>
        <w:t xml:space="preserve"> </w:t>
      </w:r>
      <w:r w:rsidR="007B6701">
        <w:t>to</w:t>
      </w:r>
      <w:r w:rsidR="007B6701">
        <w:rPr>
          <w:spacing w:val="22"/>
        </w:rPr>
        <w:t xml:space="preserve"> </w:t>
      </w:r>
      <w:r w:rsidR="007B6701">
        <w:t>come</w:t>
      </w:r>
      <w:r w:rsidR="007B6701">
        <w:rPr>
          <w:spacing w:val="21"/>
        </w:rPr>
        <w:t xml:space="preserve"> </w:t>
      </w:r>
      <w:r w:rsidR="007B6701">
        <w:t>over</w:t>
      </w:r>
      <w:r w:rsidR="007B6701">
        <w:rPr>
          <w:spacing w:val="6"/>
        </w:rPr>
        <w:t xml:space="preserve"> </w:t>
      </w:r>
      <w:r w:rsidR="007B6701">
        <w:t>together,</w:t>
      </w:r>
      <w:r w:rsidR="007B6701">
        <w:rPr>
          <w:spacing w:val="29"/>
        </w:rPr>
        <w:t xml:space="preserve"> </w:t>
      </w:r>
      <w:r w:rsidR="007B6701">
        <w:t>and</w:t>
      </w:r>
      <w:r w:rsidR="007B6701">
        <w:rPr>
          <w:spacing w:val="12"/>
        </w:rPr>
        <w:t xml:space="preserve"> </w:t>
      </w:r>
      <w:r w:rsidR="007B6701">
        <w:t>that's</w:t>
      </w:r>
      <w:r w:rsidR="007B6701">
        <w:rPr>
          <w:spacing w:val="19"/>
        </w:rPr>
        <w:t xml:space="preserve"> </w:t>
      </w:r>
      <w:r w:rsidR="007B6701">
        <w:t>how</w:t>
      </w:r>
      <w:r w:rsidR="007B6701">
        <w:rPr>
          <w:spacing w:val="21"/>
        </w:rPr>
        <w:t xml:space="preserve"> </w:t>
      </w:r>
      <w:r w:rsidR="007B6701">
        <w:t>I</w:t>
      </w:r>
      <w:r w:rsidR="007B6701">
        <w:rPr>
          <w:w w:val="108"/>
        </w:rPr>
        <w:t xml:space="preserve"> </w:t>
      </w:r>
      <w:r w:rsidR="007B6701">
        <w:t>thought</w:t>
      </w:r>
      <w:r w:rsidR="007B6701">
        <w:rPr>
          <w:spacing w:val="19"/>
        </w:rPr>
        <w:t xml:space="preserve"> </w:t>
      </w:r>
      <w:r w:rsidR="007B6701">
        <w:t>that</w:t>
      </w:r>
      <w:r w:rsidR="007B6701">
        <w:rPr>
          <w:spacing w:val="23"/>
        </w:rPr>
        <w:t xml:space="preserve"> </w:t>
      </w:r>
      <w:r w:rsidR="007B6701">
        <w:t>it</w:t>
      </w:r>
      <w:r w:rsidR="007B6701">
        <w:rPr>
          <w:spacing w:val="2"/>
        </w:rPr>
        <w:t xml:space="preserve"> </w:t>
      </w:r>
      <w:r w:rsidR="007B6701">
        <w:t>was</w:t>
      </w:r>
      <w:r w:rsidR="007B6701">
        <w:rPr>
          <w:spacing w:val="16"/>
        </w:rPr>
        <w:t xml:space="preserve"> </w:t>
      </w:r>
      <w:r w:rsidR="007B6701">
        <w:t>not</w:t>
      </w:r>
      <w:r w:rsidR="007B6701">
        <w:rPr>
          <w:spacing w:val="11"/>
        </w:rPr>
        <w:t xml:space="preserve"> </w:t>
      </w:r>
      <w:r w:rsidR="007B6701">
        <w:t>related</w:t>
      </w:r>
      <w:r w:rsidR="007B6701">
        <w:rPr>
          <w:spacing w:val="23"/>
        </w:rPr>
        <w:t xml:space="preserve"> </w:t>
      </w:r>
      <w:r w:rsidR="007B6701">
        <w:t>to</w:t>
      </w:r>
      <w:r w:rsidR="007B6701">
        <w:rPr>
          <w:spacing w:val="9"/>
        </w:rPr>
        <w:t xml:space="preserve"> </w:t>
      </w:r>
      <w:r w:rsidR="007B6701">
        <w:t>me</w:t>
      </w:r>
      <w:r w:rsidR="007B6701">
        <w:rPr>
          <w:spacing w:val="23"/>
        </w:rPr>
        <w:t xml:space="preserve"> </w:t>
      </w:r>
      <w:r w:rsidR="007B6701">
        <w:t>coming</w:t>
      </w:r>
      <w:r w:rsidR="007B6701">
        <w:rPr>
          <w:spacing w:val="21"/>
        </w:rPr>
        <w:t xml:space="preserve"> </w:t>
      </w:r>
      <w:r w:rsidR="007B6701">
        <w:t>with</w:t>
      </w:r>
      <w:r w:rsidR="007B6701">
        <w:rPr>
          <w:spacing w:val="13"/>
        </w:rPr>
        <w:t xml:space="preserve"> </w:t>
      </w:r>
      <w:r w:rsidR="007B6701">
        <w:t xml:space="preserve">her. </w:t>
      </w:r>
      <w:r w:rsidR="007B6701">
        <w:rPr>
          <w:spacing w:val="29"/>
        </w:rPr>
        <w:t xml:space="preserve"> </w:t>
      </w:r>
      <w:r w:rsidR="007B6701">
        <w:t>That</w:t>
      </w:r>
      <w:r w:rsidR="007B6701">
        <w:rPr>
          <w:spacing w:val="9"/>
        </w:rPr>
        <w:t xml:space="preserve"> </w:t>
      </w:r>
      <w:r w:rsidR="007B6701">
        <w:t>was</w:t>
      </w:r>
      <w:r w:rsidR="007B6701">
        <w:rPr>
          <w:spacing w:val="9"/>
        </w:rPr>
        <w:t xml:space="preserve"> </w:t>
      </w:r>
      <w:r w:rsidR="007B6701">
        <w:t xml:space="preserve">my </w:t>
      </w:r>
      <w:r w:rsidR="007B6701">
        <w:rPr>
          <w:w w:val="105"/>
        </w:rPr>
        <w:t>understanding,</w:t>
      </w:r>
      <w:r w:rsidR="007B6701">
        <w:rPr>
          <w:spacing w:val="-15"/>
          <w:w w:val="105"/>
        </w:rPr>
        <w:t xml:space="preserve"> </w:t>
      </w:r>
      <w:r w:rsidR="007B6701">
        <w:rPr>
          <w:w w:val="105"/>
        </w:rPr>
        <w:t>just</w:t>
      </w:r>
      <w:r w:rsidR="007B6701">
        <w:rPr>
          <w:spacing w:val="1"/>
          <w:w w:val="105"/>
        </w:rPr>
        <w:t xml:space="preserve"> </w:t>
      </w:r>
      <w:r w:rsidR="007B6701">
        <w:rPr>
          <w:w w:val="105"/>
        </w:rPr>
        <w:t>because</w:t>
      </w:r>
      <w:r w:rsidR="007B6701">
        <w:rPr>
          <w:spacing w:val="2"/>
          <w:w w:val="105"/>
        </w:rPr>
        <w:t xml:space="preserve"> </w:t>
      </w:r>
      <w:r w:rsidR="007B6701">
        <w:rPr>
          <w:w w:val="105"/>
        </w:rPr>
        <w:t>I</w:t>
      </w:r>
      <w:r w:rsidR="007B6701">
        <w:rPr>
          <w:spacing w:val="-23"/>
          <w:w w:val="105"/>
        </w:rPr>
        <w:t xml:space="preserve"> </w:t>
      </w:r>
      <w:r w:rsidR="007B6701">
        <w:rPr>
          <w:w w:val="105"/>
        </w:rPr>
        <w:t>was</w:t>
      </w:r>
      <w:r w:rsidR="007B6701">
        <w:rPr>
          <w:spacing w:val="-9"/>
          <w:w w:val="105"/>
        </w:rPr>
        <w:t xml:space="preserve"> </w:t>
      </w:r>
      <w:r w:rsidR="007B6701">
        <w:rPr>
          <w:w w:val="105"/>
        </w:rPr>
        <w:t>–</w:t>
      </w:r>
      <w:r w:rsidR="007B6701">
        <w:rPr>
          <w:spacing w:val="-29"/>
          <w:w w:val="105"/>
        </w:rPr>
        <w:t xml:space="preserve"> </w:t>
      </w:r>
      <w:r w:rsidR="007B6701">
        <w:rPr>
          <w:w w:val="105"/>
        </w:rPr>
        <w:t>visa and</w:t>
      </w:r>
      <w:r w:rsidR="007B6701">
        <w:rPr>
          <w:spacing w:val="-13"/>
          <w:w w:val="105"/>
        </w:rPr>
        <w:t xml:space="preserve"> </w:t>
      </w:r>
      <w:r w:rsidR="007B6701">
        <w:rPr>
          <w:w w:val="105"/>
        </w:rPr>
        <w:t>application</w:t>
      </w:r>
      <w:r w:rsidR="007B6701">
        <w:rPr>
          <w:spacing w:val="-11"/>
          <w:w w:val="105"/>
        </w:rPr>
        <w:t xml:space="preserve"> </w:t>
      </w:r>
      <w:r w:rsidR="007B6701">
        <w:rPr>
          <w:w w:val="105"/>
        </w:rPr>
        <w:t>were</w:t>
      </w:r>
      <w:r w:rsidR="007B6701">
        <w:rPr>
          <w:spacing w:val="-11"/>
          <w:w w:val="105"/>
        </w:rPr>
        <w:t xml:space="preserve"> </w:t>
      </w:r>
      <w:r w:rsidR="007B6701">
        <w:rPr>
          <w:w w:val="105"/>
        </w:rPr>
        <w:t>considered</w:t>
      </w:r>
      <w:r w:rsidR="007B6701">
        <w:t xml:space="preserve"> separately</w:t>
      </w:r>
      <w:r w:rsidR="007B6701">
        <w:rPr>
          <w:spacing w:val="23"/>
        </w:rPr>
        <w:t xml:space="preserve"> </w:t>
      </w:r>
      <w:r w:rsidR="007B6701">
        <w:t>on</w:t>
      </w:r>
      <w:r w:rsidR="007B6701">
        <w:rPr>
          <w:spacing w:val="4"/>
        </w:rPr>
        <w:t xml:space="preserve"> </w:t>
      </w:r>
      <w:r w:rsidR="007B6701">
        <w:t>that</w:t>
      </w:r>
      <w:r w:rsidR="007B6701">
        <w:rPr>
          <w:spacing w:val="25"/>
        </w:rPr>
        <w:t xml:space="preserve"> </w:t>
      </w:r>
      <w:r w:rsidR="007B6701">
        <w:t>occasion,</w:t>
      </w:r>
      <w:r w:rsidR="007B6701">
        <w:rPr>
          <w:spacing w:val="29"/>
        </w:rPr>
        <w:t xml:space="preserve"> </w:t>
      </w:r>
      <w:r w:rsidR="007B6701">
        <w:t>and</w:t>
      </w:r>
      <w:r w:rsidR="007B6701">
        <w:rPr>
          <w:spacing w:val="21"/>
        </w:rPr>
        <w:t xml:space="preserve"> </w:t>
      </w:r>
      <w:r w:rsidR="007B6701">
        <w:t>I</w:t>
      </w:r>
      <w:r w:rsidR="007B6701">
        <w:rPr>
          <w:spacing w:val="10"/>
        </w:rPr>
        <w:t xml:space="preserve"> </w:t>
      </w:r>
      <w:r w:rsidR="007B6701">
        <w:t>thought</w:t>
      </w:r>
      <w:r w:rsidR="007B6701">
        <w:rPr>
          <w:spacing w:val="36"/>
        </w:rPr>
        <w:t xml:space="preserve"> – </w:t>
      </w:r>
      <w:r w:rsidR="007B6701">
        <w:t>my understanding</w:t>
      </w:r>
      <w:r w:rsidR="007B6701">
        <w:rPr>
          <w:spacing w:val="35"/>
        </w:rPr>
        <w:t xml:space="preserve"> </w:t>
      </w:r>
      <w:r w:rsidR="007B6701">
        <w:t>was</w:t>
      </w:r>
      <w:r w:rsidR="007B6701">
        <w:rPr>
          <w:spacing w:val="14"/>
        </w:rPr>
        <w:t xml:space="preserve"> </w:t>
      </w:r>
      <w:r w:rsidR="007B6701">
        <w:t>that.</w:t>
      </w:r>
    </w:p>
    <w:p w:rsidR="007B6701" w:rsidRPr="00810535" w:rsidRDefault="007B6701" w:rsidP="007B6701">
      <w:pPr>
        <w:pStyle w:val="Quote2"/>
        <w:ind w:left="2880" w:hanging="1440"/>
      </w:pPr>
      <w:r>
        <w:rPr>
          <w:w w:val="105"/>
        </w:rPr>
        <w:t>TRIBUNAL:</w:t>
      </w:r>
      <w:r>
        <w:rPr>
          <w:w w:val="105"/>
        </w:rPr>
        <w:tab/>
        <w:t>The</w:t>
      </w:r>
      <w:r>
        <w:rPr>
          <w:spacing w:val="-17"/>
          <w:w w:val="105"/>
        </w:rPr>
        <w:t xml:space="preserve"> </w:t>
      </w:r>
      <w:r>
        <w:rPr>
          <w:w w:val="105"/>
        </w:rPr>
        <w:t>people</w:t>
      </w:r>
      <w:r>
        <w:rPr>
          <w:spacing w:val="5"/>
          <w:w w:val="105"/>
        </w:rPr>
        <w:t xml:space="preserve"> </w:t>
      </w:r>
      <w:r>
        <w:rPr>
          <w:w w:val="105"/>
        </w:rPr>
        <w:t>living</w:t>
      </w:r>
      <w:r>
        <w:rPr>
          <w:spacing w:val="-8"/>
          <w:w w:val="105"/>
        </w:rPr>
        <w:t xml:space="preserve"> </w:t>
      </w:r>
      <w:r>
        <w:rPr>
          <w:w w:val="105"/>
        </w:rPr>
        <w:t>in</w:t>
      </w:r>
      <w:r>
        <w:rPr>
          <w:spacing w:val="-15"/>
          <w:w w:val="105"/>
        </w:rPr>
        <w:t xml:space="preserve"> </w:t>
      </w:r>
      <w:r>
        <w:rPr>
          <w:w w:val="105"/>
        </w:rPr>
        <w:t>your</w:t>
      </w:r>
      <w:r>
        <w:rPr>
          <w:spacing w:val="-8"/>
          <w:w w:val="105"/>
        </w:rPr>
        <w:t xml:space="preserve"> </w:t>
      </w:r>
      <w:r>
        <w:rPr>
          <w:w w:val="105"/>
        </w:rPr>
        <w:t>household</w:t>
      </w:r>
      <w:r>
        <w:rPr>
          <w:spacing w:val="6"/>
          <w:w w:val="105"/>
        </w:rPr>
        <w:t xml:space="preserve"> </w:t>
      </w:r>
      <w:r>
        <w:rPr>
          <w:w w:val="105"/>
        </w:rPr>
        <w:t>and</w:t>
      </w:r>
      <w:r>
        <w:rPr>
          <w:spacing w:val="-11"/>
          <w:w w:val="105"/>
        </w:rPr>
        <w:t xml:space="preserve"> </w:t>
      </w:r>
      <w:r>
        <w:rPr>
          <w:w w:val="105"/>
        </w:rPr>
        <w:t>who</w:t>
      </w:r>
      <w:r>
        <w:rPr>
          <w:spacing w:val="-8"/>
          <w:w w:val="105"/>
        </w:rPr>
        <w:t xml:space="preserve"> </w:t>
      </w:r>
      <w:r>
        <w:rPr>
          <w:w w:val="105"/>
        </w:rPr>
        <w:t>have</w:t>
      </w:r>
      <w:r>
        <w:rPr>
          <w:spacing w:val="-2"/>
          <w:w w:val="105"/>
        </w:rPr>
        <w:t xml:space="preserve"> </w:t>
      </w:r>
      <w:r>
        <w:rPr>
          <w:w w:val="105"/>
        </w:rPr>
        <w:t>ever</w:t>
      </w:r>
      <w:r>
        <w:rPr>
          <w:spacing w:val="-10"/>
          <w:w w:val="105"/>
        </w:rPr>
        <w:t xml:space="preserve"> </w:t>
      </w:r>
      <w:r>
        <w:rPr>
          <w:w w:val="105"/>
        </w:rPr>
        <w:lastRenderedPageBreak/>
        <w:t>lived</w:t>
      </w:r>
      <w:r>
        <w:rPr>
          <w:spacing w:val="-8"/>
          <w:w w:val="105"/>
        </w:rPr>
        <w:t xml:space="preserve"> </w:t>
      </w:r>
      <w:r>
        <w:rPr>
          <w:w w:val="105"/>
        </w:rPr>
        <w:t>in</w:t>
      </w:r>
      <w:r>
        <w:rPr>
          <w:w w:val="110"/>
        </w:rPr>
        <w:t xml:space="preserve"> </w:t>
      </w:r>
      <w:r>
        <w:rPr>
          <w:w w:val="105"/>
        </w:rPr>
        <w:t>your</w:t>
      </w:r>
      <w:r>
        <w:rPr>
          <w:spacing w:val="-11"/>
          <w:w w:val="105"/>
        </w:rPr>
        <w:t xml:space="preserve"> </w:t>
      </w:r>
      <w:r>
        <w:rPr>
          <w:w w:val="105"/>
        </w:rPr>
        <w:t>household</w:t>
      </w:r>
      <w:r>
        <w:rPr>
          <w:spacing w:val="7"/>
          <w:w w:val="105"/>
        </w:rPr>
        <w:t xml:space="preserve"> </w:t>
      </w:r>
      <w:r>
        <w:rPr>
          <w:w w:val="105"/>
        </w:rPr>
        <w:t>in</w:t>
      </w:r>
      <w:r>
        <w:rPr>
          <w:spacing w:val="-16"/>
          <w:w w:val="105"/>
        </w:rPr>
        <w:t xml:space="preserve"> </w:t>
      </w:r>
      <w:r>
        <w:rPr>
          <w:w w:val="105"/>
        </w:rPr>
        <w:t>Townsville,</w:t>
      </w:r>
      <w:r>
        <w:rPr>
          <w:spacing w:val="-2"/>
          <w:w w:val="105"/>
        </w:rPr>
        <w:t xml:space="preserve"> </w:t>
      </w:r>
      <w:r>
        <w:rPr>
          <w:w w:val="105"/>
        </w:rPr>
        <w:t>when</w:t>
      </w:r>
      <w:r>
        <w:rPr>
          <w:spacing w:val="-12"/>
          <w:w w:val="105"/>
        </w:rPr>
        <w:t xml:space="preserve"> </w:t>
      </w:r>
      <w:r>
        <w:rPr>
          <w:w w:val="105"/>
        </w:rPr>
        <w:t>the</w:t>
      </w:r>
      <w:r>
        <w:rPr>
          <w:spacing w:val="-9"/>
          <w:w w:val="105"/>
        </w:rPr>
        <w:t xml:space="preserve"> </w:t>
      </w:r>
      <w:r>
        <w:rPr>
          <w:w w:val="105"/>
        </w:rPr>
        <w:t>information suggests</w:t>
      </w:r>
      <w:r>
        <w:rPr>
          <w:spacing w:val="-15"/>
          <w:w w:val="105"/>
        </w:rPr>
        <w:t xml:space="preserve"> </w:t>
      </w:r>
      <w:r>
        <w:rPr>
          <w:w w:val="105"/>
        </w:rPr>
        <w:t>you</w:t>
      </w:r>
      <w:r>
        <w:rPr>
          <w:spacing w:val="-9"/>
          <w:w w:val="105"/>
        </w:rPr>
        <w:t xml:space="preserve"> </w:t>
      </w:r>
      <w:r>
        <w:rPr>
          <w:w w:val="105"/>
        </w:rPr>
        <w:t>are</w:t>
      </w:r>
      <w:r>
        <w:rPr>
          <w:spacing w:val="-12"/>
          <w:w w:val="105"/>
        </w:rPr>
        <w:t xml:space="preserve"> </w:t>
      </w:r>
      <w:r>
        <w:rPr>
          <w:w w:val="105"/>
        </w:rPr>
        <w:t>living</w:t>
      </w:r>
      <w:r>
        <w:rPr>
          <w:spacing w:val="-9"/>
          <w:w w:val="105"/>
        </w:rPr>
        <w:t xml:space="preserve"> </w:t>
      </w:r>
      <w:r>
        <w:rPr>
          <w:w w:val="105"/>
        </w:rPr>
        <w:t>in</w:t>
      </w:r>
      <w:r>
        <w:t xml:space="preserve"> </w:t>
      </w:r>
      <w:r>
        <w:rPr>
          <w:w w:val="105"/>
        </w:rPr>
        <w:t>the</w:t>
      </w:r>
      <w:r>
        <w:rPr>
          <w:spacing w:val="-10"/>
          <w:w w:val="105"/>
        </w:rPr>
        <w:t xml:space="preserve"> </w:t>
      </w:r>
      <w:r>
        <w:rPr>
          <w:w w:val="105"/>
        </w:rPr>
        <w:t>same</w:t>
      </w:r>
      <w:r>
        <w:rPr>
          <w:spacing w:val="-21"/>
          <w:w w:val="105"/>
        </w:rPr>
        <w:t xml:space="preserve"> </w:t>
      </w:r>
      <w:r>
        <w:rPr>
          <w:w w:val="105"/>
        </w:rPr>
        <w:t>household</w:t>
      </w:r>
      <w:r>
        <w:rPr>
          <w:spacing w:val="6"/>
          <w:w w:val="105"/>
        </w:rPr>
        <w:t xml:space="preserve"> </w:t>
      </w:r>
      <w:r>
        <w:rPr>
          <w:w w:val="105"/>
        </w:rPr>
        <w:t>as</w:t>
      </w:r>
      <w:r>
        <w:rPr>
          <w:spacing w:val="-20"/>
          <w:w w:val="105"/>
        </w:rPr>
        <w:t xml:space="preserve"> </w:t>
      </w:r>
      <w:r>
        <w:rPr>
          <w:w w:val="105"/>
        </w:rPr>
        <w:t>this</w:t>
      </w:r>
      <w:r>
        <w:rPr>
          <w:spacing w:val="-12"/>
          <w:w w:val="105"/>
        </w:rPr>
        <w:t xml:space="preserve"> </w:t>
      </w:r>
      <w:r>
        <w:rPr>
          <w:w w:val="105"/>
        </w:rPr>
        <w:t>woman?</w:t>
      </w:r>
    </w:p>
    <w:p w:rsidR="007B6701" w:rsidRPr="00810535" w:rsidRDefault="005F5B34" w:rsidP="007B6701">
      <w:pPr>
        <w:pStyle w:val="Quote2"/>
        <w:ind w:left="2880" w:hanging="1440"/>
      </w:pPr>
      <w:r>
        <w:t>APPELLANT</w:t>
      </w:r>
      <w:r w:rsidR="007B6701">
        <w:t>:</w:t>
      </w:r>
      <w:r w:rsidR="007B6701">
        <w:tab/>
        <w:t>With</w:t>
      </w:r>
      <w:r w:rsidR="007B6701">
        <w:rPr>
          <w:spacing w:val="15"/>
        </w:rPr>
        <w:t xml:space="preserve"> </w:t>
      </w:r>
      <w:r>
        <w:t xml:space="preserve">[X] </w:t>
      </w:r>
      <w:r w:rsidR="007B6701">
        <w:t>-</w:t>
      </w:r>
      <w:r w:rsidR="007B6701">
        <w:rPr>
          <w:spacing w:val="41"/>
        </w:rPr>
        <w:t xml:space="preserve"> </w:t>
      </w:r>
      <w:r w:rsidR="007B6701">
        <w:t>so</w:t>
      </w:r>
      <w:r w:rsidR="007B6701">
        <w:rPr>
          <w:spacing w:val="9"/>
        </w:rPr>
        <w:t xml:space="preserve"> </w:t>
      </w:r>
      <w:r w:rsidR="007B6701">
        <w:t>we</w:t>
      </w:r>
      <w:r w:rsidR="007B6701">
        <w:rPr>
          <w:spacing w:val="26"/>
        </w:rPr>
        <w:t xml:space="preserve"> </w:t>
      </w:r>
      <w:r w:rsidR="007B6701">
        <w:t>came</w:t>
      </w:r>
      <w:r w:rsidR="007B6701">
        <w:rPr>
          <w:spacing w:val="12"/>
        </w:rPr>
        <w:t xml:space="preserve"> </w:t>
      </w:r>
      <w:r w:rsidR="007B6701">
        <w:t>together</w:t>
      </w:r>
      <w:r w:rsidR="007B6701">
        <w:rPr>
          <w:spacing w:val="38"/>
        </w:rPr>
        <w:t xml:space="preserve"> </w:t>
      </w:r>
      <w:r w:rsidR="007B6701">
        <w:t>and</w:t>
      </w:r>
      <w:r w:rsidR="007B6701">
        <w:rPr>
          <w:spacing w:val="24"/>
        </w:rPr>
        <w:t xml:space="preserve"> </w:t>
      </w:r>
      <w:r w:rsidR="007B6701">
        <w:t>she</w:t>
      </w:r>
      <w:r w:rsidR="007B6701">
        <w:rPr>
          <w:spacing w:val="14"/>
        </w:rPr>
        <w:t xml:space="preserve"> </w:t>
      </w:r>
      <w:r w:rsidR="007B6701">
        <w:t>is</w:t>
      </w:r>
      <w:r w:rsidR="007B6701">
        <w:rPr>
          <w:spacing w:val="1"/>
        </w:rPr>
        <w:t xml:space="preserve"> </w:t>
      </w:r>
      <w:r w:rsidR="007B6701">
        <w:t>now</w:t>
      </w:r>
      <w:r w:rsidR="007B6701">
        <w:rPr>
          <w:spacing w:val="23"/>
        </w:rPr>
        <w:t xml:space="preserve"> </w:t>
      </w:r>
      <w:r w:rsidR="007B6701">
        <w:t>in</w:t>
      </w:r>
      <w:r w:rsidR="007B6701">
        <w:rPr>
          <w:spacing w:val="16"/>
        </w:rPr>
        <w:t xml:space="preserve"> </w:t>
      </w:r>
      <w:r w:rsidR="007B6701">
        <w:t>Palm</w:t>
      </w:r>
      <w:r w:rsidR="007B6701">
        <w:rPr>
          <w:spacing w:val="27"/>
        </w:rPr>
        <w:t xml:space="preserve"> </w:t>
      </w:r>
      <w:r w:rsidR="007B6701">
        <w:t>Island.</w:t>
      </w:r>
    </w:p>
    <w:p w:rsidR="007B6701" w:rsidRDefault="007B6701" w:rsidP="007B6701">
      <w:pPr>
        <w:pStyle w:val="Quote2"/>
      </w:pPr>
      <w:r>
        <w:t>TRIBUNAL:</w:t>
      </w:r>
      <w:r>
        <w:tab/>
        <w:t>Did</w:t>
      </w:r>
      <w:r>
        <w:rPr>
          <w:spacing w:val="24"/>
        </w:rPr>
        <w:t xml:space="preserve"> </w:t>
      </w:r>
      <w:r>
        <w:t>you</w:t>
      </w:r>
      <w:r>
        <w:rPr>
          <w:spacing w:val="24"/>
        </w:rPr>
        <w:t xml:space="preserve"> </w:t>
      </w:r>
      <w:r>
        <w:t>live</w:t>
      </w:r>
      <w:r>
        <w:rPr>
          <w:spacing w:val="10"/>
        </w:rPr>
        <w:t xml:space="preserve"> </w:t>
      </w:r>
      <w:r>
        <w:t>together?</w:t>
      </w:r>
    </w:p>
    <w:p w:rsidR="00611E30" w:rsidRPr="00611E30" w:rsidRDefault="005F5B34" w:rsidP="00611E30">
      <w:pPr>
        <w:pStyle w:val="Quote2"/>
      </w:pPr>
      <w:r>
        <w:t>APPELLANT</w:t>
      </w:r>
      <w:r w:rsidR="007B6701">
        <w:t>:</w:t>
      </w:r>
      <w:r w:rsidR="007B6701">
        <w:tab/>
        <w:t>Yes,</w:t>
      </w:r>
      <w:r w:rsidR="007B6701">
        <w:rPr>
          <w:spacing w:val="22"/>
        </w:rPr>
        <w:t xml:space="preserve"> </w:t>
      </w:r>
      <w:r w:rsidR="007B6701">
        <w:t>from</w:t>
      </w:r>
      <w:r w:rsidR="007B6701">
        <w:rPr>
          <w:spacing w:val="17"/>
        </w:rPr>
        <w:t xml:space="preserve"> </w:t>
      </w:r>
      <w:r w:rsidR="007B6701">
        <w:t>Townsville</w:t>
      </w:r>
      <w:r w:rsidR="007B6701">
        <w:rPr>
          <w:spacing w:val="34"/>
        </w:rPr>
        <w:t xml:space="preserve"> </w:t>
      </w:r>
      <w:r w:rsidR="007B6701">
        <w:t>and</w:t>
      </w:r>
      <w:r w:rsidR="007B6701">
        <w:rPr>
          <w:spacing w:val="11"/>
        </w:rPr>
        <w:t xml:space="preserve"> </w:t>
      </w:r>
      <w:r w:rsidR="007B6701">
        <w:t>then</w:t>
      </w:r>
      <w:r w:rsidR="007B6701">
        <w:rPr>
          <w:spacing w:val="13"/>
        </w:rPr>
        <w:t xml:space="preserve"> </w:t>
      </w:r>
      <w:r w:rsidR="007B6701">
        <w:t>to</w:t>
      </w:r>
      <w:r w:rsidR="007B6701">
        <w:rPr>
          <w:spacing w:val="16"/>
        </w:rPr>
        <w:t xml:space="preserve"> </w:t>
      </w:r>
      <w:r w:rsidR="007B6701">
        <w:t>Palm</w:t>
      </w:r>
      <w:r w:rsidR="007B6701">
        <w:rPr>
          <w:spacing w:val="16"/>
        </w:rPr>
        <w:t xml:space="preserve"> </w:t>
      </w:r>
      <w:r w:rsidR="007B6701">
        <w:t>Island.</w:t>
      </w:r>
    </w:p>
    <w:p w:rsidR="007B6701" w:rsidRDefault="007B6701" w:rsidP="007B6701">
      <w:pPr>
        <w:pStyle w:val="Quote2"/>
        <w:ind w:left="2880" w:hanging="1440"/>
      </w:pPr>
      <w:r>
        <w:t>TRIBUNAL:</w:t>
      </w:r>
      <w:r>
        <w:tab/>
        <w:t>So</w:t>
      </w:r>
      <w:r>
        <w:rPr>
          <w:spacing w:val="-1"/>
        </w:rPr>
        <w:t xml:space="preserve"> </w:t>
      </w:r>
      <w:r>
        <w:t>why</w:t>
      </w:r>
      <w:r>
        <w:rPr>
          <w:spacing w:val="24"/>
        </w:rPr>
        <w:t xml:space="preserve"> </w:t>
      </w:r>
      <w:r>
        <w:t>did</w:t>
      </w:r>
      <w:r>
        <w:rPr>
          <w:spacing w:val="7"/>
        </w:rPr>
        <w:t xml:space="preserve"> </w:t>
      </w:r>
      <w:r>
        <w:t>you</w:t>
      </w:r>
      <w:r>
        <w:rPr>
          <w:spacing w:val="16"/>
        </w:rPr>
        <w:t xml:space="preserve"> </w:t>
      </w:r>
      <w:r>
        <w:t>not</w:t>
      </w:r>
      <w:r>
        <w:rPr>
          <w:spacing w:val="13"/>
        </w:rPr>
        <w:t xml:space="preserve"> </w:t>
      </w:r>
      <w:r>
        <w:t>mention</w:t>
      </w:r>
      <w:r>
        <w:rPr>
          <w:spacing w:val="25"/>
        </w:rPr>
        <w:t xml:space="preserve"> </w:t>
      </w:r>
      <w:r>
        <w:t>her</w:t>
      </w:r>
      <w:r>
        <w:rPr>
          <w:spacing w:val="15"/>
        </w:rPr>
        <w:t xml:space="preserve"> </w:t>
      </w:r>
      <w:r>
        <w:t>when</w:t>
      </w:r>
      <w:r>
        <w:rPr>
          <w:spacing w:val="21"/>
        </w:rPr>
        <w:t xml:space="preserve"> </w:t>
      </w:r>
      <w:r>
        <w:t>I</w:t>
      </w:r>
      <w:r>
        <w:rPr>
          <w:spacing w:val="14"/>
        </w:rPr>
        <w:t xml:space="preserve"> </w:t>
      </w:r>
      <w:r>
        <w:t>asked</w:t>
      </w:r>
      <w:r>
        <w:rPr>
          <w:spacing w:val="19"/>
        </w:rPr>
        <w:t xml:space="preserve"> </w:t>
      </w:r>
      <w:r>
        <w:t>who</w:t>
      </w:r>
      <w:r>
        <w:rPr>
          <w:spacing w:val="24"/>
        </w:rPr>
        <w:t xml:space="preserve"> </w:t>
      </w:r>
      <w:r>
        <w:t>was</w:t>
      </w:r>
      <w:r>
        <w:rPr>
          <w:spacing w:val="17"/>
        </w:rPr>
        <w:t xml:space="preserve"> </w:t>
      </w:r>
      <w:r>
        <w:t>living</w:t>
      </w:r>
      <w:r>
        <w:rPr>
          <w:spacing w:val="18"/>
        </w:rPr>
        <w:t xml:space="preserve"> </w:t>
      </w:r>
      <w:r>
        <w:t>in</w:t>
      </w:r>
      <w:r>
        <w:rPr>
          <w:w w:val="107"/>
        </w:rPr>
        <w:t xml:space="preserve"> </w:t>
      </w:r>
      <w:r>
        <w:t>your</w:t>
      </w:r>
      <w:r>
        <w:rPr>
          <w:spacing w:val="30"/>
        </w:rPr>
        <w:t xml:space="preserve"> </w:t>
      </w:r>
      <w:r>
        <w:t>household</w:t>
      </w:r>
      <w:r>
        <w:rPr>
          <w:spacing w:val="47"/>
        </w:rPr>
        <w:t xml:space="preserve"> </w:t>
      </w:r>
      <w:r>
        <w:t>in</w:t>
      </w:r>
      <w:r>
        <w:rPr>
          <w:spacing w:val="16"/>
        </w:rPr>
        <w:t xml:space="preserve"> </w:t>
      </w:r>
      <w:r>
        <w:t>Townsville?</w:t>
      </w:r>
    </w:p>
    <w:p w:rsidR="007B6701" w:rsidRDefault="005F5B34" w:rsidP="007B6701">
      <w:pPr>
        <w:pStyle w:val="Quote2"/>
        <w:ind w:left="2880" w:hanging="1440"/>
      </w:pPr>
      <w:r>
        <w:t>APPELLANT</w:t>
      </w:r>
      <w:r w:rsidR="007B6701">
        <w:t>:</w:t>
      </w:r>
      <w:r w:rsidR="007B6701">
        <w:tab/>
        <w:t>Sorry,</w:t>
      </w:r>
      <w:r w:rsidR="007B6701">
        <w:rPr>
          <w:spacing w:val="9"/>
        </w:rPr>
        <w:t xml:space="preserve"> </w:t>
      </w:r>
      <w:r w:rsidR="007B6701">
        <w:t>ma'am,</w:t>
      </w:r>
      <w:r w:rsidR="007B6701">
        <w:rPr>
          <w:spacing w:val="18"/>
        </w:rPr>
        <w:t xml:space="preserve"> </w:t>
      </w:r>
      <w:r w:rsidR="007B6701">
        <w:t>that</w:t>
      </w:r>
      <w:r w:rsidR="007B6701">
        <w:rPr>
          <w:spacing w:val="16"/>
        </w:rPr>
        <w:t xml:space="preserve"> </w:t>
      </w:r>
      <w:r w:rsidR="007B6701">
        <w:t>was</w:t>
      </w:r>
      <w:r w:rsidR="007B6701">
        <w:rPr>
          <w:spacing w:val="-6"/>
        </w:rPr>
        <w:t xml:space="preserve"> </w:t>
      </w:r>
      <w:r w:rsidR="007B6701">
        <w:t>just</w:t>
      </w:r>
      <w:r w:rsidR="007B6701">
        <w:rPr>
          <w:spacing w:val="41"/>
        </w:rPr>
        <w:t xml:space="preserve"> </w:t>
      </w:r>
      <w:r w:rsidR="007B6701">
        <w:t>my</w:t>
      </w:r>
      <w:r w:rsidR="007B6701">
        <w:rPr>
          <w:spacing w:val="14"/>
        </w:rPr>
        <w:t xml:space="preserve"> </w:t>
      </w:r>
      <w:r w:rsidR="007B6701">
        <w:t xml:space="preserve">understanding. </w:t>
      </w:r>
      <w:r w:rsidR="007B6701">
        <w:rPr>
          <w:spacing w:val="55"/>
        </w:rPr>
        <w:t xml:space="preserve"> </w:t>
      </w:r>
      <w:r w:rsidR="007B6701">
        <w:t>I</w:t>
      </w:r>
      <w:r w:rsidR="007B6701">
        <w:rPr>
          <w:spacing w:val="1"/>
        </w:rPr>
        <w:t xml:space="preserve"> </w:t>
      </w:r>
      <w:r w:rsidR="007B6701">
        <w:t>thought</w:t>
      </w:r>
      <w:r w:rsidR="007B6701">
        <w:rPr>
          <w:spacing w:val="31"/>
        </w:rPr>
        <w:t xml:space="preserve"> </w:t>
      </w:r>
      <w:r w:rsidR="007B6701">
        <w:t>we</w:t>
      </w:r>
      <w:r w:rsidR="007B6701">
        <w:rPr>
          <w:spacing w:val="16"/>
        </w:rPr>
        <w:t xml:space="preserve"> </w:t>
      </w:r>
      <w:r w:rsidR="007B6701">
        <w:t>were</w:t>
      </w:r>
      <w:r w:rsidR="007B6701">
        <w:rPr>
          <w:w w:val="103"/>
        </w:rPr>
        <w:t xml:space="preserve"> </w:t>
      </w:r>
      <w:r w:rsidR="007B6701">
        <w:t>considered</w:t>
      </w:r>
      <w:r w:rsidR="007B6701">
        <w:rPr>
          <w:spacing w:val="47"/>
        </w:rPr>
        <w:t xml:space="preserve"> </w:t>
      </w:r>
      <w:r w:rsidR="007B6701">
        <w:t>separate</w:t>
      </w:r>
      <w:r w:rsidR="007B6701">
        <w:rPr>
          <w:spacing w:val="25"/>
        </w:rPr>
        <w:t xml:space="preserve"> </w:t>
      </w:r>
      <w:r w:rsidR="007B6701">
        <w:t>–</w:t>
      </w:r>
      <w:r w:rsidR="007B6701">
        <w:rPr>
          <w:spacing w:val="5"/>
        </w:rPr>
        <w:t xml:space="preserve"> </w:t>
      </w:r>
      <w:r w:rsidR="007B6701">
        <w:t xml:space="preserve">separate people. </w:t>
      </w:r>
      <w:r w:rsidR="007B6701">
        <w:rPr>
          <w:spacing w:val="44"/>
        </w:rPr>
        <w:t xml:space="preserve"> </w:t>
      </w:r>
      <w:r w:rsidR="007B6701">
        <w:t>That</w:t>
      </w:r>
      <w:r w:rsidR="007B6701">
        <w:rPr>
          <w:spacing w:val="14"/>
        </w:rPr>
        <w:t xml:space="preserve"> </w:t>
      </w:r>
      <w:r w:rsidR="007B6701">
        <w:t>was</w:t>
      </w:r>
      <w:r w:rsidR="007B6701">
        <w:rPr>
          <w:spacing w:val="-5"/>
        </w:rPr>
        <w:t xml:space="preserve"> </w:t>
      </w:r>
      <w:r w:rsidR="007B6701">
        <w:t>just</w:t>
      </w:r>
      <w:r w:rsidR="007B6701">
        <w:rPr>
          <w:spacing w:val="42"/>
        </w:rPr>
        <w:t xml:space="preserve"> </w:t>
      </w:r>
      <w:r w:rsidR="007B6701">
        <w:t>my</w:t>
      </w:r>
      <w:r w:rsidR="007B6701">
        <w:rPr>
          <w:spacing w:val="17"/>
        </w:rPr>
        <w:t xml:space="preserve"> </w:t>
      </w:r>
      <w:r w:rsidR="007B6701">
        <w:t>understanding</w:t>
      </w:r>
      <w:r w:rsidR="007B6701">
        <w:rPr>
          <w:spacing w:val="52"/>
        </w:rPr>
        <w:t xml:space="preserve"> </w:t>
      </w:r>
      <w:r w:rsidR="007B6701">
        <w:t>for</w:t>
      </w:r>
      <w:r w:rsidR="007B6701">
        <w:rPr>
          <w:spacing w:val="6"/>
        </w:rPr>
        <w:t xml:space="preserve"> </w:t>
      </w:r>
      <w:r w:rsidR="007B6701">
        <w:t>that</w:t>
      </w:r>
      <w:r w:rsidR="007B6701">
        <w:rPr>
          <w:w w:val="105"/>
        </w:rPr>
        <w:t xml:space="preserve"> </w:t>
      </w:r>
      <w:r w:rsidR="007B6701">
        <w:t>because</w:t>
      </w:r>
      <w:r w:rsidR="007B6701">
        <w:rPr>
          <w:spacing w:val="42"/>
        </w:rPr>
        <w:t xml:space="preserve"> </w:t>
      </w:r>
      <w:r w:rsidR="007B6701">
        <w:t>I’m</w:t>
      </w:r>
      <w:r w:rsidR="007B6701">
        <w:rPr>
          <w:spacing w:val="14"/>
        </w:rPr>
        <w:t xml:space="preserve"> </w:t>
      </w:r>
      <w:r w:rsidR="007B6701">
        <w:t>now</w:t>
      </w:r>
      <w:r w:rsidR="007B6701">
        <w:rPr>
          <w:spacing w:val="17"/>
        </w:rPr>
        <w:t xml:space="preserve"> </w:t>
      </w:r>
      <w:r w:rsidR="007B6701">
        <w:t>in</w:t>
      </w:r>
      <w:r w:rsidR="007B6701">
        <w:rPr>
          <w:spacing w:val="10"/>
        </w:rPr>
        <w:t xml:space="preserve"> </w:t>
      </w:r>
      <w:r w:rsidR="007B6701">
        <w:t xml:space="preserve">Townsville. </w:t>
      </w:r>
      <w:r w:rsidR="007B6701">
        <w:rPr>
          <w:spacing w:val="42"/>
        </w:rPr>
        <w:t xml:space="preserve"> </w:t>
      </w:r>
      <w:r w:rsidR="007B6701">
        <w:t>Even</w:t>
      </w:r>
      <w:r w:rsidR="007B6701">
        <w:rPr>
          <w:spacing w:val="21"/>
        </w:rPr>
        <w:t xml:space="preserve"> </w:t>
      </w:r>
      <w:r w:rsidR="007B6701">
        <w:t>in</w:t>
      </w:r>
      <w:r w:rsidR="007B6701">
        <w:rPr>
          <w:spacing w:val="4"/>
        </w:rPr>
        <w:t xml:space="preserve"> </w:t>
      </w:r>
      <w:r w:rsidR="007B6701">
        <w:t>Palm</w:t>
      </w:r>
      <w:r w:rsidR="007B6701">
        <w:rPr>
          <w:spacing w:val="20"/>
        </w:rPr>
        <w:t xml:space="preserve"> </w:t>
      </w:r>
      <w:r w:rsidR="007B6701">
        <w:t>Island,</w:t>
      </w:r>
      <w:r w:rsidR="007B6701">
        <w:rPr>
          <w:spacing w:val="23"/>
        </w:rPr>
        <w:t xml:space="preserve"> </w:t>
      </w:r>
      <w:r w:rsidR="007B6701">
        <w:t>we</w:t>
      </w:r>
      <w:r w:rsidR="007B6701">
        <w:rPr>
          <w:spacing w:val="15"/>
        </w:rPr>
        <w:t xml:space="preserve"> </w:t>
      </w:r>
      <w:r w:rsidR="007B6701">
        <w:t>work</w:t>
      </w:r>
      <w:r w:rsidR="007B6701">
        <w:rPr>
          <w:spacing w:val="19"/>
        </w:rPr>
        <w:t xml:space="preserve"> </w:t>
      </w:r>
      <w:r w:rsidR="007B6701">
        <w:t>together</w:t>
      </w:r>
      <w:r w:rsidR="007B6701">
        <w:rPr>
          <w:spacing w:val="42"/>
        </w:rPr>
        <w:t xml:space="preserve"> </w:t>
      </w:r>
      <w:r w:rsidR="007B6701">
        <w:t>same</w:t>
      </w:r>
      <w:r w:rsidR="007B6701">
        <w:rPr>
          <w:w w:val="104"/>
        </w:rPr>
        <w:t xml:space="preserve"> </w:t>
      </w:r>
      <w:r w:rsidR="007B6701">
        <w:t>(indistinct)</w:t>
      </w:r>
      <w:r w:rsidR="007B6701">
        <w:rPr>
          <w:spacing w:val="36"/>
        </w:rPr>
        <w:t xml:space="preserve"> </w:t>
      </w:r>
      <w:r w:rsidR="007B6701">
        <w:t>in</w:t>
      </w:r>
      <w:r w:rsidR="007B6701">
        <w:rPr>
          <w:spacing w:val="13"/>
        </w:rPr>
        <w:t xml:space="preserve"> </w:t>
      </w:r>
      <w:r w:rsidR="007B6701">
        <w:t>Palm</w:t>
      </w:r>
      <w:r w:rsidR="007B6701">
        <w:rPr>
          <w:spacing w:val="30"/>
        </w:rPr>
        <w:t xml:space="preserve"> </w:t>
      </w:r>
      <w:r w:rsidR="007B6701">
        <w:t>Island.</w:t>
      </w:r>
    </w:p>
    <w:p w:rsidR="007B6701" w:rsidRDefault="007B6701" w:rsidP="007B6701">
      <w:pPr>
        <w:pStyle w:val="Quote2"/>
        <w:ind w:left="2880" w:hanging="1440"/>
      </w:pPr>
      <w:r>
        <w:rPr>
          <w:w w:val="105"/>
        </w:rPr>
        <w:t>TRIBUNAL:</w:t>
      </w:r>
      <w:r>
        <w:rPr>
          <w:w w:val="105"/>
        </w:rPr>
        <w:tab/>
        <w:t>You</w:t>
      </w:r>
      <w:r>
        <w:rPr>
          <w:spacing w:val="-16"/>
          <w:w w:val="105"/>
        </w:rPr>
        <w:t xml:space="preserve"> </w:t>
      </w:r>
      <w:r>
        <w:rPr>
          <w:w w:val="105"/>
        </w:rPr>
        <w:t>mentioned</w:t>
      </w:r>
      <w:r>
        <w:rPr>
          <w:spacing w:val="-7"/>
          <w:w w:val="105"/>
        </w:rPr>
        <w:t xml:space="preserve"> </w:t>
      </w:r>
      <w:r>
        <w:rPr>
          <w:w w:val="105"/>
        </w:rPr>
        <w:t>that</w:t>
      </w:r>
      <w:r>
        <w:rPr>
          <w:spacing w:val="-10"/>
          <w:w w:val="105"/>
        </w:rPr>
        <w:t xml:space="preserve"> </w:t>
      </w:r>
      <w:r>
        <w:rPr>
          <w:w w:val="105"/>
        </w:rPr>
        <w:t>you</w:t>
      </w:r>
      <w:r>
        <w:rPr>
          <w:spacing w:val="-10"/>
          <w:w w:val="105"/>
        </w:rPr>
        <w:t xml:space="preserve"> </w:t>
      </w:r>
      <w:r>
        <w:rPr>
          <w:w w:val="105"/>
        </w:rPr>
        <w:t>have</w:t>
      </w:r>
      <w:r>
        <w:rPr>
          <w:spacing w:val="-12"/>
          <w:w w:val="105"/>
        </w:rPr>
        <w:t xml:space="preserve"> </w:t>
      </w:r>
      <w:r>
        <w:rPr>
          <w:w w:val="105"/>
        </w:rPr>
        <w:t>made</w:t>
      </w:r>
      <w:r>
        <w:rPr>
          <w:spacing w:val="-6"/>
          <w:w w:val="105"/>
        </w:rPr>
        <w:t xml:space="preserve"> </w:t>
      </w:r>
      <w:r>
        <w:rPr>
          <w:w w:val="105"/>
        </w:rPr>
        <w:t>separate</w:t>
      </w:r>
      <w:r>
        <w:rPr>
          <w:spacing w:val="-13"/>
          <w:w w:val="105"/>
        </w:rPr>
        <w:t xml:space="preserve"> </w:t>
      </w:r>
      <w:r>
        <w:rPr>
          <w:w w:val="105"/>
        </w:rPr>
        <w:t>applications.</w:t>
      </w:r>
      <w:r>
        <w:rPr>
          <w:spacing w:val="45"/>
          <w:w w:val="105"/>
        </w:rPr>
        <w:t xml:space="preserve"> </w:t>
      </w:r>
      <w:r>
        <w:rPr>
          <w:w w:val="105"/>
        </w:rPr>
        <w:t>Has</w:t>
      </w:r>
      <w:r>
        <w:rPr>
          <w:w w:val="103"/>
        </w:rPr>
        <w:t xml:space="preserve"> </w:t>
      </w:r>
      <w:r>
        <w:rPr>
          <w:w w:val="105"/>
        </w:rPr>
        <w:t>she</w:t>
      </w:r>
      <w:r>
        <w:rPr>
          <w:spacing w:val="-10"/>
          <w:w w:val="105"/>
        </w:rPr>
        <w:t xml:space="preserve"> </w:t>
      </w:r>
      <w:r>
        <w:rPr>
          <w:w w:val="105"/>
        </w:rPr>
        <w:t>also</w:t>
      </w:r>
      <w:r>
        <w:rPr>
          <w:spacing w:val="-9"/>
          <w:w w:val="105"/>
        </w:rPr>
        <w:t xml:space="preserve"> </w:t>
      </w:r>
      <w:r>
        <w:rPr>
          <w:w w:val="105"/>
        </w:rPr>
        <w:t>applied</w:t>
      </w:r>
      <w:r>
        <w:rPr>
          <w:spacing w:val="-1"/>
          <w:w w:val="105"/>
        </w:rPr>
        <w:t xml:space="preserve"> </w:t>
      </w:r>
      <w:r>
        <w:rPr>
          <w:w w:val="105"/>
        </w:rPr>
        <w:t>for</w:t>
      </w:r>
      <w:r>
        <w:rPr>
          <w:spacing w:val="-3"/>
          <w:w w:val="105"/>
        </w:rPr>
        <w:t xml:space="preserve"> </w:t>
      </w:r>
      <w:r>
        <w:rPr>
          <w:w w:val="105"/>
        </w:rPr>
        <w:t>a</w:t>
      </w:r>
      <w:r>
        <w:rPr>
          <w:spacing w:val="-22"/>
          <w:w w:val="105"/>
        </w:rPr>
        <w:t xml:space="preserve"> </w:t>
      </w:r>
      <w:r>
        <w:rPr>
          <w:w w:val="105"/>
        </w:rPr>
        <w:t>protection visa?</w:t>
      </w:r>
    </w:p>
    <w:p w:rsidR="007B6701" w:rsidRDefault="005F5B34" w:rsidP="007B6701">
      <w:pPr>
        <w:pStyle w:val="Quote2"/>
      </w:pPr>
      <w:r>
        <w:t>APPELLANT</w:t>
      </w:r>
      <w:r w:rsidR="007B6701">
        <w:rPr>
          <w:w w:val="105"/>
        </w:rPr>
        <w:t xml:space="preserve">: </w:t>
      </w:r>
      <w:r>
        <w:rPr>
          <w:spacing w:val="37"/>
          <w:w w:val="105"/>
        </w:rPr>
        <w:t xml:space="preserve"> </w:t>
      </w:r>
      <w:r w:rsidR="007B6701">
        <w:rPr>
          <w:w w:val="105"/>
        </w:rPr>
        <w:t>That</w:t>
      </w:r>
      <w:r w:rsidR="007B6701">
        <w:rPr>
          <w:spacing w:val="-9"/>
          <w:w w:val="105"/>
        </w:rPr>
        <w:t xml:space="preserve"> </w:t>
      </w:r>
      <w:r w:rsidR="007B6701">
        <w:rPr>
          <w:w w:val="105"/>
        </w:rPr>
        <w:t>is</w:t>
      </w:r>
      <w:r w:rsidR="007B6701">
        <w:rPr>
          <w:spacing w:val="-22"/>
          <w:w w:val="105"/>
        </w:rPr>
        <w:t xml:space="preserve"> </w:t>
      </w:r>
      <w:r w:rsidR="007B6701">
        <w:rPr>
          <w:w w:val="105"/>
        </w:rPr>
        <w:t>right,</w:t>
      </w:r>
      <w:r w:rsidR="007B6701">
        <w:rPr>
          <w:spacing w:val="-5"/>
          <w:w w:val="105"/>
        </w:rPr>
        <w:t xml:space="preserve"> </w:t>
      </w:r>
      <w:r w:rsidR="007B6701">
        <w:rPr>
          <w:w w:val="105"/>
        </w:rPr>
        <w:t>ma’am.</w:t>
      </w:r>
    </w:p>
    <w:p w:rsidR="007B6701" w:rsidRDefault="007B6701" w:rsidP="007B6701">
      <w:pPr>
        <w:pStyle w:val="Quote2"/>
        <w:rPr>
          <w:w w:val="106"/>
        </w:rPr>
      </w:pPr>
      <w:r>
        <w:t>TRIBUNAL:</w:t>
      </w:r>
      <w:r>
        <w:tab/>
        <w:t>Do</w:t>
      </w:r>
      <w:r>
        <w:rPr>
          <w:spacing w:val="18"/>
        </w:rPr>
        <w:t xml:space="preserve"> </w:t>
      </w:r>
      <w:r>
        <w:t>you</w:t>
      </w:r>
      <w:r>
        <w:rPr>
          <w:spacing w:val="24"/>
        </w:rPr>
        <w:t xml:space="preserve"> </w:t>
      </w:r>
      <w:r>
        <w:t>know</w:t>
      </w:r>
      <w:r>
        <w:rPr>
          <w:spacing w:val="16"/>
        </w:rPr>
        <w:t xml:space="preserve"> </w:t>
      </w:r>
      <w:r>
        <w:t>what</w:t>
      </w:r>
      <w:r>
        <w:rPr>
          <w:spacing w:val="23"/>
        </w:rPr>
        <w:t xml:space="preserve"> </w:t>
      </w:r>
      <w:r>
        <w:t>her</w:t>
      </w:r>
      <w:r>
        <w:rPr>
          <w:spacing w:val="27"/>
        </w:rPr>
        <w:t xml:space="preserve"> </w:t>
      </w:r>
      <w:r>
        <w:t>claims</w:t>
      </w:r>
      <w:r>
        <w:rPr>
          <w:spacing w:val="18"/>
        </w:rPr>
        <w:t xml:space="preserve"> </w:t>
      </w:r>
      <w:r>
        <w:t>are?</w:t>
      </w:r>
    </w:p>
    <w:p w:rsidR="007B6701" w:rsidRDefault="005F5B34" w:rsidP="007B6701">
      <w:pPr>
        <w:pStyle w:val="Quote2"/>
      </w:pPr>
      <w:r>
        <w:t>APPELLANT</w:t>
      </w:r>
      <w:r w:rsidR="007B6701">
        <w:t>:</w:t>
      </w:r>
      <w:r w:rsidR="007B6701">
        <w:tab/>
        <w:t>N</w:t>
      </w:r>
      <w:r w:rsidR="007B6701">
        <w:rPr>
          <w:spacing w:val="18"/>
        </w:rPr>
        <w:t>o</w:t>
      </w:r>
      <w:r w:rsidR="007B6701">
        <w:t>.</w:t>
      </w:r>
    </w:p>
    <w:p w:rsidR="007B6701" w:rsidRDefault="007B6701" w:rsidP="007B6701">
      <w:pPr>
        <w:pStyle w:val="Quote2"/>
        <w:rPr>
          <w:w w:val="103"/>
        </w:rPr>
      </w:pPr>
      <w:r>
        <w:rPr>
          <w:w w:val="105"/>
        </w:rPr>
        <w:t>TRIBUNAL:</w:t>
      </w:r>
      <w:r>
        <w:rPr>
          <w:w w:val="105"/>
        </w:rPr>
        <w:tab/>
        <w:t>You</w:t>
      </w:r>
      <w:r>
        <w:rPr>
          <w:spacing w:val="-5"/>
          <w:w w:val="105"/>
        </w:rPr>
        <w:t xml:space="preserve"> </w:t>
      </w:r>
      <w:r>
        <w:rPr>
          <w:w w:val="105"/>
        </w:rPr>
        <w:t>do</w:t>
      </w:r>
      <w:r>
        <w:rPr>
          <w:spacing w:val="-9"/>
          <w:w w:val="105"/>
        </w:rPr>
        <w:t xml:space="preserve"> </w:t>
      </w:r>
      <w:r>
        <w:rPr>
          <w:w w:val="105"/>
        </w:rPr>
        <w:t>not</w:t>
      </w:r>
      <w:r>
        <w:rPr>
          <w:spacing w:val="-4"/>
          <w:w w:val="105"/>
        </w:rPr>
        <w:t xml:space="preserve"> </w:t>
      </w:r>
      <w:r>
        <w:rPr>
          <w:w w:val="105"/>
        </w:rPr>
        <w:t>know</w:t>
      </w:r>
      <w:r>
        <w:rPr>
          <w:spacing w:val="-6"/>
          <w:w w:val="105"/>
        </w:rPr>
        <w:t xml:space="preserve"> </w:t>
      </w:r>
      <w:r>
        <w:rPr>
          <w:w w:val="105"/>
        </w:rPr>
        <w:t>why</w:t>
      </w:r>
      <w:r>
        <w:rPr>
          <w:spacing w:val="3"/>
          <w:w w:val="105"/>
        </w:rPr>
        <w:t xml:space="preserve"> </w:t>
      </w:r>
      <w:r>
        <w:rPr>
          <w:w w:val="105"/>
        </w:rPr>
        <w:t>she</w:t>
      </w:r>
      <w:r>
        <w:rPr>
          <w:spacing w:val="-15"/>
          <w:w w:val="105"/>
        </w:rPr>
        <w:t xml:space="preserve"> </w:t>
      </w:r>
      <w:r>
        <w:rPr>
          <w:w w:val="105"/>
        </w:rPr>
        <w:t>fears</w:t>
      </w:r>
      <w:r>
        <w:rPr>
          <w:spacing w:val="-15"/>
          <w:w w:val="105"/>
        </w:rPr>
        <w:t xml:space="preserve"> </w:t>
      </w:r>
      <w:r>
        <w:rPr>
          <w:w w:val="105"/>
        </w:rPr>
        <w:t>returning</w:t>
      </w:r>
      <w:r>
        <w:rPr>
          <w:spacing w:val="1"/>
          <w:w w:val="105"/>
        </w:rPr>
        <w:t xml:space="preserve"> </w:t>
      </w:r>
      <w:r>
        <w:rPr>
          <w:w w:val="105"/>
        </w:rPr>
        <w:t>to</w:t>
      </w:r>
      <w:r>
        <w:rPr>
          <w:spacing w:val="-9"/>
          <w:w w:val="105"/>
        </w:rPr>
        <w:t xml:space="preserve"> </w:t>
      </w:r>
      <w:r>
        <w:rPr>
          <w:w w:val="105"/>
        </w:rPr>
        <w:t>Fiji?</w:t>
      </w:r>
    </w:p>
    <w:p w:rsidR="007B6701" w:rsidRDefault="005F5B34" w:rsidP="007B6701">
      <w:pPr>
        <w:pStyle w:val="Quote2"/>
      </w:pPr>
      <w:r>
        <w:t>APPELLANT</w:t>
      </w:r>
      <w:r w:rsidR="007B6701">
        <w:rPr>
          <w:w w:val="105"/>
        </w:rPr>
        <w:t xml:space="preserve">: </w:t>
      </w:r>
      <w:r>
        <w:rPr>
          <w:spacing w:val="38"/>
          <w:w w:val="105"/>
        </w:rPr>
        <w:t xml:space="preserve"> </w:t>
      </w:r>
      <w:r w:rsidR="007B6701">
        <w:rPr>
          <w:w w:val="105"/>
        </w:rPr>
        <w:t>No.</w:t>
      </w:r>
    </w:p>
    <w:p w:rsidR="007B6701" w:rsidRDefault="007B6701" w:rsidP="007B6701">
      <w:pPr>
        <w:pStyle w:val="Quote2"/>
      </w:pPr>
      <w:r>
        <w:rPr>
          <w:w w:val="105"/>
        </w:rPr>
        <w:t>TRIBUNAL:</w:t>
      </w:r>
      <w:r>
        <w:rPr>
          <w:w w:val="105"/>
        </w:rPr>
        <w:tab/>
        <w:t>Even</w:t>
      </w:r>
      <w:r>
        <w:rPr>
          <w:spacing w:val="-17"/>
          <w:w w:val="105"/>
        </w:rPr>
        <w:t xml:space="preserve"> </w:t>
      </w:r>
      <w:r>
        <w:rPr>
          <w:w w:val="105"/>
        </w:rPr>
        <w:t>though</w:t>
      </w:r>
      <w:r>
        <w:rPr>
          <w:spacing w:val="-9"/>
          <w:w w:val="105"/>
        </w:rPr>
        <w:t xml:space="preserve"> </w:t>
      </w:r>
      <w:r>
        <w:rPr>
          <w:w w:val="105"/>
        </w:rPr>
        <w:t>you</w:t>
      </w:r>
      <w:r>
        <w:rPr>
          <w:spacing w:val="-8"/>
          <w:w w:val="105"/>
        </w:rPr>
        <w:t xml:space="preserve"> </w:t>
      </w:r>
      <w:r>
        <w:rPr>
          <w:w w:val="105"/>
        </w:rPr>
        <w:t>lived</w:t>
      </w:r>
      <w:r>
        <w:rPr>
          <w:spacing w:val="-13"/>
          <w:w w:val="105"/>
        </w:rPr>
        <w:t xml:space="preserve"> </w:t>
      </w:r>
      <w:r>
        <w:rPr>
          <w:w w:val="105"/>
        </w:rPr>
        <w:t>together and</w:t>
      </w:r>
      <w:r>
        <w:rPr>
          <w:spacing w:val="-9"/>
          <w:w w:val="105"/>
        </w:rPr>
        <w:t xml:space="preserve"> </w:t>
      </w:r>
      <w:r>
        <w:rPr>
          <w:w w:val="105"/>
        </w:rPr>
        <w:t>came</w:t>
      </w:r>
      <w:r>
        <w:rPr>
          <w:spacing w:val="-10"/>
          <w:w w:val="105"/>
        </w:rPr>
        <w:t xml:space="preserve"> </w:t>
      </w:r>
      <w:r>
        <w:rPr>
          <w:w w:val="105"/>
        </w:rPr>
        <w:t>here</w:t>
      </w:r>
      <w:r>
        <w:rPr>
          <w:spacing w:val="-11"/>
          <w:w w:val="105"/>
        </w:rPr>
        <w:t xml:space="preserve"> </w:t>
      </w:r>
      <w:r>
        <w:rPr>
          <w:w w:val="105"/>
        </w:rPr>
        <w:t>together?</w:t>
      </w:r>
    </w:p>
    <w:p w:rsidR="007B6701" w:rsidRDefault="005F5B34" w:rsidP="007B6701">
      <w:pPr>
        <w:pStyle w:val="Quote2"/>
        <w:ind w:left="2880" w:hanging="1440"/>
      </w:pPr>
      <w:r>
        <w:t>APPELLANT</w:t>
      </w:r>
      <w:r w:rsidR="007B6701">
        <w:t>:</w:t>
      </w:r>
      <w:r w:rsidR="007B6701">
        <w:tab/>
        <w:t>That’s</w:t>
      </w:r>
      <w:r w:rsidR="007B6701">
        <w:rPr>
          <w:spacing w:val="11"/>
        </w:rPr>
        <w:t xml:space="preserve"> </w:t>
      </w:r>
      <w:r w:rsidR="007B6701">
        <w:t xml:space="preserve">right. </w:t>
      </w:r>
      <w:r w:rsidR="007B6701">
        <w:rPr>
          <w:spacing w:val="37"/>
        </w:rPr>
        <w:t xml:space="preserve"> </w:t>
      </w:r>
      <w:r w:rsidR="007B6701">
        <w:t>I</w:t>
      </w:r>
      <w:r w:rsidR="007B6701">
        <w:rPr>
          <w:spacing w:val="2"/>
        </w:rPr>
        <w:t xml:space="preserve"> </w:t>
      </w:r>
      <w:r w:rsidR="007B6701">
        <w:t>haven’t</w:t>
      </w:r>
      <w:r w:rsidR="007B6701">
        <w:rPr>
          <w:spacing w:val="25"/>
        </w:rPr>
        <w:t xml:space="preserve"> </w:t>
      </w:r>
      <w:r w:rsidR="007B6701">
        <w:t>read</w:t>
      </w:r>
      <w:r w:rsidR="007B6701">
        <w:rPr>
          <w:spacing w:val="29"/>
        </w:rPr>
        <w:t xml:space="preserve"> </w:t>
      </w:r>
      <w:r w:rsidR="007B6701">
        <w:t>these</w:t>
      </w:r>
      <w:r w:rsidR="007B6701">
        <w:rPr>
          <w:spacing w:val="30"/>
        </w:rPr>
        <w:t xml:space="preserve"> </w:t>
      </w:r>
      <w:r w:rsidR="007B6701">
        <w:t>submissions</w:t>
      </w:r>
      <w:r w:rsidR="007B6701">
        <w:rPr>
          <w:spacing w:val="24"/>
        </w:rPr>
        <w:t xml:space="preserve"> </w:t>
      </w:r>
      <w:r w:rsidR="007B6701">
        <w:t>or</w:t>
      </w:r>
      <w:r w:rsidR="007B6701">
        <w:rPr>
          <w:spacing w:val="5"/>
        </w:rPr>
        <w:t xml:space="preserve"> </w:t>
      </w:r>
      <w:r w:rsidR="007B6701">
        <w:t>written</w:t>
      </w:r>
      <w:r w:rsidR="007B6701">
        <w:rPr>
          <w:spacing w:val="24"/>
        </w:rPr>
        <w:t xml:space="preserve"> </w:t>
      </w:r>
      <w:r w:rsidR="007B6701">
        <w:t>response.</w:t>
      </w:r>
    </w:p>
    <w:p w:rsidR="007B6701" w:rsidRPr="000B425F" w:rsidRDefault="007B6701" w:rsidP="007B6701">
      <w:pPr>
        <w:pStyle w:val="Quote2"/>
        <w:ind w:left="2880" w:hanging="1440"/>
      </w:pPr>
      <w:r>
        <w:t>TRIBUNAL:</w:t>
      </w:r>
      <w:r>
        <w:tab/>
        <w:t>No,</w:t>
      </w:r>
      <w:r>
        <w:rPr>
          <w:spacing w:val="28"/>
        </w:rPr>
        <w:t xml:space="preserve"> </w:t>
      </w:r>
      <w:r>
        <w:t>but</w:t>
      </w:r>
      <w:r>
        <w:rPr>
          <w:spacing w:val="21"/>
        </w:rPr>
        <w:t xml:space="preserve"> </w:t>
      </w:r>
      <w:r>
        <w:t>have</w:t>
      </w:r>
      <w:r>
        <w:rPr>
          <w:spacing w:val="26"/>
        </w:rPr>
        <w:t xml:space="preserve"> </w:t>
      </w:r>
      <w:r>
        <w:t>you</w:t>
      </w:r>
      <w:r w:rsidR="0019510E">
        <w:t xml:space="preserve"> </w:t>
      </w:r>
      <w:r>
        <w:t>-</w:t>
      </w:r>
      <w:r>
        <w:rPr>
          <w:spacing w:val="26"/>
        </w:rPr>
        <w:t xml:space="preserve"> </w:t>
      </w:r>
      <w:r>
        <w:t>I</w:t>
      </w:r>
      <w:r>
        <w:rPr>
          <w:spacing w:val="13"/>
        </w:rPr>
        <w:t xml:space="preserve"> </w:t>
      </w:r>
      <w:r>
        <w:t>mean,</w:t>
      </w:r>
      <w:r>
        <w:rPr>
          <w:spacing w:val="30"/>
        </w:rPr>
        <w:t xml:space="preserve"> </w:t>
      </w:r>
      <w:r>
        <w:t>you</w:t>
      </w:r>
      <w:r>
        <w:rPr>
          <w:spacing w:val="31"/>
        </w:rPr>
        <w:t xml:space="preserve"> </w:t>
      </w:r>
      <w:r>
        <w:t>lived</w:t>
      </w:r>
      <w:r>
        <w:rPr>
          <w:spacing w:val="17"/>
        </w:rPr>
        <w:t xml:space="preserve"> </w:t>
      </w:r>
      <w:r>
        <w:t>together,</w:t>
      </w:r>
      <w:r>
        <w:rPr>
          <w:spacing w:val="32"/>
        </w:rPr>
        <w:t xml:space="preserve"> </w:t>
      </w:r>
      <w:r>
        <w:t>you're</w:t>
      </w:r>
      <w:r>
        <w:rPr>
          <w:spacing w:val="33"/>
        </w:rPr>
        <w:t xml:space="preserve"> </w:t>
      </w:r>
      <w:r>
        <w:t xml:space="preserve">cousins, </w:t>
      </w:r>
      <w:r>
        <w:rPr>
          <w:w w:val="105"/>
        </w:rPr>
        <w:t>you</w:t>
      </w:r>
      <w:r>
        <w:rPr>
          <w:spacing w:val="-5"/>
          <w:w w:val="105"/>
        </w:rPr>
        <w:t xml:space="preserve"> </w:t>
      </w:r>
      <w:r>
        <w:rPr>
          <w:w w:val="105"/>
        </w:rPr>
        <w:t>came</w:t>
      </w:r>
      <w:r>
        <w:rPr>
          <w:spacing w:val="-9"/>
          <w:w w:val="105"/>
        </w:rPr>
        <w:t xml:space="preserve"> </w:t>
      </w:r>
      <w:r>
        <w:rPr>
          <w:w w:val="105"/>
        </w:rPr>
        <w:t>here</w:t>
      </w:r>
      <w:r>
        <w:rPr>
          <w:spacing w:val="-9"/>
          <w:w w:val="105"/>
        </w:rPr>
        <w:t xml:space="preserve"> </w:t>
      </w:r>
      <w:r>
        <w:rPr>
          <w:w w:val="105"/>
        </w:rPr>
        <w:t>together.</w:t>
      </w:r>
      <w:r>
        <w:rPr>
          <w:spacing w:val="51"/>
          <w:w w:val="105"/>
        </w:rPr>
        <w:t xml:space="preserve">  </w:t>
      </w:r>
      <w:r>
        <w:rPr>
          <w:w w:val="105"/>
        </w:rPr>
        <w:t>Have</w:t>
      </w:r>
      <w:r>
        <w:rPr>
          <w:spacing w:val="-6"/>
          <w:w w:val="105"/>
        </w:rPr>
        <w:t xml:space="preserve"> </w:t>
      </w:r>
      <w:r>
        <w:rPr>
          <w:w w:val="105"/>
        </w:rPr>
        <w:t>you</w:t>
      </w:r>
      <w:r>
        <w:rPr>
          <w:spacing w:val="-8"/>
          <w:w w:val="105"/>
        </w:rPr>
        <w:t xml:space="preserve"> </w:t>
      </w:r>
      <w:r>
        <w:rPr>
          <w:w w:val="105"/>
        </w:rPr>
        <w:t>not</w:t>
      </w:r>
      <w:r>
        <w:rPr>
          <w:spacing w:val="-8"/>
          <w:w w:val="105"/>
        </w:rPr>
        <w:t xml:space="preserve"> </w:t>
      </w:r>
      <w:r>
        <w:rPr>
          <w:w w:val="105"/>
        </w:rPr>
        <w:t>mentioned</w:t>
      </w:r>
      <w:r>
        <w:rPr>
          <w:spacing w:val="6"/>
          <w:w w:val="105"/>
        </w:rPr>
        <w:t xml:space="preserve"> </w:t>
      </w:r>
      <w:r>
        <w:rPr>
          <w:w w:val="105"/>
        </w:rPr>
        <w:t>why</w:t>
      </w:r>
      <w:r>
        <w:rPr>
          <w:spacing w:val="-10"/>
          <w:w w:val="105"/>
        </w:rPr>
        <w:t xml:space="preserve"> </w:t>
      </w:r>
      <w:r>
        <w:rPr>
          <w:w w:val="105"/>
        </w:rPr>
        <w:t>you</w:t>
      </w:r>
      <w:r>
        <w:rPr>
          <w:spacing w:val="-6"/>
          <w:w w:val="105"/>
        </w:rPr>
        <w:t xml:space="preserve"> </w:t>
      </w:r>
      <w:r>
        <w:rPr>
          <w:w w:val="105"/>
        </w:rPr>
        <w:t>are</w:t>
      </w:r>
      <w:r>
        <w:rPr>
          <w:spacing w:val="-10"/>
          <w:w w:val="105"/>
        </w:rPr>
        <w:t xml:space="preserve"> </w:t>
      </w:r>
      <w:r>
        <w:rPr>
          <w:w w:val="105"/>
        </w:rPr>
        <w:t>afraid</w:t>
      </w:r>
      <w:r>
        <w:rPr>
          <w:spacing w:val="-5"/>
          <w:w w:val="105"/>
        </w:rPr>
        <w:t xml:space="preserve"> </w:t>
      </w:r>
      <w:r>
        <w:rPr>
          <w:w w:val="105"/>
        </w:rPr>
        <w:t>or</w:t>
      </w:r>
      <w:r>
        <w:rPr>
          <w:spacing w:val="-17"/>
          <w:w w:val="105"/>
        </w:rPr>
        <w:t xml:space="preserve"> </w:t>
      </w:r>
      <w:r>
        <w:rPr>
          <w:w w:val="105"/>
        </w:rPr>
        <w:t>why</w:t>
      </w:r>
      <w:r>
        <w:rPr>
          <w:w w:val="103"/>
        </w:rPr>
        <w:t xml:space="preserve"> </w:t>
      </w:r>
      <w:r>
        <w:rPr>
          <w:w w:val="105"/>
        </w:rPr>
        <w:t>she</w:t>
      </w:r>
      <w:r>
        <w:rPr>
          <w:spacing w:val="-9"/>
          <w:w w:val="105"/>
        </w:rPr>
        <w:t xml:space="preserve"> </w:t>
      </w:r>
      <w:r>
        <w:rPr>
          <w:w w:val="105"/>
        </w:rPr>
        <w:t>is</w:t>
      </w:r>
      <w:r>
        <w:rPr>
          <w:spacing w:val="-10"/>
          <w:w w:val="105"/>
        </w:rPr>
        <w:t xml:space="preserve"> </w:t>
      </w:r>
      <w:r>
        <w:rPr>
          <w:w w:val="105"/>
        </w:rPr>
        <w:t>afraid</w:t>
      </w:r>
      <w:r>
        <w:rPr>
          <w:spacing w:val="-5"/>
          <w:w w:val="105"/>
        </w:rPr>
        <w:t xml:space="preserve"> </w:t>
      </w:r>
      <w:r>
        <w:rPr>
          <w:w w:val="105"/>
        </w:rPr>
        <w:t>to</w:t>
      </w:r>
      <w:r>
        <w:rPr>
          <w:spacing w:val="-8"/>
          <w:w w:val="105"/>
        </w:rPr>
        <w:t xml:space="preserve"> </w:t>
      </w:r>
      <w:r>
        <w:rPr>
          <w:w w:val="105"/>
        </w:rPr>
        <w:t>return</w:t>
      </w:r>
      <w:r>
        <w:rPr>
          <w:spacing w:val="-5"/>
          <w:w w:val="105"/>
        </w:rPr>
        <w:t xml:space="preserve"> </w:t>
      </w:r>
      <w:r>
        <w:rPr>
          <w:w w:val="105"/>
        </w:rPr>
        <w:t>to Fiji?</w:t>
      </w:r>
    </w:p>
    <w:p w:rsidR="007B6701" w:rsidRDefault="005F5B34" w:rsidP="007B6701">
      <w:pPr>
        <w:pStyle w:val="Quote2"/>
      </w:pPr>
      <w:r>
        <w:t>APPELLANT</w:t>
      </w:r>
      <w:r w:rsidR="007B6701">
        <w:t>:</w:t>
      </w:r>
      <w:r w:rsidR="007B6701">
        <w:tab/>
        <w:t>We</w:t>
      </w:r>
      <w:r w:rsidR="007B6701">
        <w:rPr>
          <w:spacing w:val="1"/>
        </w:rPr>
        <w:t xml:space="preserve"> </w:t>
      </w:r>
      <w:r w:rsidR="007B6701">
        <w:t>talk</w:t>
      </w:r>
      <w:r w:rsidR="007B6701">
        <w:rPr>
          <w:spacing w:val="22"/>
        </w:rPr>
        <w:t xml:space="preserve"> </w:t>
      </w:r>
      <w:r w:rsidR="007B6701">
        <w:t>about</w:t>
      </w:r>
      <w:r w:rsidR="007B6701">
        <w:rPr>
          <w:spacing w:val="5"/>
        </w:rPr>
        <w:t xml:space="preserve"> </w:t>
      </w:r>
      <w:r w:rsidR="007B6701">
        <w:t>that,</w:t>
      </w:r>
      <w:r w:rsidR="007B6701">
        <w:rPr>
          <w:spacing w:val="14"/>
        </w:rPr>
        <w:t xml:space="preserve"> </w:t>
      </w:r>
      <w:r w:rsidR="007B6701">
        <w:t>why</w:t>
      </w:r>
      <w:r w:rsidR="007B6701">
        <w:rPr>
          <w:spacing w:val="18"/>
        </w:rPr>
        <w:t xml:space="preserve"> </w:t>
      </w:r>
      <w:r w:rsidR="007B6701">
        <w:t>we</w:t>
      </w:r>
      <w:r w:rsidR="007B6701">
        <w:rPr>
          <w:spacing w:val="22"/>
        </w:rPr>
        <w:t xml:space="preserve"> </w:t>
      </w:r>
      <w:r w:rsidR="007B6701">
        <w:t xml:space="preserve">afraid. </w:t>
      </w:r>
      <w:r w:rsidR="007B6701">
        <w:rPr>
          <w:spacing w:val="38"/>
        </w:rPr>
        <w:t xml:space="preserve"> </w:t>
      </w:r>
      <w:r w:rsidR="007B6701">
        <w:t>We</w:t>
      </w:r>
      <w:r w:rsidR="007B6701">
        <w:rPr>
          <w:spacing w:val="10"/>
        </w:rPr>
        <w:t xml:space="preserve"> </w:t>
      </w:r>
      <w:r w:rsidR="007B6701">
        <w:t>talk</w:t>
      </w:r>
      <w:r w:rsidR="007B6701">
        <w:rPr>
          <w:spacing w:val="22"/>
        </w:rPr>
        <w:t xml:space="preserve"> </w:t>
      </w:r>
      <w:r w:rsidR="007B6701">
        <w:t>about</w:t>
      </w:r>
      <w:r w:rsidR="007B6701">
        <w:rPr>
          <w:spacing w:val="17"/>
        </w:rPr>
        <w:t xml:space="preserve"> </w:t>
      </w:r>
      <w:r w:rsidR="007B6701">
        <w:t>it</w:t>
      </w:r>
      <w:r w:rsidR="007B6701">
        <w:rPr>
          <w:spacing w:val="10"/>
        </w:rPr>
        <w:t xml:space="preserve"> </w:t>
      </w:r>
      <w:r w:rsidR="007B6701">
        <w:t>and --</w:t>
      </w:r>
    </w:p>
    <w:p w:rsidR="007B6701" w:rsidRDefault="007B6701" w:rsidP="007B6701">
      <w:pPr>
        <w:pStyle w:val="Quote2"/>
        <w:ind w:left="720" w:firstLine="720"/>
      </w:pPr>
      <w:r>
        <w:rPr>
          <w:w w:val="105"/>
        </w:rPr>
        <w:t>TRIBUNAL:</w:t>
      </w:r>
      <w:r>
        <w:rPr>
          <w:w w:val="105"/>
        </w:rPr>
        <w:tab/>
        <w:t>Why</w:t>
      </w:r>
      <w:r>
        <w:rPr>
          <w:spacing w:val="-6"/>
          <w:w w:val="105"/>
        </w:rPr>
        <w:t xml:space="preserve"> </w:t>
      </w:r>
      <w:r>
        <w:rPr>
          <w:w w:val="105"/>
        </w:rPr>
        <w:t>has</w:t>
      </w:r>
      <w:r>
        <w:rPr>
          <w:spacing w:val="2"/>
          <w:w w:val="105"/>
        </w:rPr>
        <w:t xml:space="preserve"> </w:t>
      </w:r>
      <w:r>
        <w:rPr>
          <w:w w:val="105"/>
        </w:rPr>
        <w:t>she</w:t>
      </w:r>
      <w:r>
        <w:rPr>
          <w:spacing w:val="-12"/>
          <w:w w:val="105"/>
        </w:rPr>
        <w:t xml:space="preserve"> </w:t>
      </w:r>
      <w:r>
        <w:rPr>
          <w:w w:val="105"/>
        </w:rPr>
        <w:t>said</w:t>
      </w:r>
      <w:r>
        <w:rPr>
          <w:spacing w:val="-9"/>
          <w:w w:val="105"/>
        </w:rPr>
        <w:t xml:space="preserve"> </w:t>
      </w:r>
      <w:r>
        <w:rPr>
          <w:w w:val="105"/>
        </w:rPr>
        <w:t>she’s</w:t>
      </w:r>
      <w:r>
        <w:rPr>
          <w:spacing w:val="-13"/>
          <w:w w:val="105"/>
        </w:rPr>
        <w:t xml:space="preserve"> </w:t>
      </w:r>
      <w:r>
        <w:rPr>
          <w:w w:val="105"/>
        </w:rPr>
        <w:t>afraid?</w:t>
      </w:r>
    </w:p>
    <w:p w:rsidR="007B6701" w:rsidRPr="000B425F" w:rsidRDefault="005F5B34" w:rsidP="007B6701">
      <w:pPr>
        <w:pStyle w:val="Quote2"/>
        <w:ind w:left="2880" w:hanging="1440"/>
      </w:pPr>
      <w:r>
        <w:t>APPELLANT</w:t>
      </w:r>
      <w:r w:rsidR="007B6701">
        <w:rPr>
          <w:w w:val="105"/>
        </w:rPr>
        <w:t>:</w:t>
      </w:r>
      <w:r w:rsidR="007B6701">
        <w:rPr>
          <w:w w:val="105"/>
        </w:rPr>
        <w:tab/>
        <w:t>I</w:t>
      </w:r>
      <w:r w:rsidR="007B6701">
        <w:rPr>
          <w:spacing w:val="-9"/>
          <w:w w:val="105"/>
        </w:rPr>
        <w:t xml:space="preserve"> </w:t>
      </w:r>
      <w:r w:rsidR="007B6701">
        <w:rPr>
          <w:w w:val="105"/>
        </w:rPr>
        <w:t>did</w:t>
      </w:r>
      <w:r w:rsidR="007B6701">
        <w:rPr>
          <w:spacing w:val="-9"/>
          <w:w w:val="105"/>
        </w:rPr>
        <w:t xml:space="preserve"> </w:t>
      </w:r>
      <w:r w:rsidR="007B6701">
        <w:rPr>
          <w:w w:val="105"/>
        </w:rPr>
        <w:t>not</w:t>
      </w:r>
      <w:r w:rsidR="007B6701">
        <w:rPr>
          <w:spacing w:val="-2"/>
          <w:w w:val="105"/>
        </w:rPr>
        <w:t xml:space="preserve"> </w:t>
      </w:r>
      <w:r w:rsidR="007B6701">
        <w:rPr>
          <w:w w:val="105"/>
        </w:rPr>
        <w:t>really</w:t>
      </w:r>
      <w:r w:rsidR="007B6701">
        <w:rPr>
          <w:spacing w:val="13"/>
          <w:w w:val="105"/>
        </w:rPr>
        <w:t xml:space="preserve"> </w:t>
      </w:r>
      <w:r w:rsidR="007B6701">
        <w:rPr>
          <w:w w:val="105"/>
        </w:rPr>
        <w:t>get</w:t>
      </w:r>
      <w:r w:rsidR="007B6701">
        <w:rPr>
          <w:spacing w:val="-5"/>
          <w:w w:val="105"/>
        </w:rPr>
        <w:t xml:space="preserve"> </w:t>
      </w:r>
      <w:r w:rsidR="007B6701">
        <w:rPr>
          <w:w w:val="105"/>
        </w:rPr>
        <w:t>into – like,</w:t>
      </w:r>
      <w:r w:rsidR="007B6701">
        <w:rPr>
          <w:spacing w:val="-10"/>
          <w:w w:val="105"/>
        </w:rPr>
        <w:t xml:space="preserve"> </w:t>
      </w:r>
      <w:r w:rsidR="007B6701">
        <w:rPr>
          <w:w w:val="105"/>
        </w:rPr>
        <w:t>we</w:t>
      </w:r>
      <w:r w:rsidR="007B6701">
        <w:rPr>
          <w:spacing w:val="-2"/>
          <w:w w:val="105"/>
        </w:rPr>
        <w:t xml:space="preserve"> </w:t>
      </w:r>
      <w:r w:rsidR="007B6701">
        <w:rPr>
          <w:w w:val="105"/>
        </w:rPr>
        <w:t>were</w:t>
      </w:r>
      <w:r w:rsidR="007B6701">
        <w:rPr>
          <w:spacing w:val="-21"/>
          <w:w w:val="105"/>
        </w:rPr>
        <w:t xml:space="preserve"> </w:t>
      </w:r>
      <w:r w:rsidR="007B6701">
        <w:rPr>
          <w:w w:val="105"/>
        </w:rPr>
        <w:t>just</w:t>
      </w:r>
      <w:r w:rsidR="007B6701">
        <w:rPr>
          <w:spacing w:val="14"/>
          <w:w w:val="105"/>
        </w:rPr>
        <w:t xml:space="preserve"> </w:t>
      </w:r>
      <w:r w:rsidR="007B6701">
        <w:rPr>
          <w:w w:val="105"/>
        </w:rPr>
        <w:t>having</w:t>
      </w:r>
      <w:r w:rsidR="007B6701">
        <w:rPr>
          <w:spacing w:val="4"/>
          <w:w w:val="105"/>
        </w:rPr>
        <w:t xml:space="preserve"> </w:t>
      </w:r>
      <w:r w:rsidR="007B6701">
        <w:rPr>
          <w:w w:val="105"/>
        </w:rPr>
        <w:t>our,</w:t>
      </w:r>
      <w:r w:rsidR="007B6701">
        <w:rPr>
          <w:spacing w:val="-6"/>
          <w:w w:val="105"/>
        </w:rPr>
        <w:t xml:space="preserve"> </w:t>
      </w:r>
      <w:r w:rsidR="007B6701">
        <w:rPr>
          <w:w w:val="105"/>
        </w:rPr>
        <w:t>our</w:t>
      </w:r>
      <w:r w:rsidR="007B6701">
        <w:rPr>
          <w:w w:val="104"/>
        </w:rPr>
        <w:t xml:space="preserve"> </w:t>
      </w:r>
      <w:r w:rsidR="007B6701">
        <w:rPr>
          <w:w w:val="105"/>
        </w:rPr>
        <w:t>conversation</w:t>
      </w:r>
      <w:r w:rsidR="007B6701">
        <w:rPr>
          <w:spacing w:val="16"/>
          <w:w w:val="105"/>
        </w:rPr>
        <w:t xml:space="preserve"> </w:t>
      </w:r>
      <w:r w:rsidR="007B6701">
        <w:rPr>
          <w:w w:val="105"/>
        </w:rPr>
        <w:t>(indistinct)</w:t>
      </w:r>
      <w:r w:rsidR="007B6701">
        <w:rPr>
          <w:spacing w:val="11"/>
          <w:w w:val="105"/>
        </w:rPr>
        <w:t xml:space="preserve"> </w:t>
      </w:r>
      <w:r w:rsidR="007B6701">
        <w:rPr>
          <w:w w:val="105"/>
        </w:rPr>
        <w:t>like,</w:t>
      </w:r>
      <w:r w:rsidR="007B6701">
        <w:rPr>
          <w:spacing w:val="-12"/>
          <w:w w:val="105"/>
        </w:rPr>
        <w:t xml:space="preserve"> </w:t>
      </w:r>
      <w:r w:rsidR="007B6701">
        <w:rPr>
          <w:w w:val="105"/>
        </w:rPr>
        <w:t>to</w:t>
      </w:r>
      <w:r w:rsidR="007B6701">
        <w:rPr>
          <w:spacing w:val="-3"/>
          <w:w w:val="105"/>
        </w:rPr>
        <w:t xml:space="preserve"> </w:t>
      </w:r>
      <w:r w:rsidR="007B6701">
        <w:rPr>
          <w:w w:val="105"/>
        </w:rPr>
        <w:t>what</w:t>
      </w:r>
      <w:r w:rsidR="007B6701">
        <w:rPr>
          <w:spacing w:val="13"/>
          <w:w w:val="105"/>
        </w:rPr>
        <w:t xml:space="preserve"> </w:t>
      </w:r>
      <w:r w:rsidR="007B6701">
        <w:rPr>
          <w:w w:val="105"/>
        </w:rPr>
        <w:t>she</w:t>
      </w:r>
      <w:r w:rsidR="007B6701">
        <w:rPr>
          <w:spacing w:val="-9"/>
          <w:w w:val="105"/>
        </w:rPr>
        <w:t xml:space="preserve"> </w:t>
      </w:r>
      <w:r w:rsidR="007B6701">
        <w:rPr>
          <w:w w:val="105"/>
        </w:rPr>
        <w:t>applied</w:t>
      </w:r>
      <w:r w:rsidR="007B6701">
        <w:rPr>
          <w:spacing w:val="9"/>
          <w:w w:val="105"/>
        </w:rPr>
        <w:t xml:space="preserve"> </w:t>
      </w:r>
      <w:r w:rsidR="007B6701">
        <w:rPr>
          <w:w w:val="105"/>
        </w:rPr>
        <w:t>for-</w:t>
      </w:r>
      <w:r w:rsidR="007B6701">
        <w:rPr>
          <w:spacing w:val="-12"/>
          <w:w w:val="105"/>
        </w:rPr>
        <w:t xml:space="preserve"> </w:t>
      </w:r>
      <w:r w:rsidR="007B6701">
        <w:rPr>
          <w:w w:val="105"/>
        </w:rPr>
        <w:t>when we</w:t>
      </w:r>
      <w:r w:rsidR="007B6701">
        <w:rPr>
          <w:spacing w:val="6"/>
          <w:w w:val="105"/>
        </w:rPr>
        <w:t xml:space="preserve"> </w:t>
      </w:r>
      <w:r w:rsidR="007B6701">
        <w:rPr>
          <w:w w:val="105"/>
        </w:rPr>
        <w:t>applied</w:t>
      </w:r>
      <w:r w:rsidR="007B6701">
        <w:rPr>
          <w:spacing w:val="6"/>
          <w:w w:val="105"/>
        </w:rPr>
        <w:t xml:space="preserve"> </w:t>
      </w:r>
      <w:r w:rsidR="007B6701">
        <w:rPr>
          <w:w w:val="105"/>
        </w:rPr>
        <w:t>– like,</w:t>
      </w:r>
      <w:r w:rsidR="007B6701">
        <w:rPr>
          <w:w w:val="117"/>
        </w:rPr>
        <w:t xml:space="preserve"> </w:t>
      </w:r>
      <w:r w:rsidR="007B6701">
        <w:rPr>
          <w:w w:val="105"/>
        </w:rPr>
        <w:t>we</w:t>
      </w:r>
      <w:r w:rsidR="007B6701">
        <w:rPr>
          <w:spacing w:val="-11"/>
          <w:w w:val="105"/>
        </w:rPr>
        <w:t xml:space="preserve"> </w:t>
      </w:r>
      <w:r w:rsidR="007B6701">
        <w:rPr>
          <w:w w:val="105"/>
        </w:rPr>
        <w:t>applied</w:t>
      </w:r>
      <w:r w:rsidR="007B6701">
        <w:rPr>
          <w:spacing w:val="-5"/>
          <w:w w:val="105"/>
        </w:rPr>
        <w:t xml:space="preserve"> </w:t>
      </w:r>
      <w:r w:rsidR="007B6701">
        <w:rPr>
          <w:w w:val="105"/>
        </w:rPr>
        <w:t>on</w:t>
      </w:r>
      <w:r w:rsidR="007B6701">
        <w:rPr>
          <w:spacing w:val="-13"/>
          <w:w w:val="105"/>
        </w:rPr>
        <w:t xml:space="preserve"> </w:t>
      </w:r>
      <w:r w:rsidR="007B6701">
        <w:rPr>
          <w:w w:val="105"/>
        </w:rPr>
        <w:t>different</w:t>
      </w:r>
      <w:r w:rsidR="007B6701">
        <w:rPr>
          <w:spacing w:val="-3"/>
          <w:w w:val="105"/>
        </w:rPr>
        <w:t xml:space="preserve"> </w:t>
      </w:r>
      <w:r w:rsidR="007B6701">
        <w:rPr>
          <w:w w:val="105"/>
        </w:rPr>
        <w:t>visas,</w:t>
      </w:r>
      <w:r w:rsidR="007B6701">
        <w:rPr>
          <w:spacing w:val="-11"/>
          <w:w w:val="105"/>
        </w:rPr>
        <w:t xml:space="preserve"> </w:t>
      </w:r>
      <w:r w:rsidR="007B6701">
        <w:rPr>
          <w:w w:val="105"/>
        </w:rPr>
        <w:t>ma’am.</w:t>
      </w:r>
      <w:r w:rsidR="007B6701">
        <w:rPr>
          <w:spacing w:val="42"/>
          <w:w w:val="105"/>
        </w:rPr>
        <w:t xml:space="preserve"> </w:t>
      </w:r>
      <w:r w:rsidR="007B6701">
        <w:rPr>
          <w:w w:val="105"/>
        </w:rPr>
        <w:t>Like,</w:t>
      </w:r>
      <w:r w:rsidR="007B6701">
        <w:rPr>
          <w:spacing w:val="-10"/>
          <w:w w:val="105"/>
        </w:rPr>
        <w:t xml:space="preserve"> </w:t>
      </w:r>
      <w:r w:rsidR="007B6701">
        <w:rPr>
          <w:w w:val="105"/>
        </w:rPr>
        <w:t>we</w:t>
      </w:r>
      <w:r w:rsidR="007B6701">
        <w:rPr>
          <w:spacing w:val="-9"/>
          <w:w w:val="105"/>
        </w:rPr>
        <w:t xml:space="preserve"> </w:t>
      </w:r>
      <w:r w:rsidR="007B6701">
        <w:rPr>
          <w:w w:val="105"/>
        </w:rPr>
        <w:t>were</w:t>
      </w:r>
      <w:r w:rsidR="007B6701">
        <w:rPr>
          <w:spacing w:val="-4"/>
          <w:w w:val="105"/>
        </w:rPr>
        <w:t xml:space="preserve"> </w:t>
      </w:r>
      <w:r w:rsidR="007B6701">
        <w:rPr>
          <w:w w:val="105"/>
        </w:rPr>
        <w:t>dealt</w:t>
      </w:r>
      <w:r w:rsidR="007B6701">
        <w:rPr>
          <w:spacing w:val="-14"/>
          <w:w w:val="105"/>
        </w:rPr>
        <w:t xml:space="preserve"> </w:t>
      </w:r>
      <w:r w:rsidR="007B6701">
        <w:rPr>
          <w:w w:val="105"/>
        </w:rPr>
        <w:t>with</w:t>
      </w:r>
      <w:r w:rsidR="007B6701">
        <w:rPr>
          <w:spacing w:val="-2"/>
          <w:w w:val="105"/>
        </w:rPr>
        <w:t xml:space="preserve"> </w:t>
      </w:r>
      <w:r w:rsidR="007B6701">
        <w:rPr>
          <w:w w:val="105"/>
        </w:rPr>
        <w:t>separately and</w:t>
      </w:r>
      <w:r w:rsidR="007B6701">
        <w:t xml:space="preserve"> to</w:t>
      </w:r>
      <w:r w:rsidR="007B6701">
        <w:rPr>
          <w:spacing w:val="18"/>
        </w:rPr>
        <w:t xml:space="preserve"> </w:t>
      </w:r>
      <w:r w:rsidR="007B6701">
        <w:t>the</w:t>
      </w:r>
      <w:r w:rsidR="007B6701">
        <w:rPr>
          <w:spacing w:val="15"/>
        </w:rPr>
        <w:t xml:space="preserve"> </w:t>
      </w:r>
      <w:r w:rsidR="007B6701">
        <w:t>contents</w:t>
      </w:r>
      <w:r w:rsidR="007B6701">
        <w:rPr>
          <w:spacing w:val="28"/>
        </w:rPr>
        <w:t xml:space="preserve"> </w:t>
      </w:r>
      <w:r w:rsidR="007B6701">
        <w:t>of</w:t>
      </w:r>
      <w:r w:rsidR="007B6701">
        <w:rPr>
          <w:spacing w:val="5"/>
        </w:rPr>
        <w:t xml:space="preserve"> </w:t>
      </w:r>
      <w:r w:rsidR="007B6701">
        <w:t>what</w:t>
      </w:r>
      <w:r w:rsidR="007B6701">
        <w:rPr>
          <w:spacing w:val="38"/>
        </w:rPr>
        <w:t xml:space="preserve"> </w:t>
      </w:r>
      <w:r w:rsidR="007B6701">
        <w:t>she</w:t>
      </w:r>
      <w:r w:rsidR="007B6701">
        <w:rPr>
          <w:spacing w:val="1"/>
        </w:rPr>
        <w:t xml:space="preserve"> </w:t>
      </w:r>
      <w:r w:rsidR="007B6701">
        <w:t>has</w:t>
      </w:r>
      <w:r w:rsidR="007B6701">
        <w:rPr>
          <w:spacing w:val="22"/>
        </w:rPr>
        <w:t xml:space="preserve"> </w:t>
      </w:r>
      <w:r w:rsidR="007B6701">
        <w:t>in</w:t>
      </w:r>
      <w:r w:rsidR="007B6701">
        <w:rPr>
          <w:spacing w:val="4"/>
        </w:rPr>
        <w:t xml:space="preserve"> </w:t>
      </w:r>
      <w:r w:rsidR="007B6701">
        <w:t>the</w:t>
      </w:r>
      <w:r w:rsidR="007B6701">
        <w:rPr>
          <w:spacing w:val="27"/>
        </w:rPr>
        <w:t xml:space="preserve"> </w:t>
      </w:r>
      <w:r w:rsidR="007B6701">
        <w:t>submission,</w:t>
      </w:r>
      <w:r w:rsidR="007B6701">
        <w:rPr>
          <w:spacing w:val="30"/>
        </w:rPr>
        <w:t xml:space="preserve"> </w:t>
      </w:r>
      <w:r w:rsidR="007B6701">
        <w:t>man,</w:t>
      </w:r>
      <w:r w:rsidR="007B6701">
        <w:rPr>
          <w:spacing w:val="14"/>
        </w:rPr>
        <w:t xml:space="preserve"> </w:t>
      </w:r>
      <w:r w:rsidR="007B6701">
        <w:t>honestly</w:t>
      </w:r>
      <w:r w:rsidR="007B6701">
        <w:rPr>
          <w:spacing w:val="34"/>
        </w:rPr>
        <w:t xml:space="preserve"> </w:t>
      </w:r>
      <w:r w:rsidR="007B6701">
        <w:t>–</w:t>
      </w:r>
      <w:r w:rsidR="007B6701">
        <w:rPr>
          <w:spacing w:val="-1"/>
        </w:rPr>
        <w:t xml:space="preserve"> </w:t>
      </w:r>
      <w:r w:rsidR="007B6701">
        <w:t>to be</w:t>
      </w:r>
      <w:r w:rsidR="007B6701">
        <w:rPr>
          <w:spacing w:val="12"/>
        </w:rPr>
        <w:t xml:space="preserve"> </w:t>
      </w:r>
      <w:r w:rsidR="007B6701">
        <w:t>honest</w:t>
      </w:r>
      <w:r w:rsidR="007B6701">
        <w:rPr>
          <w:w w:val="104"/>
        </w:rPr>
        <w:t xml:space="preserve"> </w:t>
      </w:r>
      <w:r w:rsidR="007B6701">
        <w:t>with</w:t>
      </w:r>
      <w:r w:rsidR="007B6701">
        <w:rPr>
          <w:spacing w:val="21"/>
        </w:rPr>
        <w:t xml:space="preserve"> </w:t>
      </w:r>
      <w:r w:rsidR="007B6701">
        <w:t>you-</w:t>
      </w:r>
      <w:r w:rsidR="007B6701">
        <w:rPr>
          <w:spacing w:val="26"/>
        </w:rPr>
        <w:t xml:space="preserve"> </w:t>
      </w:r>
      <w:r w:rsidR="007B6701">
        <w:t>I</w:t>
      </w:r>
      <w:r w:rsidR="007B6701">
        <w:rPr>
          <w:spacing w:val="16"/>
        </w:rPr>
        <w:t xml:space="preserve"> </w:t>
      </w:r>
      <w:r w:rsidR="007B6701">
        <w:t>don’t</w:t>
      </w:r>
      <w:r w:rsidR="007B6701">
        <w:rPr>
          <w:spacing w:val="20"/>
        </w:rPr>
        <w:t xml:space="preserve"> </w:t>
      </w:r>
      <w:r w:rsidR="007B6701">
        <w:t>really</w:t>
      </w:r>
      <w:r w:rsidR="007B6701">
        <w:rPr>
          <w:spacing w:val="34"/>
        </w:rPr>
        <w:t xml:space="preserve"> </w:t>
      </w:r>
      <w:r w:rsidR="007B6701">
        <w:t xml:space="preserve">know. </w:t>
      </w:r>
      <w:r w:rsidR="007B6701">
        <w:rPr>
          <w:spacing w:val="54"/>
        </w:rPr>
        <w:t xml:space="preserve"> </w:t>
      </w:r>
      <w:r w:rsidR="007B6701">
        <w:t>I</w:t>
      </w:r>
      <w:r w:rsidR="007B6701">
        <w:rPr>
          <w:spacing w:val="23"/>
        </w:rPr>
        <w:t xml:space="preserve"> </w:t>
      </w:r>
      <w:r w:rsidR="007B6701">
        <w:t>don’t</w:t>
      </w:r>
      <w:r w:rsidR="007B6701">
        <w:rPr>
          <w:spacing w:val="20"/>
        </w:rPr>
        <w:t xml:space="preserve"> </w:t>
      </w:r>
      <w:r w:rsidR="007B6701">
        <w:t>really</w:t>
      </w:r>
      <w:r w:rsidR="007B6701">
        <w:rPr>
          <w:spacing w:val="34"/>
        </w:rPr>
        <w:t xml:space="preserve"> </w:t>
      </w:r>
      <w:r w:rsidR="007B6701">
        <w:t>know.</w:t>
      </w:r>
    </w:p>
    <w:p w:rsidR="007B6701" w:rsidRDefault="007B6701" w:rsidP="007B6701">
      <w:pPr>
        <w:pStyle w:val="Quote2"/>
        <w:ind w:left="2880" w:hanging="1440"/>
      </w:pPr>
      <w:r>
        <w:rPr>
          <w:w w:val="105"/>
        </w:rPr>
        <w:t>TRIBUNAL:</w:t>
      </w:r>
      <w:r>
        <w:rPr>
          <w:w w:val="105"/>
        </w:rPr>
        <w:tab/>
        <w:t>Yes,</w:t>
      </w:r>
      <w:r>
        <w:rPr>
          <w:spacing w:val="-6"/>
          <w:w w:val="105"/>
        </w:rPr>
        <w:t xml:space="preserve"> </w:t>
      </w:r>
      <w:r>
        <w:rPr>
          <w:w w:val="105"/>
        </w:rPr>
        <w:t>I</w:t>
      </w:r>
      <w:r>
        <w:rPr>
          <w:spacing w:val="-9"/>
          <w:w w:val="105"/>
        </w:rPr>
        <w:t xml:space="preserve"> </w:t>
      </w:r>
      <w:r>
        <w:rPr>
          <w:w w:val="105"/>
        </w:rPr>
        <w:t>am</w:t>
      </w:r>
      <w:r>
        <w:rPr>
          <w:spacing w:val="-17"/>
          <w:w w:val="105"/>
        </w:rPr>
        <w:t xml:space="preserve"> </w:t>
      </w:r>
      <w:r>
        <w:rPr>
          <w:w w:val="105"/>
        </w:rPr>
        <w:t>not asking</w:t>
      </w:r>
      <w:r>
        <w:rPr>
          <w:spacing w:val="-6"/>
          <w:w w:val="105"/>
        </w:rPr>
        <w:t xml:space="preserve"> </w:t>
      </w:r>
      <w:r>
        <w:rPr>
          <w:w w:val="105"/>
        </w:rPr>
        <w:t>about</w:t>
      </w:r>
      <w:r>
        <w:rPr>
          <w:spacing w:val="-11"/>
          <w:w w:val="105"/>
        </w:rPr>
        <w:t xml:space="preserve"> </w:t>
      </w:r>
      <w:r>
        <w:rPr>
          <w:w w:val="105"/>
        </w:rPr>
        <w:t>the</w:t>
      </w:r>
      <w:r>
        <w:rPr>
          <w:spacing w:val="-8"/>
          <w:w w:val="105"/>
        </w:rPr>
        <w:t xml:space="preserve"> </w:t>
      </w:r>
      <w:r>
        <w:rPr>
          <w:w w:val="105"/>
        </w:rPr>
        <w:t>detail</w:t>
      </w:r>
      <w:r>
        <w:rPr>
          <w:spacing w:val="-2"/>
          <w:w w:val="105"/>
        </w:rPr>
        <w:t xml:space="preserve"> </w:t>
      </w:r>
      <w:r>
        <w:rPr>
          <w:w w:val="105"/>
        </w:rPr>
        <w:t>or</w:t>
      </w:r>
      <w:r>
        <w:rPr>
          <w:spacing w:val="-14"/>
          <w:w w:val="105"/>
        </w:rPr>
        <w:t xml:space="preserve"> </w:t>
      </w:r>
      <w:r>
        <w:rPr>
          <w:w w:val="105"/>
        </w:rPr>
        <w:t>what</w:t>
      </w:r>
      <w:r>
        <w:rPr>
          <w:spacing w:val="8"/>
          <w:w w:val="105"/>
        </w:rPr>
        <w:t xml:space="preserve"> </w:t>
      </w:r>
      <w:r>
        <w:rPr>
          <w:w w:val="105"/>
        </w:rPr>
        <w:t>she</w:t>
      </w:r>
      <w:r>
        <w:rPr>
          <w:spacing w:val="-20"/>
          <w:w w:val="105"/>
        </w:rPr>
        <w:t xml:space="preserve"> </w:t>
      </w:r>
      <w:r>
        <w:rPr>
          <w:w w:val="105"/>
        </w:rPr>
        <w:t>has</w:t>
      </w:r>
      <w:r>
        <w:rPr>
          <w:spacing w:val="-7"/>
          <w:w w:val="105"/>
        </w:rPr>
        <w:t xml:space="preserve"> </w:t>
      </w:r>
      <w:r>
        <w:rPr>
          <w:w w:val="105"/>
        </w:rPr>
        <w:t>written,</w:t>
      </w:r>
      <w:r>
        <w:rPr>
          <w:spacing w:val="4"/>
          <w:w w:val="105"/>
        </w:rPr>
        <w:t xml:space="preserve"> </w:t>
      </w:r>
      <w:r>
        <w:rPr>
          <w:w w:val="105"/>
        </w:rPr>
        <w:t>or</w:t>
      </w:r>
      <w:r>
        <w:rPr>
          <w:w w:val="107"/>
        </w:rPr>
        <w:t xml:space="preserve"> </w:t>
      </w:r>
      <w:r>
        <w:rPr>
          <w:w w:val="105"/>
        </w:rPr>
        <w:t>anything</w:t>
      </w:r>
      <w:r>
        <w:rPr>
          <w:spacing w:val="1"/>
          <w:w w:val="105"/>
        </w:rPr>
        <w:t xml:space="preserve"> </w:t>
      </w:r>
      <w:r>
        <w:rPr>
          <w:w w:val="105"/>
        </w:rPr>
        <w:t>like</w:t>
      </w:r>
      <w:r>
        <w:rPr>
          <w:spacing w:val="-16"/>
          <w:w w:val="105"/>
        </w:rPr>
        <w:t xml:space="preserve"> </w:t>
      </w:r>
      <w:r>
        <w:rPr>
          <w:w w:val="105"/>
        </w:rPr>
        <w:t>that,</w:t>
      </w:r>
      <w:r>
        <w:rPr>
          <w:spacing w:val="-7"/>
          <w:w w:val="105"/>
        </w:rPr>
        <w:t xml:space="preserve"> </w:t>
      </w:r>
      <w:r>
        <w:rPr>
          <w:w w:val="105"/>
        </w:rPr>
        <w:t>but</w:t>
      </w:r>
      <w:r>
        <w:rPr>
          <w:spacing w:val="-4"/>
          <w:w w:val="105"/>
        </w:rPr>
        <w:t xml:space="preserve"> </w:t>
      </w:r>
      <w:r>
        <w:rPr>
          <w:w w:val="105"/>
        </w:rPr>
        <w:t>I</w:t>
      </w:r>
      <w:r>
        <w:rPr>
          <w:spacing w:val="-11"/>
          <w:w w:val="105"/>
        </w:rPr>
        <w:t xml:space="preserve"> </w:t>
      </w:r>
      <w:r>
        <w:rPr>
          <w:w w:val="105"/>
        </w:rPr>
        <w:t>mean,</w:t>
      </w:r>
      <w:r>
        <w:rPr>
          <w:spacing w:val="-1"/>
          <w:w w:val="105"/>
        </w:rPr>
        <w:t xml:space="preserve"> </w:t>
      </w:r>
      <w:r>
        <w:rPr>
          <w:w w:val="105"/>
        </w:rPr>
        <w:t>it</w:t>
      </w:r>
      <w:r>
        <w:rPr>
          <w:spacing w:val="-10"/>
          <w:w w:val="105"/>
        </w:rPr>
        <w:t xml:space="preserve"> </w:t>
      </w:r>
      <w:r>
        <w:rPr>
          <w:w w:val="105"/>
        </w:rPr>
        <w:t>seems</w:t>
      </w:r>
      <w:r>
        <w:rPr>
          <w:spacing w:val="-7"/>
          <w:w w:val="105"/>
        </w:rPr>
        <w:t xml:space="preserve"> </w:t>
      </w:r>
      <w:r>
        <w:rPr>
          <w:w w:val="105"/>
        </w:rPr>
        <w:t>clear</w:t>
      </w:r>
      <w:r>
        <w:rPr>
          <w:spacing w:val="-13"/>
          <w:w w:val="105"/>
        </w:rPr>
        <w:t xml:space="preserve"> </w:t>
      </w:r>
      <w:r>
        <w:rPr>
          <w:w w:val="105"/>
        </w:rPr>
        <w:t>now</w:t>
      </w:r>
      <w:r>
        <w:rPr>
          <w:spacing w:val="-12"/>
          <w:w w:val="105"/>
        </w:rPr>
        <w:t xml:space="preserve"> </w:t>
      </w:r>
      <w:r>
        <w:rPr>
          <w:w w:val="105"/>
        </w:rPr>
        <w:t>that</w:t>
      </w:r>
      <w:r>
        <w:rPr>
          <w:spacing w:val="-4"/>
          <w:w w:val="105"/>
        </w:rPr>
        <w:t xml:space="preserve"> </w:t>
      </w:r>
      <w:r>
        <w:rPr>
          <w:w w:val="105"/>
        </w:rPr>
        <w:t>you</w:t>
      </w:r>
      <w:r>
        <w:rPr>
          <w:spacing w:val="-5"/>
          <w:w w:val="105"/>
        </w:rPr>
        <w:t xml:space="preserve"> </w:t>
      </w:r>
      <w:r>
        <w:rPr>
          <w:w w:val="105"/>
        </w:rPr>
        <w:t>came</w:t>
      </w:r>
      <w:r>
        <w:rPr>
          <w:spacing w:val="-13"/>
          <w:w w:val="105"/>
        </w:rPr>
        <w:t xml:space="preserve"> </w:t>
      </w:r>
      <w:r>
        <w:rPr>
          <w:w w:val="105"/>
        </w:rPr>
        <w:t>to</w:t>
      </w:r>
      <w:r>
        <w:rPr>
          <w:spacing w:val="-7"/>
          <w:w w:val="105"/>
        </w:rPr>
        <w:t xml:space="preserve"> </w:t>
      </w:r>
      <w:r>
        <w:rPr>
          <w:w w:val="105"/>
        </w:rPr>
        <w:t>Australia</w:t>
      </w:r>
      <w:r>
        <w:t xml:space="preserve"> </w:t>
      </w:r>
      <w:r>
        <w:rPr>
          <w:w w:val="105"/>
        </w:rPr>
        <w:t>together,</w:t>
      </w:r>
      <w:r>
        <w:rPr>
          <w:spacing w:val="2"/>
          <w:w w:val="105"/>
        </w:rPr>
        <w:t xml:space="preserve"> </w:t>
      </w:r>
      <w:r>
        <w:rPr>
          <w:w w:val="105"/>
        </w:rPr>
        <w:t>you</w:t>
      </w:r>
      <w:r>
        <w:rPr>
          <w:spacing w:val="-7"/>
          <w:w w:val="105"/>
        </w:rPr>
        <w:t xml:space="preserve"> </w:t>
      </w:r>
      <w:r>
        <w:rPr>
          <w:w w:val="105"/>
        </w:rPr>
        <w:t>lived</w:t>
      </w:r>
      <w:r>
        <w:rPr>
          <w:spacing w:val="-13"/>
          <w:w w:val="105"/>
        </w:rPr>
        <w:t xml:space="preserve"> </w:t>
      </w:r>
      <w:r>
        <w:rPr>
          <w:w w:val="105"/>
        </w:rPr>
        <w:t>together</w:t>
      </w:r>
      <w:r>
        <w:rPr>
          <w:spacing w:val="3"/>
          <w:w w:val="105"/>
        </w:rPr>
        <w:t xml:space="preserve"> </w:t>
      </w:r>
      <w:r>
        <w:rPr>
          <w:w w:val="105"/>
        </w:rPr>
        <w:t>in</w:t>
      </w:r>
      <w:r>
        <w:rPr>
          <w:spacing w:val="-15"/>
          <w:w w:val="105"/>
        </w:rPr>
        <w:t xml:space="preserve"> </w:t>
      </w:r>
      <w:r>
        <w:rPr>
          <w:w w:val="105"/>
        </w:rPr>
        <w:t>Townsville.</w:t>
      </w:r>
      <w:r>
        <w:rPr>
          <w:spacing w:val="50"/>
          <w:w w:val="105"/>
        </w:rPr>
        <w:t xml:space="preserve"> </w:t>
      </w:r>
      <w:r>
        <w:rPr>
          <w:w w:val="105"/>
        </w:rPr>
        <w:t>You</w:t>
      </w:r>
      <w:r>
        <w:rPr>
          <w:spacing w:val="-7"/>
          <w:w w:val="105"/>
        </w:rPr>
        <w:t xml:space="preserve"> </w:t>
      </w:r>
      <w:r>
        <w:rPr>
          <w:w w:val="105"/>
        </w:rPr>
        <w:t>live</w:t>
      </w:r>
      <w:r>
        <w:rPr>
          <w:spacing w:val="-13"/>
          <w:w w:val="105"/>
        </w:rPr>
        <w:t xml:space="preserve"> </w:t>
      </w:r>
      <w:r>
        <w:rPr>
          <w:w w:val="105"/>
        </w:rPr>
        <w:t>and</w:t>
      </w:r>
      <w:r>
        <w:rPr>
          <w:spacing w:val="-12"/>
          <w:w w:val="105"/>
        </w:rPr>
        <w:t xml:space="preserve"> </w:t>
      </w:r>
      <w:r>
        <w:rPr>
          <w:w w:val="105"/>
        </w:rPr>
        <w:t>work</w:t>
      </w:r>
      <w:r>
        <w:rPr>
          <w:spacing w:val="-8"/>
          <w:w w:val="105"/>
        </w:rPr>
        <w:t xml:space="preserve"> </w:t>
      </w:r>
      <w:r>
        <w:rPr>
          <w:w w:val="105"/>
        </w:rPr>
        <w:t>together</w:t>
      </w:r>
      <w:r>
        <w:rPr>
          <w:spacing w:val="1"/>
          <w:w w:val="105"/>
        </w:rPr>
        <w:t xml:space="preserve"> </w:t>
      </w:r>
      <w:r>
        <w:rPr>
          <w:w w:val="105"/>
        </w:rPr>
        <w:t>in</w:t>
      </w:r>
      <w:r>
        <w:t xml:space="preserve"> Palm</w:t>
      </w:r>
      <w:r>
        <w:rPr>
          <w:spacing w:val="26"/>
        </w:rPr>
        <w:t xml:space="preserve"> </w:t>
      </w:r>
      <w:r>
        <w:t xml:space="preserve">Island. </w:t>
      </w:r>
      <w:r>
        <w:rPr>
          <w:spacing w:val="37"/>
        </w:rPr>
        <w:t xml:space="preserve"> </w:t>
      </w:r>
      <w:r>
        <w:rPr>
          <w:rFonts w:ascii="Arial" w:hAnsi="Arial" w:cs="Arial"/>
        </w:rPr>
        <w:t>It</w:t>
      </w:r>
      <w:r>
        <w:rPr>
          <w:rFonts w:ascii="Arial" w:hAnsi="Arial" w:cs="Arial"/>
          <w:spacing w:val="-13"/>
        </w:rPr>
        <w:t xml:space="preserve"> </w:t>
      </w:r>
      <w:r>
        <w:t>seems</w:t>
      </w:r>
      <w:r>
        <w:rPr>
          <w:spacing w:val="13"/>
        </w:rPr>
        <w:t xml:space="preserve"> </w:t>
      </w:r>
      <w:r>
        <w:t>you</w:t>
      </w:r>
      <w:r>
        <w:rPr>
          <w:spacing w:val="18"/>
        </w:rPr>
        <w:t xml:space="preserve"> </w:t>
      </w:r>
      <w:r>
        <w:t>have</w:t>
      </w:r>
      <w:r>
        <w:rPr>
          <w:spacing w:val="16"/>
        </w:rPr>
        <w:t xml:space="preserve"> </w:t>
      </w:r>
      <w:r>
        <w:t>had</w:t>
      </w:r>
      <w:r>
        <w:rPr>
          <w:spacing w:val="30"/>
        </w:rPr>
        <w:t xml:space="preserve"> </w:t>
      </w:r>
      <w:r>
        <w:t>a</w:t>
      </w:r>
      <w:r>
        <w:rPr>
          <w:spacing w:val="7"/>
        </w:rPr>
        <w:t xml:space="preserve"> </w:t>
      </w:r>
      <w:r>
        <w:t>lot</w:t>
      </w:r>
      <w:r>
        <w:rPr>
          <w:spacing w:val="19"/>
        </w:rPr>
        <w:t xml:space="preserve"> </w:t>
      </w:r>
      <w:r>
        <w:t>of</w:t>
      </w:r>
      <w:r>
        <w:rPr>
          <w:spacing w:val="11"/>
        </w:rPr>
        <w:t xml:space="preserve"> </w:t>
      </w:r>
      <w:r>
        <w:t>opportunity</w:t>
      </w:r>
      <w:r>
        <w:rPr>
          <w:spacing w:val="33"/>
        </w:rPr>
        <w:t xml:space="preserve"> </w:t>
      </w:r>
      <w:r>
        <w:t>to</w:t>
      </w:r>
      <w:r>
        <w:rPr>
          <w:spacing w:val="21"/>
        </w:rPr>
        <w:t xml:space="preserve"> </w:t>
      </w:r>
      <w:r>
        <w:lastRenderedPageBreak/>
        <w:t>discuss</w:t>
      </w:r>
      <w:r>
        <w:rPr>
          <w:spacing w:val="19"/>
        </w:rPr>
        <w:t xml:space="preserve"> </w:t>
      </w:r>
      <w:r>
        <w:t>why</w:t>
      </w:r>
      <w:r>
        <w:rPr>
          <w:spacing w:val="20"/>
        </w:rPr>
        <w:t xml:space="preserve"> </w:t>
      </w:r>
      <w:r>
        <w:t>you</w:t>
      </w:r>
      <w:r>
        <w:rPr>
          <w:spacing w:val="28"/>
        </w:rPr>
        <w:t xml:space="preserve"> </w:t>
      </w:r>
      <w:r>
        <w:t>are</w:t>
      </w:r>
      <w:r>
        <w:rPr>
          <w:w w:val="105"/>
        </w:rPr>
        <w:t xml:space="preserve"> </w:t>
      </w:r>
      <w:r>
        <w:t>afraid</w:t>
      </w:r>
      <w:r>
        <w:rPr>
          <w:spacing w:val="14"/>
        </w:rPr>
        <w:t xml:space="preserve"> </w:t>
      </w:r>
      <w:r>
        <w:t>to</w:t>
      </w:r>
      <w:r>
        <w:rPr>
          <w:spacing w:val="11"/>
        </w:rPr>
        <w:t xml:space="preserve"> </w:t>
      </w:r>
      <w:r>
        <w:t>return</w:t>
      </w:r>
      <w:r>
        <w:rPr>
          <w:spacing w:val="25"/>
        </w:rPr>
        <w:t xml:space="preserve"> </w:t>
      </w:r>
      <w:r>
        <w:t>to</w:t>
      </w:r>
      <w:r>
        <w:rPr>
          <w:spacing w:val="12"/>
        </w:rPr>
        <w:t xml:space="preserve"> </w:t>
      </w:r>
      <w:r>
        <w:t>Fiji,</w:t>
      </w:r>
      <w:r>
        <w:rPr>
          <w:spacing w:val="22"/>
        </w:rPr>
        <w:t xml:space="preserve"> </w:t>
      </w:r>
      <w:r>
        <w:t>each</w:t>
      </w:r>
      <w:r>
        <w:rPr>
          <w:spacing w:val="13"/>
        </w:rPr>
        <w:t xml:space="preserve"> </w:t>
      </w:r>
      <w:r>
        <w:t>of</w:t>
      </w:r>
      <w:r>
        <w:rPr>
          <w:spacing w:val="10"/>
        </w:rPr>
        <w:t xml:space="preserve"> </w:t>
      </w:r>
      <w:r>
        <w:t xml:space="preserve">you. </w:t>
      </w:r>
      <w:r>
        <w:rPr>
          <w:spacing w:val="35"/>
        </w:rPr>
        <w:t xml:space="preserve"> </w:t>
      </w:r>
      <w:r>
        <w:t>I</w:t>
      </w:r>
      <w:r>
        <w:rPr>
          <w:spacing w:val="12"/>
        </w:rPr>
        <w:t xml:space="preserve"> </w:t>
      </w:r>
      <w:r>
        <w:t>am</w:t>
      </w:r>
      <w:r>
        <w:rPr>
          <w:spacing w:val="-13"/>
        </w:rPr>
        <w:t xml:space="preserve"> </w:t>
      </w:r>
      <w:r>
        <w:t>just</w:t>
      </w:r>
      <w:r>
        <w:rPr>
          <w:spacing w:val="43"/>
        </w:rPr>
        <w:t xml:space="preserve"> </w:t>
      </w:r>
      <w:r>
        <w:t>wondering</w:t>
      </w:r>
      <w:r>
        <w:rPr>
          <w:spacing w:val="42"/>
        </w:rPr>
        <w:t xml:space="preserve"> </w:t>
      </w:r>
      <w:r>
        <w:t>even</w:t>
      </w:r>
      <w:r>
        <w:rPr>
          <w:spacing w:val="13"/>
        </w:rPr>
        <w:t xml:space="preserve"> </w:t>
      </w:r>
      <w:r>
        <w:t>if</w:t>
      </w:r>
      <w:r>
        <w:rPr>
          <w:spacing w:val="4"/>
        </w:rPr>
        <w:t xml:space="preserve"> </w:t>
      </w:r>
      <w:r>
        <w:t>you</w:t>
      </w:r>
      <w:r>
        <w:rPr>
          <w:spacing w:val="13"/>
        </w:rPr>
        <w:t xml:space="preserve"> </w:t>
      </w:r>
      <w:r>
        <w:t>know</w:t>
      </w:r>
      <w:r>
        <w:rPr>
          <w:spacing w:val="10"/>
        </w:rPr>
        <w:t xml:space="preserve"> </w:t>
      </w:r>
      <w:r>
        <w:t>the</w:t>
      </w:r>
      <w:r>
        <w:rPr>
          <w:w w:val="106"/>
        </w:rPr>
        <w:t xml:space="preserve"> </w:t>
      </w:r>
      <w:r>
        <w:t>basis</w:t>
      </w:r>
      <w:r>
        <w:rPr>
          <w:spacing w:val="30"/>
        </w:rPr>
        <w:t xml:space="preserve"> </w:t>
      </w:r>
      <w:r>
        <w:t>gist</w:t>
      </w:r>
      <w:r>
        <w:rPr>
          <w:spacing w:val="23"/>
        </w:rPr>
        <w:t xml:space="preserve"> </w:t>
      </w:r>
      <w:r>
        <w:t>of</w:t>
      </w:r>
      <w:r>
        <w:rPr>
          <w:spacing w:val="5"/>
        </w:rPr>
        <w:t xml:space="preserve"> </w:t>
      </w:r>
      <w:r>
        <w:t>why</w:t>
      </w:r>
      <w:r>
        <w:rPr>
          <w:spacing w:val="27"/>
        </w:rPr>
        <w:t xml:space="preserve"> </w:t>
      </w:r>
      <w:r>
        <w:t>she</w:t>
      </w:r>
      <w:r>
        <w:rPr>
          <w:spacing w:val="3"/>
        </w:rPr>
        <w:t xml:space="preserve"> </w:t>
      </w:r>
      <w:r>
        <w:t>might</w:t>
      </w:r>
      <w:r>
        <w:rPr>
          <w:spacing w:val="21"/>
        </w:rPr>
        <w:t xml:space="preserve"> </w:t>
      </w:r>
      <w:r>
        <w:t>be</w:t>
      </w:r>
      <w:r>
        <w:rPr>
          <w:spacing w:val="26"/>
        </w:rPr>
        <w:t xml:space="preserve"> </w:t>
      </w:r>
      <w:r>
        <w:t>afraid?</w:t>
      </w:r>
    </w:p>
    <w:p w:rsidR="00533CBB" w:rsidRDefault="005F5B34" w:rsidP="006D62EC">
      <w:pPr>
        <w:pStyle w:val="Quote2"/>
        <w:ind w:left="2880" w:hanging="1440"/>
        <w:rPr>
          <w:w w:val="105"/>
        </w:rPr>
      </w:pPr>
      <w:r>
        <w:t>APPELLANT</w:t>
      </w:r>
      <w:r w:rsidR="007B6701">
        <w:rPr>
          <w:w w:val="105"/>
        </w:rPr>
        <w:t>:</w:t>
      </w:r>
      <w:r w:rsidR="007B6701">
        <w:rPr>
          <w:w w:val="105"/>
        </w:rPr>
        <w:tab/>
      </w:r>
      <w:r w:rsidR="007B6701">
        <w:rPr>
          <w:w w:val="120"/>
        </w:rPr>
        <w:t>I –</w:t>
      </w:r>
      <w:r w:rsidR="007B6701">
        <w:rPr>
          <w:spacing w:val="-31"/>
          <w:w w:val="120"/>
        </w:rPr>
        <w:t xml:space="preserve"> </w:t>
      </w:r>
      <w:r w:rsidR="007B6701">
        <w:rPr>
          <w:w w:val="105"/>
        </w:rPr>
        <w:t>honestly,</w:t>
      </w:r>
      <w:r w:rsidR="007B6701">
        <w:rPr>
          <w:spacing w:val="-4"/>
          <w:w w:val="105"/>
        </w:rPr>
        <w:t xml:space="preserve"> </w:t>
      </w:r>
      <w:r w:rsidR="007B6701">
        <w:rPr>
          <w:w w:val="105"/>
        </w:rPr>
        <w:t>I</w:t>
      </w:r>
      <w:r w:rsidR="007B6701">
        <w:rPr>
          <w:spacing w:val="-20"/>
          <w:w w:val="105"/>
        </w:rPr>
        <w:t xml:space="preserve"> </w:t>
      </w:r>
      <w:r w:rsidR="00627C38">
        <w:rPr>
          <w:w w:val="105"/>
        </w:rPr>
        <w:t>wouldn’</w:t>
      </w:r>
      <w:r w:rsidR="007B6701">
        <w:rPr>
          <w:w w:val="105"/>
        </w:rPr>
        <w:t>t</w:t>
      </w:r>
      <w:r w:rsidR="007B6701">
        <w:rPr>
          <w:spacing w:val="4"/>
          <w:w w:val="105"/>
        </w:rPr>
        <w:t xml:space="preserve"> </w:t>
      </w:r>
      <w:r w:rsidR="007B6701">
        <w:rPr>
          <w:w w:val="105"/>
        </w:rPr>
        <w:t>really</w:t>
      </w:r>
      <w:r w:rsidR="007B6701">
        <w:rPr>
          <w:spacing w:val="-4"/>
          <w:w w:val="105"/>
        </w:rPr>
        <w:t xml:space="preserve"> </w:t>
      </w:r>
      <w:r w:rsidR="007B6701">
        <w:rPr>
          <w:w w:val="105"/>
        </w:rPr>
        <w:t>understand</w:t>
      </w:r>
      <w:r w:rsidR="007B6701">
        <w:rPr>
          <w:spacing w:val="3"/>
          <w:w w:val="105"/>
        </w:rPr>
        <w:t xml:space="preserve"> </w:t>
      </w:r>
      <w:r w:rsidR="007B6701">
        <w:rPr>
          <w:w w:val="105"/>
        </w:rPr>
        <w:t>her</w:t>
      </w:r>
      <w:r w:rsidR="007B6701">
        <w:rPr>
          <w:spacing w:val="-6"/>
          <w:w w:val="105"/>
        </w:rPr>
        <w:t xml:space="preserve"> </w:t>
      </w:r>
      <w:r w:rsidR="007B6701">
        <w:rPr>
          <w:w w:val="105"/>
        </w:rPr>
        <w:t>details.</w:t>
      </w:r>
    </w:p>
    <w:p w:rsidR="005F5B34" w:rsidRPr="00D26028" w:rsidRDefault="005F5B34" w:rsidP="006D62EC">
      <w:pPr>
        <w:pStyle w:val="Quote2"/>
        <w:ind w:left="2880" w:hanging="1440"/>
      </w:pPr>
      <w:r>
        <w:t>TRIBUNAL:</w:t>
      </w:r>
      <w:r>
        <w:tab/>
        <w:t>Look, I do not have any further questions that I need to ask</w:t>
      </w:r>
      <w:r w:rsidR="006721E9">
        <w:t>…</w:t>
      </w:r>
    </w:p>
    <w:p w:rsidR="00B919E0" w:rsidRDefault="005D0A4A" w:rsidP="00380E84">
      <w:pPr>
        <w:pStyle w:val="Heading1"/>
      </w:pPr>
      <w:r>
        <w:t>Federal Circuit Court</w:t>
      </w:r>
    </w:p>
    <w:p w:rsidR="005D0A4A" w:rsidRDefault="00C76C6E">
      <w:pPr>
        <w:pStyle w:val="ParaNumbering"/>
      </w:pPr>
      <w:r>
        <w:t>Before the Federal Circuit Court, the appe</w:t>
      </w:r>
      <w:r w:rsidR="005F5B34">
        <w:t>llant had two grounds of review</w:t>
      </w:r>
      <w:r>
        <w:t xml:space="preserve"> which both related to the Tribunal’s </w:t>
      </w:r>
      <w:r w:rsidR="005F5B34">
        <w:t xml:space="preserve">adverse </w:t>
      </w:r>
      <w:r>
        <w:t>cred</w:t>
      </w:r>
      <w:r w:rsidR="008E7B5A">
        <w:t>ibility findings.</w:t>
      </w:r>
    </w:p>
    <w:p w:rsidR="00C76C6E" w:rsidRDefault="00C76C6E">
      <w:pPr>
        <w:pStyle w:val="ParaNumbering"/>
      </w:pPr>
      <w:r>
        <w:t xml:space="preserve">The first ground of review </w:t>
      </w:r>
      <w:r w:rsidR="000167C1">
        <w:t>was</w:t>
      </w:r>
      <w:r>
        <w:t xml:space="preserve"> that the Tribunal made a jurisdictional error by basing the impugned credibility finding</w:t>
      </w:r>
      <w:r w:rsidR="00322725">
        <w:t>s</w:t>
      </w:r>
      <w:r>
        <w:t xml:space="preserve"> on an irrelevant matter and by denying procedural fairness to the appellant.  </w:t>
      </w:r>
      <w:r w:rsidR="00627C38">
        <w:t>The appellant</w:t>
      </w:r>
      <w:r>
        <w:t xml:space="preserve"> submitted that the Tribunal should not have asked the appellant questions about her knowledge of her cousin’s application for a protection visa.  It was said that such questions were directed at an irrelevant matter.</w:t>
      </w:r>
      <w:r w:rsidR="000167C1">
        <w:t xml:space="preserve">  The primary judge rejected </w:t>
      </w:r>
      <w:r w:rsidR="005F5B34">
        <w:t xml:space="preserve">that </w:t>
      </w:r>
      <w:r w:rsidR="000167C1">
        <w:t xml:space="preserve">contention </w:t>
      </w:r>
      <w:r w:rsidR="006E7F25">
        <w:t>and</w:t>
      </w:r>
      <w:r w:rsidR="000167C1">
        <w:t xml:space="preserve"> said (at [26]):</w:t>
      </w:r>
    </w:p>
    <w:p w:rsidR="005F5B34" w:rsidRDefault="005F5B34" w:rsidP="005F5B34">
      <w:pPr>
        <w:pStyle w:val="Quote1"/>
      </w:pPr>
      <w:r w:rsidRPr="005F5B34">
        <w:t xml:space="preserve">The difficulty with accepting the applicant’s submission that the Tribunal’s questions about the applicant’s knowledge of her cousin’s application for a Protection visa was irrelevant is that the Tribunal’s questioning of the applicant on that topic stopped at the point when the applicant said she did not know the grounds on which her cousin feared persecution in Fiji. In those circumstances, it is not possible to say what the Tribunal would have done had the applicant answered she did have knowledge of the grounds on which her cousin claimed to fear persecution in Fiji. It is more than conceivable, for example, that, had the applicant answered she did know what her cousin claimed in her application for protection, that may have suggested to the Tribunal that the applicant and her cousin had entered into a scheme in Fiji pursuant to which they would both seek to apply for a Protection visa in Australia in circumstances where neither of them had any legitimate grounds for claiming protection, and the Tribunal may have asked further questions about that. It would have been reasonably open to the Tribunal to explore whether the applicant and her cousin had entered into such a scheme because that would have been relevant to the assessment of the applicant’s credibility. I do not, therefore, accept the applicant’s submission that it was irrelevant for the Tribunal to ask questions about the applicant’s knowledge of the grounds on which her cousin claimed she feared persecution in Fiji </w:t>
      </w:r>
      <w:proofErr w:type="gramStart"/>
      <w:r w:rsidRPr="005F5B34">
        <w:t xml:space="preserve">. </w:t>
      </w:r>
      <w:proofErr w:type="gramEnd"/>
      <w:r w:rsidRPr="005F5B34">
        <w:t>Nor do I accept that the Tribunal asked the questions for the purpose of its review of the application made by the applicant’s cousin.</w:t>
      </w:r>
    </w:p>
    <w:p w:rsidR="000167C1" w:rsidRDefault="000167C1">
      <w:pPr>
        <w:pStyle w:val="ParaNumbering"/>
      </w:pPr>
      <w:r>
        <w:t>The primary judge also held</w:t>
      </w:r>
      <w:r w:rsidR="00627C38">
        <w:t xml:space="preserve"> (at [27])</w:t>
      </w:r>
      <w:r>
        <w:t xml:space="preserve"> that even if the questions asked by the Tribunal were irrelevant, the Tribunal did not commit any jurisdictional erro</w:t>
      </w:r>
      <w:r w:rsidR="00627C38">
        <w:t>r.</w:t>
      </w:r>
    </w:p>
    <w:p w:rsidR="000167C1" w:rsidRDefault="000167C1">
      <w:pPr>
        <w:pStyle w:val="ParaNumbering"/>
      </w:pPr>
      <w:r>
        <w:t>The second ground of review was</w:t>
      </w:r>
      <w:r w:rsidR="005F5B34">
        <w:t xml:space="preserve"> expressed in terms</w:t>
      </w:r>
      <w:r>
        <w:t xml:space="preserve"> that the Tribunal </w:t>
      </w:r>
      <w:r w:rsidR="005F5B34">
        <w:t>“</w:t>
      </w:r>
      <w:r>
        <w:t xml:space="preserve">was unreasonable in its negative credibility finding based on the </w:t>
      </w:r>
      <w:r w:rsidR="005F5B34">
        <w:t>[</w:t>
      </w:r>
      <w:r>
        <w:t>appellant’s</w:t>
      </w:r>
      <w:r w:rsidR="005F5B34">
        <w:t>]</w:t>
      </w:r>
      <w:r>
        <w:t xml:space="preserve"> knowledge</w:t>
      </w:r>
      <w:r w:rsidR="005F5B34">
        <w:t xml:space="preserve"> or otherwise of the basis of her cousin’s</w:t>
      </w:r>
      <w:r>
        <w:t xml:space="preserve"> protection visa application</w:t>
      </w:r>
      <w:r w:rsidR="005F5B34">
        <w:t>”</w:t>
      </w:r>
      <w:r>
        <w:t>.  The primary judge</w:t>
      </w:r>
      <w:r w:rsidR="0019510E">
        <w:t xml:space="preserve"> also</w:t>
      </w:r>
      <w:r>
        <w:t xml:space="preserve"> dismissed this ground.  </w:t>
      </w:r>
      <w:r>
        <w:lastRenderedPageBreak/>
        <w:t xml:space="preserve">His Honour </w:t>
      </w:r>
      <w:r w:rsidR="005F5B34">
        <w:t>said</w:t>
      </w:r>
      <w:r w:rsidR="00627C38">
        <w:t xml:space="preserve"> (at [32])</w:t>
      </w:r>
      <w:r>
        <w:t xml:space="preserve"> that the Tribunal did not make an adverse</w:t>
      </w:r>
      <w:r w:rsidR="005F5B34">
        <w:t xml:space="preserve"> credibility</w:t>
      </w:r>
      <w:r>
        <w:t xml:space="preserve"> </w:t>
      </w:r>
      <w:r w:rsidR="006E7F25">
        <w:t xml:space="preserve">finding based on the appellant’s knowledge or lack of knowledge of the grounds </w:t>
      </w:r>
      <w:r w:rsidR="005F5B34">
        <w:t>on which the appellant’s cousin</w:t>
      </w:r>
      <w:r w:rsidR="006E7F25">
        <w:t xml:space="preserve"> had applied for a protection visa.  Instead, </w:t>
      </w:r>
      <w:r w:rsidR="005F5B34">
        <w:t xml:space="preserve">so </w:t>
      </w:r>
      <w:r w:rsidR="006E7F25">
        <w:t>his Honour said</w:t>
      </w:r>
      <w:r w:rsidR="005F5B34">
        <w:t xml:space="preserve">, </w:t>
      </w:r>
      <w:r w:rsidR="006E7F25">
        <w:t xml:space="preserve">the Tribunal relied on the </w:t>
      </w:r>
      <w:r w:rsidR="006E7F25" w:rsidRPr="006E7F25">
        <w:rPr>
          <w:i/>
        </w:rPr>
        <w:t>manner in which</w:t>
      </w:r>
      <w:r w:rsidR="006E7F25">
        <w:t xml:space="preserve"> the appellant answered the Tribunal’s question</w:t>
      </w:r>
      <w:r w:rsidR="00AC05A7">
        <w:t>s</w:t>
      </w:r>
      <w:r w:rsidR="006E7F25">
        <w:t xml:space="preserve"> about her knowledge of the grounds on which her cousin applied for a protection visa.  His Honour said at [32]:</w:t>
      </w:r>
    </w:p>
    <w:p w:rsidR="006E7F25" w:rsidRDefault="006E7F25" w:rsidP="00324716">
      <w:pPr>
        <w:pStyle w:val="Quote1"/>
      </w:pPr>
      <w:r w:rsidRPr="006E7F25">
        <w:t xml:space="preserve">There is nothing in the evidence before me that suggests it was not reasonably open to the Tribunal to find that the applicant’s answers were evasive. </w:t>
      </w:r>
      <w:r w:rsidR="00627C38">
        <w:t xml:space="preserve"> </w:t>
      </w:r>
      <w:r w:rsidRPr="006E7F25">
        <w:t>And it cannot be said that a decision-maker’s perception of evasiveness, at least if the perception is not found to have been unreasonably based, is irrelevant to the assessment of a person’s credibility.</w:t>
      </w:r>
    </w:p>
    <w:p w:rsidR="006E7F25" w:rsidRDefault="005F5B34">
      <w:pPr>
        <w:pStyle w:val="ParaNumbering"/>
      </w:pPr>
      <w:r>
        <w:t xml:space="preserve">The primary judge rejected this ground and also an additional argument concerning s 429 of the </w:t>
      </w:r>
      <w:r w:rsidRPr="0019510E">
        <w:rPr>
          <w:i/>
        </w:rPr>
        <w:t>Migration Act 1958</w:t>
      </w:r>
      <w:r>
        <w:t xml:space="preserve"> (Cth) (the Act).  Accordingly, t</w:t>
      </w:r>
      <w:r w:rsidR="006E7F25">
        <w:t xml:space="preserve">he primary judge dismissed the appellant’s </w:t>
      </w:r>
      <w:r>
        <w:t>application for judicial review.</w:t>
      </w:r>
    </w:p>
    <w:p w:rsidR="006E7F25" w:rsidRDefault="006E7F25" w:rsidP="006E7F25">
      <w:pPr>
        <w:pStyle w:val="Heading1"/>
      </w:pPr>
      <w:r>
        <w:t>GROUNDS OF APPEAL</w:t>
      </w:r>
    </w:p>
    <w:p w:rsidR="008E7B5A" w:rsidRDefault="00627C38" w:rsidP="008E7B5A">
      <w:pPr>
        <w:pStyle w:val="ParaNumbering"/>
      </w:pPr>
      <w:r>
        <w:t>As I have said earlier, the</w:t>
      </w:r>
      <w:r w:rsidR="008E7B5A">
        <w:t xml:space="preserve"> two</w:t>
      </w:r>
      <w:r w:rsidR="005F5B34">
        <w:t xml:space="preserve"> principal</w:t>
      </w:r>
      <w:r w:rsidR="008E7B5A">
        <w:t xml:space="preserve"> grounds of </w:t>
      </w:r>
      <w:r w:rsidR="005F5B34">
        <w:t>appeal being run before me are si</w:t>
      </w:r>
      <w:r w:rsidR="0019510E">
        <w:t xml:space="preserve">milar to the grounds of review </w:t>
      </w:r>
      <w:r w:rsidR="005F5B34">
        <w:t>raised before the primary judge.</w:t>
      </w:r>
    </w:p>
    <w:p w:rsidR="008E7B5A" w:rsidRDefault="006721E9" w:rsidP="008E7B5A">
      <w:pPr>
        <w:pStyle w:val="Heading2"/>
      </w:pPr>
      <w:r>
        <w:t>Ground one</w:t>
      </w:r>
    </w:p>
    <w:p w:rsidR="008E7B5A" w:rsidRDefault="008E7B5A" w:rsidP="006E7F25">
      <w:pPr>
        <w:pStyle w:val="ParaNumbering"/>
      </w:pPr>
      <w:r>
        <w:t xml:space="preserve">As to the first ground of appeal, the appellant alleges that the primary judge erred by </w:t>
      </w:r>
      <w:r w:rsidR="00627C38">
        <w:t xml:space="preserve">failing to find that the Tribunal made a jurisdictional error by </w:t>
      </w:r>
      <w:r>
        <w:t xml:space="preserve">basing its credibility finding on an irrelevant matter, </w:t>
      </w:r>
      <w:r w:rsidR="00627C38">
        <w:t>by denying</w:t>
      </w:r>
      <w:r>
        <w:t xml:space="preserve"> the appellant procedural fairness in contravention of s 425 of </w:t>
      </w:r>
      <w:r w:rsidR="005F5B34">
        <w:t>the Act,</w:t>
      </w:r>
      <w:r>
        <w:t xml:space="preserve"> and </w:t>
      </w:r>
      <w:r w:rsidR="00796A73">
        <w:t xml:space="preserve">by </w:t>
      </w:r>
      <w:r w:rsidR="00627C38">
        <w:t>exceeding</w:t>
      </w:r>
      <w:r>
        <w:t xml:space="preserve"> its jurisdiction under s 414 of the</w:t>
      </w:r>
      <w:r w:rsidR="005C5A2F">
        <w:t xml:space="preserve"> Act.</w:t>
      </w:r>
    </w:p>
    <w:p w:rsidR="00324716" w:rsidRDefault="006721E9" w:rsidP="00324716">
      <w:pPr>
        <w:pStyle w:val="ParaNumbering"/>
      </w:pPr>
      <w:r>
        <w:t>First, it is said that the Tribunal erred by basing its credibility finding on an irrelevant matter concerning the appellant’s knowledge or otherwise of the grounds of the cousin’s feared persecution.</w:t>
      </w:r>
    </w:p>
    <w:p w:rsidR="006721E9" w:rsidRDefault="006721E9" w:rsidP="00324716">
      <w:pPr>
        <w:pStyle w:val="ParaNumbering"/>
      </w:pPr>
      <w:r>
        <w:t xml:space="preserve">But what the Tribunal in fact did was to base its credit finding in part on the evasive answers </w:t>
      </w:r>
      <w:r w:rsidRPr="00796A73">
        <w:t>given</w:t>
      </w:r>
      <w:r w:rsidR="00796A73" w:rsidRPr="00796A73">
        <w:t xml:space="preserve"> </w:t>
      </w:r>
      <w:r w:rsidR="008A20D2" w:rsidRPr="00796A73">
        <w:t>by the appellant,</w:t>
      </w:r>
      <w:r w:rsidRPr="00796A73">
        <w:t xml:space="preserve"> as</w:t>
      </w:r>
      <w:r>
        <w:t xml:space="preserve"> distinct from the content of the appellant’s knowledge or otherwise </w:t>
      </w:r>
      <w:r w:rsidR="00151764">
        <w:t>concerning the cousin’s perceived fears</w:t>
      </w:r>
      <w:r>
        <w:t>.  The appellant had given false evidence about whether she</w:t>
      </w:r>
      <w:r w:rsidR="00796A73">
        <w:t xml:space="preserve"> had</w:t>
      </w:r>
      <w:r>
        <w:t xml:space="preserve"> travelled to Australia with anyone, the nature of the relationship with such a person, and whether she knew anyone who had applied for a protection visa.  There were also difficulties with her evidence concerni</w:t>
      </w:r>
      <w:r w:rsidR="00151764">
        <w:t>ng who had been</w:t>
      </w:r>
      <w:r>
        <w:t xml:space="preserve"> living in her household</w:t>
      </w:r>
      <w:r w:rsidR="00796A73">
        <w:t xml:space="preserve"> when she was</w:t>
      </w:r>
      <w:r>
        <w:t xml:space="preserve"> in Townsville.</w:t>
      </w:r>
      <w:r w:rsidR="00DC787C">
        <w:t xml:space="preserve">  When the appellant </w:t>
      </w:r>
      <w:r w:rsidR="00796A73">
        <w:t>ultimately gave a true version of</w:t>
      </w:r>
      <w:r w:rsidR="00DC787C">
        <w:t xml:space="preserve"> these matters after being challenged by the Tribunal, it would appear that the Tribunal </w:t>
      </w:r>
      <w:r w:rsidR="00796A73">
        <w:t>then embarked</w:t>
      </w:r>
      <w:r w:rsidR="00DC787C">
        <w:t xml:space="preserve"> on a series of </w:t>
      </w:r>
      <w:r w:rsidR="00DC787C">
        <w:lastRenderedPageBreak/>
        <w:t xml:space="preserve">questions that it is fair to </w:t>
      </w:r>
      <w:r w:rsidR="00151764">
        <w:t>surmis</w:t>
      </w:r>
      <w:r w:rsidR="00DC787C">
        <w:t xml:space="preserve">e might have </w:t>
      </w:r>
      <w:r w:rsidR="00796A73">
        <w:t>been directed to</w:t>
      </w:r>
      <w:r w:rsidR="00DC787C">
        <w:t xml:space="preserve"> investigating whether there had been potential collusion </w:t>
      </w:r>
      <w:r w:rsidR="00151764">
        <w:t xml:space="preserve">between the appellant and her </w:t>
      </w:r>
      <w:r w:rsidR="00796A73">
        <w:t>cousin as to their asserted fears and</w:t>
      </w:r>
      <w:r w:rsidR="00DC787C">
        <w:t xml:space="preserve"> whether the appellant might have said anything to </w:t>
      </w:r>
      <w:r w:rsidR="00EF0E38">
        <w:t>her</w:t>
      </w:r>
      <w:r w:rsidR="00DC787C">
        <w:t xml:space="preserve"> cousin about the appellant’s fear</w:t>
      </w:r>
      <w:r w:rsidR="00796A73">
        <w:t>s</w:t>
      </w:r>
      <w:r w:rsidR="00DC787C">
        <w:t xml:space="preserve"> (“… Have you not ment</w:t>
      </w:r>
      <w:r w:rsidR="00796A73">
        <w:t>ioned why you are afraid…”) that differed from</w:t>
      </w:r>
      <w:r w:rsidR="00DC787C">
        <w:t xml:space="preserve"> what the appellant </w:t>
      </w:r>
      <w:r w:rsidR="00EF0E38" w:rsidRPr="00796A73">
        <w:t>had said</w:t>
      </w:r>
      <w:r w:rsidR="00EF0E38">
        <w:t xml:space="preserve"> </w:t>
      </w:r>
      <w:r w:rsidR="00DC787C">
        <w:t>to the Tribunal.</w:t>
      </w:r>
      <w:r w:rsidR="00151764">
        <w:t xml:space="preserve">  </w:t>
      </w:r>
      <w:r w:rsidR="00175F5C" w:rsidRPr="00AC05A7">
        <w:t xml:space="preserve">It could not be said that that was </w:t>
      </w:r>
      <w:r w:rsidR="00AC05A7" w:rsidRPr="00AC05A7">
        <w:t xml:space="preserve">not </w:t>
      </w:r>
      <w:r w:rsidR="00151764" w:rsidRPr="00AC05A7">
        <w:t>a</w:t>
      </w:r>
      <w:r w:rsidR="00151764">
        <w:t xml:space="preserve"> relevant and legitimate line of inquiry for the Tribunal to pursue.</w:t>
      </w:r>
    </w:p>
    <w:p w:rsidR="00DC787C" w:rsidRDefault="00796A73" w:rsidP="00324716">
      <w:pPr>
        <w:pStyle w:val="ParaNumbering"/>
      </w:pPr>
      <w:r>
        <w:t>It has been suggested, in effect,</w:t>
      </w:r>
      <w:r w:rsidR="00DC787C">
        <w:t xml:space="preserve"> that this questioning was engaged in for an improper purpose to gather </w:t>
      </w:r>
      <w:r w:rsidR="00DC787C" w:rsidRPr="00CF5289">
        <w:t xml:space="preserve">evidence </w:t>
      </w:r>
      <w:r w:rsidR="00CF5289" w:rsidRPr="00CF5289">
        <w:t>about</w:t>
      </w:r>
      <w:r w:rsidR="00DC787C" w:rsidRPr="00CF5289">
        <w:t xml:space="preserve"> the cousin’s</w:t>
      </w:r>
      <w:r w:rsidR="00DC787C" w:rsidRPr="00477A52">
        <w:t xml:space="preserve"> application</w:t>
      </w:r>
      <w:r w:rsidRPr="00477A52">
        <w:t xml:space="preserve"> concerning the cousin’s visa</w:t>
      </w:r>
      <w:r w:rsidR="00DC787C" w:rsidRPr="00477A52">
        <w:t>.</w:t>
      </w:r>
      <w:r w:rsidR="00DC787C">
        <w:t xml:space="preserve">  Apparently, the </w:t>
      </w:r>
      <w:r w:rsidR="00AC05A7">
        <w:t xml:space="preserve">same </w:t>
      </w:r>
      <w:r w:rsidR="00DC787C">
        <w:t xml:space="preserve">Tribunal </w:t>
      </w:r>
      <w:r w:rsidR="00901FCA">
        <w:t>member was to deal with the cousin’s a</w:t>
      </w:r>
      <w:r>
        <w:t>pplication at a later stage.  Now if</w:t>
      </w:r>
      <w:r w:rsidR="00901FCA">
        <w:t xml:space="preserve"> that was the </w:t>
      </w:r>
      <w:proofErr w:type="gramStart"/>
      <w:r w:rsidR="00901FCA">
        <w:t>purpose,</w:t>
      </w:r>
      <w:r w:rsidR="00044AF9">
        <w:t xml:space="preserve"> that</w:t>
      </w:r>
      <w:proofErr w:type="gramEnd"/>
      <w:r w:rsidR="00044AF9">
        <w:t xml:space="preserve"> would have </w:t>
      </w:r>
      <w:r w:rsidR="00044AF9" w:rsidRPr="00796A73">
        <w:t xml:space="preserve">been inappropriate.  </w:t>
      </w:r>
      <w:r w:rsidRPr="00796A73">
        <w:t xml:space="preserve">But </w:t>
      </w:r>
      <w:r w:rsidR="00EF0E38" w:rsidRPr="00796A73">
        <w:t>in my view</w:t>
      </w:r>
      <w:r w:rsidR="00044AF9" w:rsidRPr="00796A73">
        <w:t xml:space="preserve"> the present context is one where the Tribunal, albeit undesirably close to the boundary line, was still within the range of legitimate questioning </w:t>
      </w:r>
      <w:r w:rsidRPr="00796A73">
        <w:t>to explore</w:t>
      </w:r>
      <w:r w:rsidR="00044AF9" w:rsidRPr="00796A73">
        <w:t xml:space="preserve"> the appellant’s version of events and her credibility, which had been substantially impacted by her earlier false answers in any event.  Moreover, the Tribunal’s </w:t>
      </w:r>
      <w:r w:rsidRPr="00796A73">
        <w:t xml:space="preserve">overall </w:t>
      </w:r>
      <w:r w:rsidR="00044AF9" w:rsidRPr="00796A73">
        <w:t>assessment of credit was based on a combination of factors and not just the evasion point</w:t>
      </w:r>
      <w:r w:rsidRPr="00796A73">
        <w:t xml:space="preserve"> concerning evidence relating to the cousin</w:t>
      </w:r>
      <w:r w:rsidR="00044AF9" w:rsidRPr="00796A73">
        <w:t>.  And as to the evasion point, it would seem that the Tribunal was sceptical of the appellant’s assertions that she did not have some idea of the basis for the cousin’s claims</w:t>
      </w:r>
      <w:r w:rsidRPr="00796A73">
        <w:t xml:space="preserve"> or that the two had not discussed their claims</w:t>
      </w:r>
      <w:r w:rsidR="00044AF9" w:rsidRPr="00796A73">
        <w:t>; after all they had travelled to Australia</w:t>
      </w:r>
      <w:r w:rsidRPr="00796A73">
        <w:t xml:space="preserve"> </w:t>
      </w:r>
      <w:r w:rsidR="00EF0E38" w:rsidRPr="00796A73">
        <w:t>together</w:t>
      </w:r>
      <w:r w:rsidR="00044AF9" w:rsidRPr="00796A73">
        <w:t>, lived</w:t>
      </w:r>
      <w:r w:rsidR="00044AF9">
        <w:t xml:space="preserve"> together and had each made protection visa applications.  Like the primary judge, I am not able to say that the </w:t>
      </w:r>
      <w:r w:rsidR="00EF0E38">
        <w:t>T</w:t>
      </w:r>
      <w:r w:rsidR="00044AF9">
        <w:t xml:space="preserve">ribunal went </w:t>
      </w:r>
      <w:r>
        <w:t>beyond the scope of legitimate i</w:t>
      </w:r>
      <w:r w:rsidR="00044AF9">
        <w:t xml:space="preserve">nquiry.  The appellant had the onus before the primary judge of so establishing, but </w:t>
      </w:r>
      <w:r>
        <w:t xml:space="preserve">in my view </w:t>
      </w:r>
      <w:r w:rsidR="00044AF9">
        <w:t>did not do so.</w:t>
      </w:r>
    </w:p>
    <w:p w:rsidR="00B83D49" w:rsidRDefault="00B83D49" w:rsidP="00324716">
      <w:pPr>
        <w:pStyle w:val="ParaNumbering"/>
      </w:pPr>
      <w:r>
        <w:t xml:space="preserve">Before proceeding </w:t>
      </w:r>
      <w:r w:rsidR="00DD0681">
        <w:t>further</w:t>
      </w:r>
      <w:r>
        <w:t xml:space="preserve">, let me make one specific observation and </w:t>
      </w:r>
      <w:r w:rsidR="00AC05A7">
        <w:t>one</w:t>
      </w:r>
      <w:r>
        <w:t xml:space="preserve"> general observation.</w:t>
      </w:r>
    </w:p>
    <w:p w:rsidR="00B83D49" w:rsidRDefault="00B83D49" w:rsidP="00324716">
      <w:pPr>
        <w:pStyle w:val="ParaNumbering"/>
      </w:pPr>
      <w:r>
        <w:t>As to the specific observation, the appellant has said in her written submissions that:</w:t>
      </w:r>
    </w:p>
    <w:p w:rsidR="00B83D49" w:rsidRDefault="00B83D49" w:rsidP="00B83D49">
      <w:pPr>
        <w:pStyle w:val="Quote1"/>
      </w:pPr>
      <w:r w:rsidRPr="00640BA7">
        <w:t>His Honour erred at [37] in that the persistent way the Tribunal kept asking the question even after the applicant said she does not know makes it probable that it had a purpose in trying to get that information and most likely it was because it had the cousin</w:t>
      </w:r>
      <w:r>
        <w:t>’</w:t>
      </w:r>
      <w:r w:rsidRPr="00640BA7">
        <w:t>s hearing in just five days and consciously or subconsciously it wanted that information for that purpose.</w:t>
      </w:r>
    </w:p>
    <w:p w:rsidR="00B83D49" w:rsidRDefault="00B83D49" w:rsidP="00324716">
      <w:pPr>
        <w:pStyle w:val="ParaNumbering"/>
      </w:pPr>
      <w:r>
        <w:t>I do not agree with the appellant’s characterisation of “persistent way” or her conclusion.  The Tribunal did not persist with its questioning once it was clear that the appellant was denying knowledge.  The conclusion falls with the absence of foundation.</w:t>
      </w:r>
    </w:p>
    <w:p w:rsidR="00B83D49" w:rsidRDefault="00B83D49" w:rsidP="00324716">
      <w:pPr>
        <w:pStyle w:val="ParaNumbering"/>
      </w:pPr>
      <w:r>
        <w:t>As to the general observation, care needs to be taken by the Tribunal in relation to the questioning of one applicant about the circumstances of another applicant</w:t>
      </w:r>
      <w:r w:rsidR="00477A52">
        <w:t xml:space="preserve">.  The </w:t>
      </w:r>
      <w:r w:rsidR="00477A52">
        <w:lastRenderedPageBreak/>
        <w:t>circumstances where this</w:t>
      </w:r>
      <w:r>
        <w:t xml:space="preserve"> is appropriate are likely to be unusual.  And if there is such questioning, the question in form and in substance should be </w:t>
      </w:r>
      <w:r w:rsidRPr="00CF5289">
        <w:t xml:space="preserve">targeted at </w:t>
      </w:r>
      <w:r w:rsidR="00CF5289" w:rsidRPr="00CF5289">
        <w:t>eliciting</w:t>
      </w:r>
      <w:r w:rsidR="00477A52">
        <w:t xml:space="preserve"> </w:t>
      </w:r>
      <w:r>
        <w:t>relevant information concerning the applicant before it and circumstances relevant to that applicant’s visa application.  Now imprecision in the form of a question</w:t>
      </w:r>
      <w:r w:rsidR="00DD0681">
        <w:t xml:space="preserve"> can occasionally arise</w:t>
      </w:r>
      <w:r>
        <w:t xml:space="preserve">, leading to a </w:t>
      </w:r>
      <w:r w:rsidRPr="00B83D49">
        <w:rPr>
          <w:i/>
        </w:rPr>
        <w:t>possible</w:t>
      </w:r>
      <w:r>
        <w:t xml:space="preserve"> inference that a broader and more impermissible range of inquiry is being undertaken.  </w:t>
      </w:r>
      <w:r w:rsidR="00AC05A7">
        <w:t>Accordingly and</w:t>
      </w:r>
      <w:r>
        <w:t xml:space="preserve"> to the extent practicable, such imprecision should be minimised.</w:t>
      </w:r>
    </w:p>
    <w:p w:rsidR="003C22DA" w:rsidRDefault="00DD0681" w:rsidP="00324716">
      <w:pPr>
        <w:pStyle w:val="ParaNumbering"/>
      </w:pPr>
      <w:r>
        <w:t>Returning to the appellant’s main complaint</w:t>
      </w:r>
      <w:r w:rsidR="00DB6A91">
        <w:t xml:space="preserve">, </w:t>
      </w:r>
      <w:r w:rsidR="003C22DA">
        <w:t xml:space="preserve">it is said that by </w:t>
      </w:r>
      <w:r w:rsidR="00DB6A91">
        <w:t>the Tribunal’s</w:t>
      </w:r>
      <w:r w:rsidR="003C22DA">
        <w:t xml:space="preserve"> question</w:t>
      </w:r>
      <w:r w:rsidR="00DB6A91">
        <w:t xml:space="preserve">ing and the finding of evasion, </w:t>
      </w:r>
      <w:r w:rsidR="003C22DA">
        <w:t>the Tribunal took into account an irrelevant consideration.</w:t>
      </w:r>
      <w:r w:rsidR="00392983">
        <w:t xml:space="preserve">  </w:t>
      </w:r>
      <w:r>
        <w:t xml:space="preserve">But </w:t>
      </w:r>
      <w:r w:rsidR="00392983">
        <w:t xml:space="preserve">such an assertion is not maintainable.  </w:t>
      </w:r>
      <w:r>
        <w:t>As I have indicated, t</w:t>
      </w:r>
      <w:r w:rsidR="00392983">
        <w:t xml:space="preserve">he assertion proceeds from </w:t>
      </w:r>
      <w:r w:rsidR="00EF0E38">
        <w:t>an incorrect p</w:t>
      </w:r>
      <w:r w:rsidR="00DB6A91">
        <w:t>remise</w:t>
      </w:r>
      <w:r w:rsidR="00EF0E38">
        <w:t>.  The T</w:t>
      </w:r>
      <w:r w:rsidR="00392983">
        <w:t>ribunal took the</w:t>
      </w:r>
      <w:r w:rsidR="00DB6A91">
        <w:t xml:space="preserve"> appellant’s</w:t>
      </w:r>
      <w:r w:rsidR="00392983">
        <w:t xml:space="preserve"> evasive answers concerning the cousin into account on the question of the appellant’s credibility or lack thereof.  There is little doubt that </w:t>
      </w:r>
      <w:r>
        <w:t xml:space="preserve">such credit </w:t>
      </w:r>
      <w:r w:rsidR="00AC05A7">
        <w:t>issues</w:t>
      </w:r>
      <w:r>
        <w:t xml:space="preserve"> are </w:t>
      </w:r>
      <w:r w:rsidR="00392983">
        <w:t xml:space="preserve">relevant subject matter.  The Tribunal </w:t>
      </w:r>
      <w:r w:rsidR="00DB6A91">
        <w:t>did not take</w:t>
      </w:r>
      <w:r w:rsidR="00392983">
        <w:t xml:space="preserve"> into account the subject matter of </w:t>
      </w:r>
      <w:r w:rsidR="00DB6A91">
        <w:t>information concerning the cousin’s</w:t>
      </w:r>
      <w:r w:rsidR="00392983">
        <w:t xml:space="preserve"> application</w:t>
      </w:r>
      <w:r w:rsidR="00DB6A91">
        <w:t xml:space="preserve"> </w:t>
      </w:r>
      <w:r>
        <w:t>(</w:t>
      </w:r>
      <w:r w:rsidR="00DB6A91">
        <w:t>as such</w:t>
      </w:r>
      <w:r>
        <w:t>)</w:t>
      </w:r>
      <w:r w:rsidR="00145113">
        <w:t xml:space="preserve"> as being relevant to the appellant’s visa application.  I</w:t>
      </w:r>
      <w:r w:rsidR="00DB6A91">
        <w:t xml:space="preserve">f it had, that </w:t>
      </w:r>
      <w:r>
        <w:t>may</w:t>
      </w:r>
      <w:r w:rsidR="00DB6A91">
        <w:t xml:space="preserve"> have been irrelevant and</w:t>
      </w:r>
      <w:r w:rsidR="00145113">
        <w:t xml:space="preserve"> outs</w:t>
      </w:r>
      <w:r>
        <w:t>ide the subject matter, scope and</w:t>
      </w:r>
      <w:r w:rsidR="00145113">
        <w:t xml:space="preserve"> purpose of th</w:t>
      </w:r>
      <w:r w:rsidR="00EF0E38">
        <w:t>e statutory task</w:t>
      </w:r>
      <w:r w:rsidR="00145113">
        <w:t xml:space="preserve"> that the Tribunal was engaged in and the relevant exercise of statutory power.</w:t>
      </w:r>
      <w:r w:rsidR="00AC05A7">
        <w:t xml:space="preserve">  But it is difficult to be definitive, particularly in the present case.</w:t>
      </w:r>
    </w:p>
    <w:p w:rsidR="00145113" w:rsidRDefault="00175F5C" w:rsidP="00324716">
      <w:pPr>
        <w:pStyle w:val="ParaNumbering"/>
      </w:pPr>
      <w:r>
        <w:t>Finally</w:t>
      </w:r>
      <w:r w:rsidR="00DD0681">
        <w:t xml:space="preserve"> on this aspect, </w:t>
      </w:r>
      <w:r w:rsidR="00DB6A91">
        <w:t>t</w:t>
      </w:r>
      <w:r w:rsidR="00145113">
        <w:t xml:space="preserve">he appellant has said that the primary judge at [26] engaged in speculation as to what the Tribunal may have done if the appellant had answered differently.  In one sense that is true, </w:t>
      </w:r>
      <w:r w:rsidR="00DD0681">
        <w:t xml:space="preserve">although in my view readily justifiable, </w:t>
      </w:r>
      <w:r w:rsidR="00145113">
        <w:t xml:space="preserve">but it takes the appellant nowhere.  At the end of the day, the Tribunal took the appellant’s answers into account on the question of credit.  That is legitimate and relevant.  </w:t>
      </w:r>
      <w:r w:rsidR="00DD0681">
        <w:t>Now one</w:t>
      </w:r>
      <w:r w:rsidR="00145113">
        <w:t xml:space="preserve"> does not know what the Tribunal would have done if the appellant had answered differently.  But what one does know is that the actual answers were only taken into account o</w:t>
      </w:r>
      <w:r w:rsidR="00AC05A7">
        <w:t>n the appellant’s credibility.</w:t>
      </w:r>
    </w:p>
    <w:p w:rsidR="00145113" w:rsidRDefault="00DD0681" w:rsidP="00324716">
      <w:pPr>
        <w:pStyle w:val="ParaNumbering"/>
      </w:pPr>
      <w:r>
        <w:t>Second</w:t>
      </w:r>
      <w:r w:rsidR="00145113">
        <w:t xml:space="preserve">, the appellant has asserted that there was a denial of procedural fairness by the Tribunal </w:t>
      </w:r>
      <w:r w:rsidR="00DB6A91">
        <w:t>and consequently a</w:t>
      </w:r>
      <w:r w:rsidR="00145113">
        <w:t xml:space="preserve"> failure to comply with s 425(1) of the Act.  Like the primary judge, I reject that contention.  In my view, the appellant was put on notice that her credibility </w:t>
      </w:r>
      <w:r w:rsidR="00DB6A91">
        <w:t>was or might</w:t>
      </w:r>
      <w:r w:rsidR="00145113">
        <w:t xml:space="preserve"> be</w:t>
      </w:r>
      <w:r w:rsidR="00B171BF">
        <w:t xml:space="preserve"> in issue given her false testimony.  Now true it is that the Tribunal did not expressly </w:t>
      </w:r>
      <w:r>
        <w:t>explain</w:t>
      </w:r>
      <w:r w:rsidR="00B171BF">
        <w:t xml:space="preserve"> to the appellant why its questions concerning the cousin were relevant and what it ma</w:t>
      </w:r>
      <w:r w:rsidR="00DB6A91">
        <w:t>y have had in mind, depending upon the answers given, in terms of for example</w:t>
      </w:r>
      <w:r w:rsidR="00B171BF">
        <w:t xml:space="preserve"> potential collusion in </w:t>
      </w:r>
      <w:r w:rsidR="00DB6A91">
        <w:t>their versions</w:t>
      </w:r>
      <w:r w:rsidR="00B171BF">
        <w:t>.  But in my view it did n</w:t>
      </w:r>
      <w:r w:rsidR="00DB6A91">
        <w:t xml:space="preserve">ot need to do so.  The line of </w:t>
      </w:r>
      <w:r w:rsidR="00DB6A91">
        <w:lastRenderedPageBreak/>
        <w:t>i</w:t>
      </w:r>
      <w:r w:rsidR="00B171BF">
        <w:t xml:space="preserve">nquiry was not pressed given the appellant’s answers </w:t>
      </w:r>
      <w:r w:rsidR="00DB6A91">
        <w:t>as to</w:t>
      </w:r>
      <w:r w:rsidR="00B171BF">
        <w:t xml:space="preserve"> lack of knowledge.  The Tribunal was also not obliged in the circumstances to say that it might treat the appellant’s answers as non-responsive, particularly as it had already put the appellant on notice that her credit was in issue.  More generally, s 425 does not require the Tribunal to disclose its thought processes, preliminary conclusions or the significance of the questions being put (</w:t>
      </w:r>
      <w:r w:rsidR="00B171BF" w:rsidRPr="000A72A4">
        <w:rPr>
          <w:i/>
        </w:rPr>
        <w:t>CQG15 v Minister for Immigration and Border Protection</w:t>
      </w:r>
      <w:r w:rsidR="00B171BF">
        <w:t xml:space="preserve"> [2016] FCAFC 146 at [92] and [93] per McKerracher, Griffiths and Rangiah JJ).  </w:t>
      </w:r>
      <w:r w:rsidR="00AC05A7">
        <w:t>Now</w:t>
      </w:r>
      <w:r w:rsidR="00B171BF">
        <w:t xml:space="preserve"> on this aspect, the appellant has made reference to </w:t>
      </w:r>
      <w:r w:rsidR="00B171BF" w:rsidRPr="000A72A4">
        <w:rPr>
          <w:i/>
        </w:rPr>
        <w:t>SZBEL v Minister for Immigration and Multicultural and Indigenous Affairs</w:t>
      </w:r>
      <w:r w:rsidR="00B171BF">
        <w:t xml:space="preserve"> (2006) 228 CLR 152 to support the assertion that “the Tribunal should have stated why </w:t>
      </w:r>
      <w:proofErr w:type="gramStart"/>
      <w:r w:rsidR="00B171BF">
        <w:t>its questions about the cousin’s case was</w:t>
      </w:r>
      <w:proofErr w:type="gramEnd"/>
      <w:r w:rsidR="00B171BF">
        <w:t xml:space="preserve"> relevant so that the appellant could have given relevant [sic] response”.  </w:t>
      </w:r>
      <w:r w:rsidR="00AC05A7">
        <w:t xml:space="preserve">But </w:t>
      </w:r>
      <w:r w:rsidR="00B171BF">
        <w:t xml:space="preserve">I disagree.  Nothing in </w:t>
      </w:r>
      <w:r w:rsidR="00B171BF" w:rsidRPr="000A72A4">
        <w:rPr>
          <w:i/>
        </w:rPr>
        <w:t>SZBEL</w:t>
      </w:r>
      <w:r w:rsidR="00B171BF">
        <w:t xml:space="preserve"> supports such an assertion (see also </w:t>
      </w:r>
      <w:r w:rsidR="00B171BF" w:rsidRPr="000A72A4">
        <w:rPr>
          <w:i/>
        </w:rPr>
        <w:t>Minister for Immigration and Citizenship v Applicant A125</w:t>
      </w:r>
      <w:r w:rsidR="000A72A4">
        <w:rPr>
          <w:i/>
        </w:rPr>
        <w:t xml:space="preserve"> of 2003</w:t>
      </w:r>
      <w:r w:rsidR="00B171BF">
        <w:t xml:space="preserve"> </w:t>
      </w:r>
      <w:r w:rsidR="000A72A4">
        <w:t>(2007) 163 FCR 285</w:t>
      </w:r>
      <w:r w:rsidR="00B171BF">
        <w:t xml:space="preserve"> at [88]).  The appellant should have answered the questions frankly.  The Tribunal considered that she was evasive.  There was no obligation on the Tribunal to explain, before the questions were put, how her answers might be used and their relevance.  And nor after the event, particularly where the answers were evasive or non-responsive.</w:t>
      </w:r>
    </w:p>
    <w:p w:rsidR="00B171BF" w:rsidRDefault="00DD0681" w:rsidP="00324716">
      <w:pPr>
        <w:pStyle w:val="ParaNumbering"/>
      </w:pPr>
      <w:r>
        <w:t>Third</w:t>
      </w:r>
      <w:r w:rsidR="00B171BF">
        <w:t xml:space="preserve">, the appellant asserted that the </w:t>
      </w:r>
      <w:r w:rsidR="00DB6A91">
        <w:t>Tribunal had breached s 414 by i</w:t>
      </w:r>
      <w:r w:rsidR="00B171BF">
        <w:t xml:space="preserve">nquiring into the basis of the cousin’s fear forming part of the foundation for the cousin’s protection visa application.  It is said that the Tribunal exceeded its power under s 414 because it was required to review the appellant’s case and not the cousin’s case.  This assertion fails for a lack of foundation.  In my view the Tribunal was </w:t>
      </w:r>
      <w:r w:rsidR="00DB6A91">
        <w:t>i</w:t>
      </w:r>
      <w:r w:rsidR="00B171BF">
        <w:t>nquiring through the lens of assessi</w:t>
      </w:r>
      <w:r w:rsidR="00DB6A91">
        <w:t>ng the appellant’s case, albeit</w:t>
      </w:r>
      <w:r w:rsidR="00B171BF">
        <w:t xml:space="preserve"> that one of the questions was more open ended than perhaps </w:t>
      </w:r>
      <w:r w:rsidR="00DB6A91">
        <w:t>desirable</w:t>
      </w:r>
      <w:r w:rsidR="00B171BF">
        <w:t>.</w:t>
      </w:r>
      <w:r w:rsidR="00AC05A7">
        <w:t xml:space="preserve">  And as to the question of the cousin’s fears, it can be seen as an attempt by the Tribunal to get some idea of the mutual exchanges between the appellant and her cousin</w:t>
      </w:r>
      <w:r w:rsidR="00F5040E">
        <w:t>,</w:t>
      </w:r>
      <w:r w:rsidR="00AC05A7">
        <w:t xml:space="preserve"> rather than being for the collateral purpose of obtaining information relevant to the cousin’s application.  As I have said, greater care should be taken in asking questions about other applicants particularly if the same Tribunal member</w:t>
      </w:r>
      <w:r w:rsidR="00322725">
        <w:t xml:space="preserve"> (assuming this to be even desirable)</w:t>
      </w:r>
      <w:r w:rsidR="00AC05A7">
        <w:t xml:space="preserve"> is dealing with both.  I do not need to elaborate further.</w:t>
      </w:r>
    </w:p>
    <w:p w:rsidR="00B171BF" w:rsidRDefault="00DB6A91" w:rsidP="00324716">
      <w:pPr>
        <w:pStyle w:val="ParaNumbering"/>
      </w:pPr>
      <w:r>
        <w:t>Finally</w:t>
      </w:r>
      <w:r w:rsidR="00ED64E3">
        <w:t xml:space="preserve"> </w:t>
      </w:r>
      <w:r w:rsidR="00DD0681">
        <w:t>in relation to ground one</w:t>
      </w:r>
      <w:r w:rsidR="00ED64E3">
        <w:t>, I consider that the Minister’s</w:t>
      </w:r>
      <w:r>
        <w:t xml:space="preserve"> specific</w:t>
      </w:r>
      <w:r w:rsidR="00ED64E3">
        <w:t xml:space="preserve"> reliance on </w:t>
      </w:r>
      <w:r w:rsidR="00ED64E3" w:rsidRPr="00ED64E3">
        <w:rPr>
          <w:i/>
        </w:rPr>
        <w:t>Minister for Immigration and Border Protection v SZTJF</w:t>
      </w:r>
      <w:r w:rsidR="00ED64E3">
        <w:t xml:space="preserve"> (2015) 149 ALD 552; [2015] FCA 1052 and </w:t>
      </w:r>
      <w:r w:rsidR="00ED64E3" w:rsidRPr="00ED64E3">
        <w:rPr>
          <w:i/>
        </w:rPr>
        <w:t>ATP15 v Minister for Immigration and Border Protection</w:t>
      </w:r>
      <w:r w:rsidR="00ED64E3">
        <w:t xml:space="preserve"> (2016) 241 FCR 92 at [42] as set out in [11] of the Minis</w:t>
      </w:r>
      <w:r>
        <w:t>ter’s written submissions to be</w:t>
      </w:r>
      <w:r w:rsidR="00ED64E3">
        <w:t xml:space="preserve"> </w:t>
      </w:r>
      <w:r w:rsidR="00DD0681">
        <w:t>unhelpful</w:t>
      </w:r>
      <w:r w:rsidR="00ED64E3">
        <w:t xml:space="preserve">.  Those cases do not directly </w:t>
      </w:r>
      <w:r>
        <w:t>provide authority for</w:t>
      </w:r>
      <w:r w:rsidR="00ED64E3">
        <w:t xml:space="preserve"> the point</w:t>
      </w:r>
      <w:r w:rsidR="00DD0681">
        <w:t>s</w:t>
      </w:r>
      <w:r w:rsidR="00ED64E3">
        <w:t xml:space="preserve"> that I am addressing.</w:t>
      </w:r>
    </w:p>
    <w:p w:rsidR="00DB6A91" w:rsidRDefault="00DB6A91" w:rsidP="00324716">
      <w:pPr>
        <w:pStyle w:val="ParaNumbering"/>
      </w:pPr>
      <w:r>
        <w:lastRenderedPageBreak/>
        <w:t>In summary, no error has been demonstrated in the primary judge’s analysis and accordingly the first ground is not made out.</w:t>
      </w:r>
    </w:p>
    <w:p w:rsidR="008E7B5A" w:rsidRDefault="006721E9" w:rsidP="008E7B5A">
      <w:pPr>
        <w:pStyle w:val="Heading2"/>
      </w:pPr>
      <w:r>
        <w:t>Ground two</w:t>
      </w:r>
    </w:p>
    <w:p w:rsidR="00324716" w:rsidRDefault="008E7B5A" w:rsidP="00DB6A91">
      <w:pPr>
        <w:pStyle w:val="ParaNumbering"/>
      </w:pPr>
      <w:r>
        <w:t xml:space="preserve">As to the second ground </w:t>
      </w:r>
      <w:r w:rsidR="00DB6A91">
        <w:t>of appeal, the appellant asserts</w:t>
      </w:r>
      <w:r>
        <w:t xml:space="preserve"> that the primary judge erred by not finding that the Tribunal was unreasonable by making a credibility finding based on the way</w:t>
      </w:r>
      <w:r w:rsidR="00DB6A91">
        <w:t xml:space="preserve"> that</w:t>
      </w:r>
      <w:r>
        <w:t xml:space="preserve"> the a</w:t>
      </w:r>
      <w:r w:rsidR="005245AD">
        <w:t>ppellant</w:t>
      </w:r>
      <w:r w:rsidR="00DB6A91">
        <w:t xml:space="preserve"> had</w:t>
      </w:r>
      <w:r w:rsidR="005245AD">
        <w:t xml:space="preserve"> </w:t>
      </w:r>
      <w:r>
        <w:t>responded to questions</w:t>
      </w:r>
      <w:r w:rsidR="00627C38">
        <w:t xml:space="preserve"> about her cousin’s visa application </w:t>
      </w:r>
      <w:r>
        <w:t xml:space="preserve">and by not finding that the Tribunal had breached s 429 of </w:t>
      </w:r>
      <w:r w:rsidR="005245AD">
        <w:t>the Act.</w:t>
      </w:r>
      <w:r w:rsidR="00DB6A91">
        <w:t xml:space="preserve">  As to these</w:t>
      </w:r>
      <w:r w:rsidR="00B60E50">
        <w:t xml:space="preserve"> two aspects </w:t>
      </w:r>
      <w:r w:rsidR="00DB6A91">
        <w:t>of the ground of appeal, l</w:t>
      </w:r>
      <w:r w:rsidR="00B60E50">
        <w:t>et me deal with each in turn.</w:t>
      </w:r>
    </w:p>
    <w:p w:rsidR="00B60E50" w:rsidRDefault="00B60E50" w:rsidP="006E7F25">
      <w:pPr>
        <w:pStyle w:val="ParaNumbering"/>
      </w:pPr>
      <w:r>
        <w:t>In relation to the first aspect, in essence it is said that the Trib</w:t>
      </w:r>
      <w:r w:rsidR="000F0493">
        <w:t>unal acted unreasonably</w:t>
      </w:r>
      <w:r>
        <w:t xml:space="preserve"> in basing its credit finding “on the way the [appellant] responded to questions about the cousin’s case” and that the primary judge was in error for not so finding.  I would reject this argument.</w:t>
      </w:r>
    </w:p>
    <w:p w:rsidR="00B60E50" w:rsidRDefault="00B60E50" w:rsidP="006E7F25">
      <w:pPr>
        <w:pStyle w:val="ParaNumbering"/>
      </w:pPr>
      <w:r>
        <w:t>First, the Tribunal was entitled to conclude that the appellant’s answers were evasive, particularly in the context where the appellant had earlier given false testimony.</w:t>
      </w:r>
    </w:p>
    <w:p w:rsidR="00B60E50" w:rsidRDefault="00B60E50" w:rsidP="006E7F25">
      <w:pPr>
        <w:pStyle w:val="ParaNumbering"/>
      </w:pPr>
      <w:r>
        <w:t>Second, even if the appellant’s reticence or evasiveness may have been explained by the appellant’s reluctance to disclose information concerning her cousin, that does not deny the Tribunal’s conclusion.</w:t>
      </w:r>
    </w:p>
    <w:p w:rsidR="00B60E50" w:rsidRDefault="00B60E50" w:rsidP="006E7F25">
      <w:pPr>
        <w:pStyle w:val="ParaNumbering"/>
      </w:pPr>
      <w:r>
        <w:t xml:space="preserve">Third, in any event there was more than an adequate basis from the appellant’s other testimony to justify the conclusion that the appellant had given misleading </w:t>
      </w:r>
      <w:r w:rsidR="00DB6A91">
        <w:t>and</w:t>
      </w:r>
      <w:r>
        <w:t xml:space="preserve"> false evidence.</w:t>
      </w:r>
    </w:p>
    <w:p w:rsidR="00B60E50" w:rsidRDefault="00B60E50" w:rsidP="006E7F25">
      <w:pPr>
        <w:pStyle w:val="ParaNumbering"/>
      </w:pPr>
      <w:r>
        <w:t>Fourth, there was nothing illogical or irrational in the Tribunal’s reasoning process.  The conclusion in essence that the appellant’s evidence was</w:t>
      </w:r>
      <w:r w:rsidR="008E1D73">
        <w:t>,</w:t>
      </w:r>
      <w:r w:rsidR="00DB6A91">
        <w:t xml:space="preserve"> to say the least,</w:t>
      </w:r>
      <w:r>
        <w:t xml:space="preserve"> not reliable was well open on the material before the Tribunal.  Moreover, the final sentence of the Tribunal’s reasons at [11] was based on the totality of the observations in [11].</w:t>
      </w:r>
    </w:p>
    <w:p w:rsidR="00B60E50" w:rsidRDefault="00B60E50" w:rsidP="006E7F25">
      <w:pPr>
        <w:pStyle w:val="ParaNumbering"/>
      </w:pPr>
      <w:r>
        <w:t>Finally, the appellant has couch</w:t>
      </w:r>
      <w:r w:rsidR="00DB6A91">
        <w:t>ed this aspect of her grounds as one of</w:t>
      </w:r>
      <w:r>
        <w:t xml:space="preserve"> “unreasonableness”.  </w:t>
      </w:r>
      <w:r w:rsidRPr="00B60E50">
        <w:rPr>
          <w:i/>
        </w:rPr>
        <w:t>Minister for Immigration and Citizenship v Li</w:t>
      </w:r>
      <w:r>
        <w:t xml:space="preserve"> (2013) 249 CLR 332</w:t>
      </w:r>
      <w:r w:rsidR="00640BA7">
        <w:t xml:space="preserve"> and subsequent authority have principally looked at this in the context of the exercise of a statutory power rather than whether a particular aspect of a chain of reasoning leading to an adverse credit finding was </w:t>
      </w:r>
      <w:r w:rsidR="00DB6A91" w:rsidRPr="00DB6A91">
        <w:rPr>
          <w:i/>
        </w:rPr>
        <w:t>by itself</w:t>
      </w:r>
      <w:r w:rsidR="00DB6A91">
        <w:t xml:space="preserve"> </w:t>
      </w:r>
      <w:r w:rsidR="001E741B">
        <w:t>“unreasonable”.  I</w:t>
      </w:r>
      <w:r w:rsidR="00640BA7">
        <w:t>n other words</w:t>
      </w:r>
      <w:r w:rsidR="001E741B">
        <w:t>,</w:t>
      </w:r>
      <w:r w:rsidR="00640BA7">
        <w:t xml:space="preserve"> one is considering the context of “legal unreasonableness” (</w:t>
      </w:r>
      <w:r w:rsidR="001E741B">
        <w:t xml:space="preserve">see for example, </w:t>
      </w:r>
      <w:r w:rsidR="00640BA7" w:rsidRPr="00640BA7">
        <w:rPr>
          <w:i/>
        </w:rPr>
        <w:t>Minister for Immigration and Border Protection v Eden</w:t>
      </w:r>
      <w:r w:rsidR="00640BA7">
        <w:t xml:space="preserve"> (20</w:t>
      </w:r>
      <w:r w:rsidR="001E741B">
        <w:t xml:space="preserve">16) 240 FCR 158 at [58] et </w:t>
      </w:r>
      <w:proofErr w:type="spellStart"/>
      <w:r w:rsidR="001E741B">
        <w:t>seq</w:t>
      </w:r>
      <w:proofErr w:type="spellEnd"/>
      <w:r w:rsidR="001E741B">
        <w:t>), albeit that an i</w:t>
      </w:r>
      <w:r w:rsidR="008E1D73">
        <w:t>mpermissible</w:t>
      </w:r>
      <w:r w:rsidR="001E741B">
        <w:t xml:space="preserve"> or flawed chain of reasoning </w:t>
      </w:r>
      <w:r w:rsidR="001E741B">
        <w:lastRenderedPageBreak/>
        <w:t>may in some cases ultimately support a conclusion of “legal unreasonableness” in the exercise of statutory power.</w:t>
      </w:r>
      <w:r w:rsidR="00640BA7">
        <w:t xml:space="preserve">  </w:t>
      </w:r>
      <w:r w:rsidR="001E741B">
        <w:t>But i</w:t>
      </w:r>
      <w:r w:rsidR="00640BA7">
        <w:t xml:space="preserve">n my view, </w:t>
      </w:r>
      <w:r w:rsidR="001E741B">
        <w:t>in the present context, this aspect of the appellant’s</w:t>
      </w:r>
      <w:r w:rsidR="00DD0681">
        <w:t xml:space="preserve"> ground</w:t>
      </w:r>
      <w:r w:rsidR="00640BA7">
        <w:t xml:space="preserve"> is little more than a merit</w:t>
      </w:r>
      <w:r w:rsidR="00D34AB0">
        <w:t>s</w:t>
      </w:r>
      <w:r w:rsidR="00640BA7">
        <w:t xml:space="preserve"> challenge.  </w:t>
      </w:r>
      <w:r w:rsidR="001E741B">
        <w:t>Moreover,</w:t>
      </w:r>
      <w:r w:rsidR="00640BA7">
        <w:t xml:space="preserve"> neither of the two contexts referred to in </w:t>
      </w:r>
      <w:r w:rsidR="00640BA7" w:rsidRPr="00640BA7">
        <w:rPr>
          <w:i/>
        </w:rPr>
        <w:t>Eden</w:t>
      </w:r>
      <w:r w:rsidR="00640BA7">
        <w:t xml:space="preserve"> at [60] have been established in the present case.</w:t>
      </w:r>
    </w:p>
    <w:p w:rsidR="00640BA7" w:rsidRDefault="00640BA7" w:rsidP="006E7F25">
      <w:pPr>
        <w:pStyle w:val="ParaNumbering"/>
      </w:pPr>
      <w:r>
        <w:t>The appella</w:t>
      </w:r>
      <w:r w:rsidR="001E741B">
        <w:t>nt has raised a second aspect under</w:t>
      </w:r>
      <w:r>
        <w:t xml:space="preserve"> this ground of appeal, namely that s 429</w:t>
      </w:r>
      <w:r w:rsidR="00C344E9">
        <w:t xml:space="preserve"> of the Act</w:t>
      </w:r>
      <w:r>
        <w:t xml:space="preserve"> was contravened.  Now this is not said so much for the appellant’s case</w:t>
      </w:r>
      <w:r w:rsidR="001E741B">
        <w:t xml:space="preserve"> of itself,</w:t>
      </w:r>
      <w:r>
        <w:t xml:space="preserve"> but rather “dealing with the cousin’s case within the [appellant’s] case”.</w:t>
      </w:r>
      <w:r w:rsidR="001E741B">
        <w:t xml:space="preserve">  Somehow it is now said by the appellant that this could excuse her evasive answers before the Tribunal.</w:t>
      </w:r>
    </w:p>
    <w:p w:rsidR="00640BA7" w:rsidRDefault="00640BA7" w:rsidP="006E7F25">
      <w:pPr>
        <w:pStyle w:val="ParaNumbering"/>
      </w:pPr>
      <w:r>
        <w:t xml:space="preserve">The appellant </w:t>
      </w:r>
      <w:r w:rsidR="001E741B">
        <w:t>in</w:t>
      </w:r>
      <w:r>
        <w:t xml:space="preserve"> her written submissions submitted the following:</w:t>
      </w:r>
    </w:p>
    <w:p w:rsidR="00640BA7" w:rsidRPr="00640BA7" w:rsidRDefault="00640BA7" w:rsidP="00640BA7">
      <w:pPr>
        <w:pStyle w:val="Quote1"/>
      </w:pPr>
      <w:r w:rsidRPr="00640BA7">
        <w:t>The nature of the questions could have made the applicant apprehend various matters and thus be inhibited in answering those questions.  Firstly she could have feared that the answer she may give could result in the Tribunal disclosing that information to her cousin, causing damage in her relationship with the cousin.  Secondly it would have gone against her ethics and morals that whatever may have been disclosed to her by her cousin in confidence could not be disclosed to anyone else unless legally bound to do so.</w:t>
      </w:r>
    </w:p>
    <w:p w:rsidR="00640BA7" w:rsidRPr="00640BA7" w:rsidRDefault="00640BA7" w:rsidP="00640BA7">
      <w:pPr>
        <w:pStyle w:val="Quote1"/>
      </w:pPr>
      <w:r w:rsidRPr="00640BA7">
        <w:t>His Honour erred at [36] in that whether the appellant know about the cousin</w:t>
      </w:r>
      <w:r>
        <w:t>’</w:t>
      </w:r>
      <w:r w:rsidRPr="00640BA7">
        <w:t xml:space="preserve">s case or not and even assuming that she did not know about it, still she would have been </w:t>
      </w:r>
      <w:r>
        <w:t>torn</w:t>
      </w:r>
      <w:r w:rsidRPr="00640BA7">
        <w:t xml:space="preserve"> between wanting to answer the Tribunal</w:t>
      </w:r>
      <w:r w:rsidR="00C344E9">
        <w:t>’</w:t>
      </w:r>
      <w:r w:rsidRPr="00640BA7">
        <w:t>s question on whom her visa depends and on the one hand and not wanting to say anything that might even remotely upset her cousin.</w:t>
      </w:r>
    </w:p>
    <w:p w:rsidR="00640BA7" w:rsidRDefault="00640BA7" w:rsidP="00CF5289">
      <w:pPr>
        <w:pStyle w:val="ParaNumbering"/>
      </w:pPr>
      <w:r>
        <w:t>In my view, these submissions are misconceived.</w:t>
      </w:r>
      <w:r w:rsidR="00CF5289">
        <w:t xml:space="preserve">  </w:t>
      </w:r>
      <w:r>
        <w:t>There is no suggestion that the hearing in relation to the appellant’s application for review was not private.  It clearly was.</w:t>
      </w:r>
      <w:r w:rsidR="00CF5289">
        <w:t xml:space="preserve">  </w:t>
      </w:r>
      <w:r w:rsidR="00C344E9">
        <w:t>Further, the other hearing in relation to the cousin’s application for review had not yet taken place.  Accordingly, s 429 had not be</w:t>
      </w:r>
      <w:r w:rsidR="00DD0681">
        <w:t>en enlivened in relation to the cousin’s</w:t>
      </w:r>
      <w:r w:rsidR="00C344E9">
        <w:t xml:space="preserve"> application or its hearing.</w:t>
      </w:r>
      <w:r w:rsidR="001E741B">
        <w:t xml:space="preserve">  And even</w:t>
      </w:r>
      <w:r w:rsidR="00DD0681">
        <w:t xml:space="preserve"> if it was in a preliminary way</w:t>
      </w:r>
      <w:r w:rsidR="001E741B">
        <w:t xml:space="preserve"> in relation to information on the cousin’s file, it had not been contravened.</w:t>
      </w:r>
    </w:p>
    <w:p w:rsidR="00C344E9" w:rsidRDefault="001E741B" w:rsidP="006E7F25">
      <w:pPr>
        <w:pStyle w:val="ParaNumbering"/>
      </w:pPr>
      <w:r>
        <w:t>Generally, it is unsustainable to contend</w:t>
      </w:r>
      <w:r w:rsidR="00D34AB0">
        <w:t xml:space="preserve"> </w:t>
      </w:r>
      <w:r w:rsidR="00C344E9">
        <w:t xml:space="preserve">that s 429 is triggered if during the hearing of </w:t>
      </w:r>
      <w:r>
        <w:t xml:space="preserve">one </w:t>
      </w:r>
      <w:r w:rsidR="00C344E9">
        <w:t xml:space="preserve">application, information is </w:t>
      </w:r>
      <w:r>
        <w:t>enquired of</w:t>
      </w:r>
      <w:r w:rsidR="00C344E9">
        <w:t xml:space="preserve"> concerning another</w:t>
      </w:r>
      <w:r>
        <w:t xml:space="preserve"> person who has made a separate application.  </w:t>
      </w:r>
      <w:r w:rsidR="00DD0681">
        <w:t>And as to t</w:t>
      </w:r>
      <w:r w:rsidR="00C344E9">
        <w:t>he appellant’s submissions that I have set out above</w:t>
      </w:r>
      <w:r w:rsidR="00DD0681">
        <w:t>, they</w:t>
      </w:r>
      <w:r w:rsidR="00C344E9">
        <w:t xml:space="preserve"> are merely her</w:t>
      </w:r>
      <w:r>
        <w:t xml:space="preserve"> potential</w:t>
      </w:r>
      <w:r w:rsidR="00C344E9">
        <w:t xml:space="preserve"> excuses for not being more forthcoming before the Tribunal.</w:t>
      </w:r>
      <w:r>
        <w:t xml:space="preserve">  </w:t>
      </w:r>
      <w:r w:rsidR="00DD0681">
        <w:t>Further, those</w:t>
      </w:r>
      <w:r>
        <w:t xml:space="preserve"> submissions have a counterintuitive flavour.  If such potential excuses were genuine, they would fortify the Tribunal’s conclusion that the appellant’s evidence was unreliable.  But this is the very conclusion that the appellant has sought to challenge through the mechanism of asserting jurisdictional error.</w:t>
      </w:r>
    </w:p>
    <w:p w:rsidR="00D54B52" w:rsidRDefault="00D54B52" w:rsidP="006E7F25">
      <w:pPr>
        <w:pStyle w:val="ParaNumbering"/>
      </w:pPr>
      <w:r>
        <w:lastRenderedPageBreak/>
        <w:t>Finally, the appellant’s contention that s 429 “prohibits dealing with the cousin’s case with</w:t>
      </w:r>
      <w:r w:rsidR="008E1D73">
        <w:t>in</w:t>
      </w:r>
      <w:r>
        <w:t xml:space="preserve"> the [appellant’s] case” is wrong factually because that was not what the Tribunal was seeking to do in any event.</w:t>
      </w:r>
    </w:p>
    <w:p w:rsidR="001E741B" w:rsidRDefault="001E741B" w:rsidP="006E7F25">
      <w:pPr>
        <w:pStyle w:val="ParaNumbering"/>
      </w:pPr>
      <w:r>
        <w:t>In summary, no error was made by the primary judge.</w:t>
      </w:r>
    </w:p>
    <w:p w:rsidR="00640BA7" w:rsidRDefault="00640BA7" w:rsidP="00D54B52">
      <w:pPr>
        <w:pStyle w:val="Heading1"/>
      </w:pPr>
      <w:r>
        <w:t>CONCLUSION</w:t>
      </w:r>
    </w:p>
    <w:p w:rsidR="00DA5117" w:rsidRDefault="00640BA7" w:rsidP="00DA5117">
      <w:pPr>
        <w:pStyle w:val="ParaNumbering"/>
      </w:pPr>
      <w:r>
        <w:t>None of the appellant’s grounds</w:t>
      </w:r>
      <w:r w:rsidR="001E741B">
        <w:t xml:space="preserve"> of appeal have been</w:t>
      </w:r>
      <w:r>
        <w:t xml:space="preserve"> made good.  The appeal must be dismissed with costs.</w:t>
      </w:r>
    </w:p>
    <w:p w:rsidR="00DA5117" w:rsidRDefault="00DA5117" w:rsidP="00DA5117">
      <w:pPr>
        <w:pStyle w:val="ParaNumbering"/>
        <w:numPr>
          <w:ilvl w:val="0"/>
          <w:numId w:val="0"/>
        </w:numPr>
      </w:pPr>
    </w:p>
    <w:p w:rsidR="00DA5117" w:rsidRDefault="00DA5117" w:rsidP="00DA5117">
      <w:pPr>
        <w:pStyle w:val="ParaNumbering"/>
        <w:numPr>
          <w:ilvl w:val="0"/>
          <w:numId w:val="0"/>
        </w:numPr>
      </w:pPr>
    </w:p>
    <w:tbl>
      <w:tblPr>
        <w:tblW w:w="0" w:type="auto"/>
        <w:tblLook w:val="04A0" w:firstRow="1" w:lastRow="0" w:firstColumn="1" w:lastColumn="0" w:noHBand="0" w:noVBand="1"/>
      </w:tblPr>
      <w:tblGrid>
        <w:gridCol w:w="3794"/>
      </w:tblGrid>
      <w:tr w:rsidR="00DA5117" w:rsidTr="00EB640B">
        <w:tc>
          <w:tcPr>
            <w:tcW w:w="3794" w:type="dxa"/>
          </w:tcPr>
          <w:p w:rsidR="00DA5117" w:rsidRDefault="00DA5117" w:rsidP="005601B9">
            <w:pPr>
              <w:pStyle w:val="Normal1linespace"/>
            </w:pPr>
            <w:r>
              <w:t>I certi</w:t>
            </w:r>
            <w:r w:rsidR="005601B9">
              <w:t>fy that the preceding fifty-two</w:t>
            </w:r>
            <w:r>
              <w:t xml:space="preserve"> (5</w:t>
            </w:r>
            <w:r w:rsidR="005601B9">
              <w:t>2</w:t>
            </w:r>
            <w:r>
              <w:t xml:space="preserve">) </w:t>
            </w:r>
            <w:bookmarkStart w:id="17" w:name="CertPara"/>
            <w:r>
              <w:t>numbered paragraphs</w:t>
            </w:r>
            <w:bookmarkEnd w:id="17"/>
            <w:r>
              <w:t xml:space="preserve"> are a true copy of the Reasons for Judgment herein of the Honourable </w:t>
            </w:r>
            <w:bookmarkStart w:id="18" w:name="Justice"/>
            <w:r>
              <w:t>Justice</w:t>
            </w:r>
            <w:bookmarkEnd w:id="18"/>
            <w:r>
              <w:t xml:space="preserve"> Beach.</w:t>
            </w:r>
          </w:p>
        </w:tc>
      </w:tr>
    </w:tbl>
    <w:p w:rsidR="00DA5117" w:rsidRDefault="00DA5117" w:rsidP="00DA5117">
      <w:pPr>
        <w:pStyle w:val="Normal1linespace"/>
      </w:pPr>
    </w:p>
    <w:p w:rsidR="00F82111" w:rsidRDefault="00F82111" w:rsidP="00DA5117">
      <w:pPr>
        <w:pStyle w:val="Normal1linespace"/>
      </w:pPr>
    </w:p>
    <w:p w:rsidR="00DA5117" w:rsidRDefault="00DA5117" w:rsidP="00DA5117">
      <w:pPr>
        <w:pStyle w:val="Normal1linespace"/>
      </w:pPr>
      <w:r>
        <w:t xml:space="preserve">Associate: </w:t>
      </w:r>
    </w:p>
    <w:p w:rsidR="00DA5117" w:rsidRDefault="00DA5117" w:rsidP="00DA5117">
      <w:pPr>
        <w:pStyle w:val="Normal1linespace"/>
      </w:pPr>
      <w:bookmarkStart w:id="19" w:name="_GoBack"/>
      <w:bookmarkEnd w:id="19"/>
    </w:p>
    <w:p w:rsidR="00F82111" w:rsidRDefault="00F82111" w:rsidP="00DA5117">
      <w:pPr>
        <w:pStyle w:val="Normal1linespace"/>
      </w:pPr>
    </w:p>
    <w:p w:rsidR="00DA5117" w:rsidRDefault="00DA5117" w:rsidP="00DA5117">
      <w:pPr>
        <w:pStyle w:val="Normal1linespace"/>
      </w:pPr>
      <w:r>
        <w:t>Dated: 7 April 2017</w:t>
      </w:r>
    </w:p>
    <w:p w:rsidR="00DA5117" w:rsidRDefault="00DA5117" w:rsidP="00DA5117">
      <w:pPr>
        <w:pStyle w:val="ParaNumbering"/>
        <w:numPr>
          <w:ilvl w:val="0"/>
          <w:numId w:val="0"/>
        </w:numPr>
      </w:pPr>
    </w:p>
    <w:sectPr w:rsidR="00DA5117">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CBB" w:rsidRDefault="00533CBB">
      <w:pPr>
        <w:spacing w:line="20" w:lineRule="exact"/>
      </w:pPr>
    </w:p>
    <w:p w:rsidR="00533CBB" w:rsidRDefault="00533CBB"/>
    <w:p w:rsidR="00533CBB" w:rsidRDefault="00533CBB"/>
  </w:endnote>
  <w:endnote w:type="continuationSeparator" w:id="0">
    <w:p w:rsidR="00533CBB" w:rsidRDefault="00533CBB">
      <w:r>
        <w:t xml:space="preserve"> </w:t>
      </w:r>
    </w:p>
    <w:p w:rsidR="00533CBB" w:rsidRDefault="00533CBB"/>
    <w:p w:rsidR="00533CBB" w:rsidRDefault="00533CBB"/>
  </w:endnote>
  <w:endnote w:type="continuationNotice" w:id="1">
    <w:p w:rsidR="00533CBB" w:rsidRDefault="00533CBB">
      <w:r>
        <w:t xml:space="preserve"> </w:t>
      </w:r>
    </w:p>
    <w:p w:rsidR="00533CBB" w:rsidRDefault="00533CBB"/>
    <w:p w:rsidR="00533CBB" w:rsidRDefault="00533C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Ë¢çE¢®EcE¢®E¡ËcEcE¢®E¡ËcE¡Ë¢çE"/>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BB" w:rsidRPr="009536A9" w:rsidRDefault="00533CBB" w:rsidP="009536A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BB" w:rsidRPr="009536A9" w:rsidRDefault="00533CBB" w:rsidP="009536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CBB" w:rsidRDefault="00533CBB"/>
    <w:p w:rsidR="00533CBB" w:rsidRDefault="00533CBB"/>
    <w:p w:rsidR="00533CBB" w:rsidRDefault="00533CBB"/>
  </w:footnote>
  <w:footnote w:type="continuationSeparator" w:id="0">
    <w:p w:rsidR="00533CBB" w:rsidRDefault="00533CBB">
      <w:r>
        <w:continuationSeparator/>
      </w:r>
    </w:p>
    <w:p w:rsidR="00533CBB" w:rsidRDefault="00533CBB"/>
    <w:p w:rsidR="00533CBB" w:rsidRDefault="00533CB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BB" w:rsidRDefault="00533CBB">
    <w:pPr>
      <w:tabs>
        <w:tab w:val="center" w:pos="4512"/>
      </w:tabs>
      <w:suppressAutoHyphens/>
    </w:pPr>
    <w:r>
      <w:tab/>
      <w:t xml:space="preserve">- </w:t>
    </w:r>
    <w:r>
      <w:fldChar w:fldCharType="begin"/>
    </w:r>
    <w:r>
      <w:instrText xml:space="preserve"> PAGE   \* MERGEFORMAT </w:instrText>
    </w:r>
    <w:r>
      <w:fldChar w:fldCharType="separate"/>
    </w:r>
    <w:r>
      <w:rPr>
        <w:noProof/>
      </w:rPr>
      <w:t>ii</w:t>
    </w:r>
    <w:r>
      <w:rPr>
        <w:noProof/>
      </w:rPr>
      <w:fldChar w:fldCharType="end"/>
    </w:r>
    <w: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BB" w:rsidRDefault="00533CBB">
    <w:pPr>
      <w:pStyle w:val="Header"/>
      <w:tabs>
        <w:tab w:val="clear" w:pos="4320"/>
        <w:tab w:val="clear" w:pos="8640"/>
      </w:tabs>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BB" w:rsidRDefault="00533CBB"/>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BB" w:rsidRDefault="00533CBB">
    <w:pPr>
      <w:tabs>
        <w:tab w:val="center" w:pos="4512"/>
      </w:tabs>
      <w:suppressAutoHyphens/>
    </w:pPr>
    <w:r>
      <w:tab/>
      <w:t xml:space="preserve">- </w:t>
    </w:r>
    <w:r>
      <w:fldChar w:fldCharType="begin"/>
    </w:r>
    <w:r>
      <w:instrText>page \* arabic</w:instrText>
    </w:r>
    <w:r>
      <w:fldChar w:fldCharType="separate"/>
    </w:r>
    <w:r w:rsidR="005041DB">
      <w:rPr>
        <w:noProof/>
      </w:rPr>
      <w:t>13</w:t>
    </w:r>
    <w:r>
      <w:fldChar w:fldCharType="end"/>
    </w:r>
    <w:r>
      <w:t xml:space="preserve"> -</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3CBB" w:rsidRDefault="00533CBB">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156572"/>
    <w:multiLevelType w:val="hybridMultilevel"/>
    <w:tmpl w:val="05BA2F2C"/>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2">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3">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4">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5">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16">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17">
    <w:nsid w:val="46904D17"/>
    <w:multiLevelType w:val="multilevel"/>
    <w:tmpl w:val="6FDA97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94817A7"/>
    <w:multiLevelType w:val="multilevel"/>
    <w:tmpl w:val="0F0EC90E"/>
    <w:numStyleLink w:val="FCListNo"/>
  </w:abstractNum>
  <w:abstractNum w:abstractNumId="19">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2">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3">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4"/>
  </w:num>
  <w:num w:numId="2">
    <w:abstractNumId w:val="12"/>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1"/>
  </w:num>
  <w:num w:numId="14">
    <w:abstractNumId w:val="19"/>
  </w:num>
  <w:num w:numId="15">
    <w:abstractNumId w:val="20"/>
  </w:num>
  <w:num w:numId="16">
    <w:abstractNumId w:val="23"/>
  </w:num>
  <w:num w:numId="17">
    <w:abstractNumId w:val="13"/>
  </w:num>
  <w:num w:numId="18">
    <w:abstractNumId w:val="22"/>
  </w:num>
  <w:num w:numId="19">
    <w:abstractNumId w:val="11"/>
  </w:num>
  <w:num w:numId="20">
    <w:abstractNumId w:val="16"/>
  </w:num>
  <w:num w:numId="21">
    <w:abstractNumId w:val="18"/>
  </w:num>
  <w:num w:numId="22">
    <w:abstractNumId w:val="15"/>
  </w:num>
  <w:num w:numId="23">
    <w:abstractNumId w:val="15"/>
  </w:num>
  <w:num w:numId="24">
    <w:abstractNumId w:val="14"/>
  </w:num>
  <w:num w:numId="25">
    <w:abstractNumId w:val="14"/>
  </w:num>
  <w:num w:numId="26">
    <w:abstractNumId w:val="14"/>
  </w:num>
  <w:num w:numId="27">
    <w:abstractNumId w:val="14"/>
  </w:num>
  <w:num w:numId="28">
    <w:abstractNumId w:val="10"/>
  </w:num>
  <w:num w:numId="29">
    <w:abstractNumId w:val="14"/>
  </w:num>
  <w:num w:numId="30">
    <w:abstractNumId w:val="17"/>
    <w:lvlOverride w:ilvl="0">
      <w:startOverride w:val="26"/>
    </w:lvlOverride>
  </w:num>
  <w:num w:numId="31">
    <w:abstractNumId w:val="14"/>
  </w:num>
  <w:num w:numId="32">
    <w:abstractNumId w:val="14"/>
  </w:num>
  <w:num w:numId="33">
    <w:abstractNumId w:val="14"/>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45057"/>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AndAnother" w:val="True"/>
    <w:docVar w:name="APPAndOthers" w:val="False"/>
    <w:docVar w:name="Appellant" w:val="SZTIM"/>
    <w:docVar w:name="Cross1AndAnother" w:val="True"/>
    <w:docVar w:name="Cross1AndOthers" w:val="False"/>
    <w:docVar w:name="Cross2AndAnother" w:val="True"/>
    <w:docVar w:name="Cross2AndOthers" w:val="False"/>
    <w:docVar w:name="Defenders" w:val="(and another named in the Schedule)"/>
    <w:docVar w:name="Division" w:val="General Division"/>
    <w:docVar w:name="DocCreated" w:val="True"/>
    <w:docVar w:name="FileNumbers" w:val="NSD1494 of 2016"/>
    <w:docVar w:name="Initiators" w:val="(and another named in the Schedule)"/>
    <w:docVar w:name="Judgdate" w:val="## March 2017"/>
    <w:docVar w:name="Judge" w:val="Beach"/>
    <w:docVar w:name="NSD" w:val="NSD "/>
    <w:docVar w:name="NumApps" w:val="1"/>
    <w:docVar w:name="NumCrossResps" w:val="0"/>
    <w:docVar w:name="NumDefs" w:val="2"/>
    <w:docVar w:name="NumOthers" w:val="0"/>
    <w:docVar w:name="OtherNum" w:val="0"/>
    <w:docVar w:name="Parties1" w:val="Appellant"/>
    <w:docVar w:name="Parties2" w:val="Respondent"/>
    <w:docVar w:name="Parties3" w:val="Cross-Appellant"/>
    <w:docVar w:name="Parties4" w:val="Cross-Defendant"/>
    <w:docVar w:name="Parties5" w:val="Intervener"/>
    <w:docVar w:name="PracticeArea" w:val="Administrative and Constitutional Law and Human Rights"/>
    <w:docVar w:name="RESAndAnother" w:val="True"/>
    <w:docVar w:name="RESAndOthers" w:val="False"/>
    <w:docVar w:name="Respondent" w:val="Minister for Immigration and Border Protection|Administrative Appeals Tribunal"/>
    <w:docVar w:name="ResState" w:val="New South Wales"/>
    <w:docVar w:name="SubArea" w:val="[none]"/>
  </w:docVars>
  <w:rsids>
    <w:rsidRoot w:val="000330E0"/>
    <w:rsid w:val="0001469E"/>
    <w:rsid w:val="00015993"/>
    <w:rsid w:val="000167C1"/>
    <w:rsid w:val="00022289"/>
    <w:rsid w:val="00032F9F"/>
    <w:rsid w:val="000330E0"/>
    <w:rsid w:val="00041C07"/>
    <w:rsid w:val="00044AF9"/>
    <w:rsid w:val="00045BB7"/>
    <w:rsid w:val="00055719"/>
    <w:rsid w:val="0005641B"/>
    <w:rsid w:val="00081497"/>
    <w:rsid w:val="000A08EA"/>
    <w:rsid w:val="000A2E76"/>
    <w:rsid w:val="000A4807"/>
    <w:rsid w:val="000A4BE4"/>
    <w:rsid w:val="000A72A4"/>
    <w:rsid w:val="000B425F"/>
    <w:rsid w:val="000C023E"/>
    <w:rsid w:val="000C5195"/>
    <w:rsid w:val="000C62EF"/>
    <w:rsid w:val="000D2137"/>
    <w:rsid w:val="000D3FD2"/>
    <w:rsid w:val="000E7BAE"/>
    <w:rsid w:val="000F0493"/>
    <w:rsid w:val="000F133D"/>
    <w:rsid w:val="000F1818"/>
    <w:rsid w:val="0010536B"/>
    <w:rsid w:val="0011145C"/>
    <w:rsid w:val="001128BD"/>
    <w:rsid w:val="0011419D"/>
    <w:rsid w:val="00120333"/>
    <w:rsid w:val="001240A7"/>
    <w:rsid w:val="00132054"/>
    <w:rsid w:val="00145113"/>
    <w:rsid w:val="00151764"/>
    <w:rsid w:val="001727A4"/>
    <w:rsid w:val="0017376C"/>
    <w:rsid w:val="001738AB"/>
    <w:rsid w:val="00175F5C"/>
    <w:rsid w:val="001765E0"/>
    <w:rsid w:val="00177759"/>
    <w:rsid w:val="00185E6B"/>
    <w:rsid w:val="00187BBC"/>
    <w:rsid w:val="001932F3"/>
    <w:rsid w:val="0019510E"/>
    <w:rsid w:val="001A4309"/>
    <w:rsid w:val="001B1053"/>
    <w:rsid w:val="001B14AC"/>
    <w:rsid w:val="001B32DF"/>
    <w:rsid w:val="001B78CF"/>
    <w:rsid w:val="001B7940"/>
    <w:rsid w:val="001C37CA"/>
    <w:rsid w:val="001D4303"/>
    <w:rsid w:val="001D6746"/>
    <w:rsid w:val="001E3B49"/>
    <w:rsid w:val="001E7388"/>
    <w:rsid w:val="001E741B"/>
    <w:rsid w:val="001F13DD"/>
    <w:rsid w:val="001F2DBC"/>
    <w:rsid w:val="0020262C"/>
    <w:rsid w:val="00210A25"/>
    <w:rsid w:val="0022292C"/>
    <w:rsid w:val="00224537"/>
    <w:rsid w:val="00235956"/>
    <w:rsid w:val="00247C9A"/>
    <w:rsid w:val="0025160C"/>
    <w:rsid w:val="002535D0"/>
    <w:rsid w:val="002539B3"/>
    <w:rsid w:val="00257C3E"/>
    <w:rsid w:val="002602C2"/>
    <w:rsid w:val="002666C9"/>
    <w:rsid w:val="00270136"/>
    <w:rsid w:val="00274F5B"/>
    <w:rsid w:val="002771C6"/>
    <w:rsid w:val="00280836"/>
    <w:rsid w:val="00282E1A"/>
    <w:rsid w:val="0029113B"/>
    <w:rsid w:val="002934C0"/>
    <w:rsid w:val="002A1B50"/>
    <w:rsid w:val="002B0E91"/>
    <w:rsid w:val="002B6779"/>
    <w:rsid w:val="002B71C0"/>
    <w:rsid w:val="002B7A34"/>
    <w:rsid w:val="002C31AD"/>
    <w:rsid w:val="002C7385"/>
    <w:rsid w:val="002D2DBB"/>
    <w:rsid w:val="002D54A6"/>
    <w:rsid w:val="002E6A7A"/>
    <w:rsid w:val="002F1E49"/>
    <w:rsid w:val="002F2B6C"/>
    <w:rsid w:val="002F4E9C"/>
    <w:rsid w:val="0031256C"/>
    <w:rsid w:val="00314D6C"/>
    <w:rsid w:val="00316D2A"/>
    <w:rsid w:val="00322725"/>
    <w:rsid w:val="00322A7C"/>
    <w:rsid w:val="00324716"/>
    <w:rsid w:val="003402D3"/>
    <w:rsid w:val="003422BC"/>
    <w:rsid w:val="00343ABC"/>
    <w:rsid w:val="003463FE"/>
    <w:rsid w:val="003474D8"/>
    <w:rsid w:val="003554B3"/>
    <w:rsid w:val="00356632"/>
    <w:rsid w:val="00363136"/>
    <w:rsid w:val="00380E84"/>
    <w:rsid w:val="003845A9"/>
    <w:rsid w:val="00390883"/>
    <w:rsid w:val="003922F8"/>
    <w:rsid w:val="00392983"/>
    <w:rsid w:val="00395B24"/>
    <w:rsid w:val="003A2D38"/>
    <w:rsid w:val="003A4E31"/>
    <w:rsid w:val="003A7ECC"/>
    <w:rsid w:val="003B2C72"/>
    <w:rsid w:val="003C0548"/>
    <w:rsid w:val="003C1333"/>
    <w:rsid w:val="003C20FF"/>
    <w:rsid w:val="003C22DA"/>
    <w:rsid w:val="003D2650"/>
    <w:rsid w:val="003D560C"/>
    <w:rsid w:val="003E5874"/>
    <w:rsid w:val="003E71AB"/>
    <w:rsid w:val="003F193E"/>
    <w:rsid w:val="003F34F1"/>
    <w:rsid w:val="00411AE8"/>
    <w:rsid w:val="00413B74"/>
    <w:rsid w:val="00416682"/>
    <w:rsid w:val="00435C5F"/>
    <w:rsid w:val="00441E98"/>
    <w:rsid w:val="004532F7"/>
    <w:rsid w:val="00472027"/>
    <w:rsid w:val="00475DCE"/>
    <w:rsid w:val="00477A52"/>
    <w:rsid w:val="004804CF"/>
    <w:rsid w:val="00484962"/>
    <w:rsid w:val="00484F6D"/>
    <w:rsid w:val="00487E53"/>
    <w:rsid w:val="0049338A"/>
    <w:rsid w:val="0049417F"/>
    <w:rsid w:val="004A37E6"/>
    <w:rsid w:val="004B3EFA"/>
    <w:rsid w:val="004C2A6B"/>
    <w:rsid w:val="004C2A87"/>
    <w:rsid w:val="004C4ED3"/>
    <w:rsid w:val="004D2EA5"/>
    <w:rsid w:val="004D32A6"/>
    <w:rsid w:val="004D53E5"/>
    <w:rsid w:val="00501A12"/>
    <w:rsid w:val="005041DB"/>
    <w:rsid w:val="0051346D"/>
    <w:rsid w:val="00513EAE"/>
    <w:rsid w:val="00516806"/>
    <w:rsid w:val="005245AD"/>
    <w:rsid w:val="00525A49"/>
    <w:rsid w:val="00533CBB"/>
    <w:rsid w:val="00535613"/>
    <w:rsid w:val="005359EB"/>
    <w:rsid w:val="0054254A"/>
    <w:rsid w:val="005466B5"/>
    <w:rsid w:val="00546D22"/>
    <w:rsid w:val="005601B9"/>
    <w:rsid w:val="0056048D"/>
    <w:rsid w:val="005629B3"/>
    <w:rsid w:val="00573AC4"/>
    <w:rsid w:val="005801FC"/>
    <w:rsid w:val="00595016"/>
    <w:rsid w:val="00597AAE"/>
    <w:rsid w:val="005A222C"/>
    <w:rsid w:val="005A4DF8"/>
    <w:rsid w:val="005A5A39"/>
    <w:rsid w:val="005B1426"/>
    <w:rsid w:val="005C0A8E"/>
    <w:rsid w:val="005C1767"/>
    <w:rsid w:val="005C42EF"/>
    <w:rsid w:val="005C5A2F"/>
    <w:rsid w:val="005D0A4A"/>
    <w:rsid w:val="005E02F5"/>
    <w:rsid w:val="005E0510"/>
    <w:rsid w:val="005E176E"/>
    <w:rsid w:val="005E218E"/>
    <w:rsid w:val="005E35A0"/>
    <w:rsid w:val="005E70B0"/>
    <w:rsid w:val="005F0D1B"/>
    <w:rsid w:val="005F1865"/>
    <w:rsid w:val="005F3101"/>
    <w:rsid w:val="005F5B34"/>
    <w:rsid w:val="005F6331"/>
    <w:rsid w:val="006007BD"/>
    <w:rsid w:val="006013C8"/>
    <w:rsid w:val="0060270D"/>
    <w:rsid w:val="00604611"/>
    <w:rsid w:val="00611586"/>
    <w:rsid w:val="00611E30"/>
    <w:rsid w:val="00616AA0"/>
    <w:rsid w:val="00621887"/>
    <w:rsid w:val="00624520"/>
    <w:rsid w:val="00627C38"/>
    <w:rsid w:val="00632BB7"/>
    <w:rsid w:val="00635B36"/>
    <w:rsid w:val="00636871"/>
    <w:rsid w:val="00640BA7"/>
    <w:rsid w:val="00640F4E"/>
    <w:rsid w:val="00643DE0"/>
    <w:rsid w:val="00644E85"/>
    <w:rsid w:val="0066063F"/>
    <w:rsid w:val="00662BB0"/>
    <w:rsid w:val="00663878"/>
    <w:rsid w:val="00667773"/>
    <w:rsid w:val="00670743"/>
    <w:rsid w:val="006721E9"/>
    <w:rsid w:val="00690EE2"/>
    <w:rsid w:val="0069753E"/>
    <w:rsid w:val="006A0E20"/>
    <w:rsid w:val="006A5695"/>
    <w:rsid w:val="006B3904"/>
    <w:rsid w:val="006B3ED4"/>
    <w:rsid w:val="006B5B7D"/>
    <w:rsid w:val="006C41F0"/>
    <w:rsid w:val="006D0ECF"/>
    <w:rsid w:val="006D4C92"/>
    <w:rsid w:val="006D4EB6"/>
    <w:rsid w:val="006D62EC"/>
    <w:rsid w:val="006E35BF"/>
    <w:rsid w:val="006E7850"/>
    <w:rsid w:val="006E7F25"/>
    <w:rsid w:val="007028D9"/>
    <w:rsid w:val="00707218"/>
    <w:rsid w:val="00712B1D"/>
    <w:rsid w:val="007325D9"/>
    <w:rsid w:val="007360CA"/>
    <w:rsid w:val="0078003A"/>
    <w:rsid w:val="00780771"/>
    <w:rsid w:val="007929CF"/>
    <w:rsid w:val="00796A73"/>
    <w:rsid w:val="007A6F28"/>
    <w:rsid w:val="007B03C6"/>
    <w:rsid w:val="007B0DB1"/>
    <w:rsid w:val="007B6701"/>
    <w:rsid w:val="007D2EF8"/>
    <w:rsid w:val="007D561F"/>
    <w:rsid w:val="007D7FD2"/>
    <w:rsid w:val="007E13D9"/>
    <w:rsid w:val="007E4DB6"/>
    <w:rsid w:val="007E7CD4"/>
    <w:rsid w:val="00801800"/>
    <w:rsid w:val="00801B5B"/>
    <w:rsid w:val="00810535"/>
    <w:rsid w:val="008276B4"/>
    <w:rsid w:val="00831927"/>
    <w:rsid w:val="00841BD3"/>
    <w:rsid w:val="0084273D"/>
    <w:rsid w:val="00844307"/>
    <w:rsid w:val="00844E3F"/>
    <w:rsid w:val="00845A83"/>
    <w:rsid w:val="00866CC0"/>
    <w:rsid w:val="008712BB"/>
    <w:rsid w:val="008A20D2"/>
    <w:rsid w:val="008A2484"/>
    <w:rsid w:val="008A449C"/>
    <w:rsid w:val="008C26D9"/>
    <w:rsid w:val="008C6D50"/>
    <w:rsid w:val="008C7167"/>
    <w:rsid w:val="008C7503"/>
    <w:rsid w:val="008D1617"/>
    <w:rsid w:val="008E1D73"/>
    <w:rsid w:val="008E6315"/>
    <w:rsid w:val="008E7B5A"/>
    <w:rsid w:val="008F11E0"/>
    <w:rsid w:val="008F78BC"/>
    <w:rsid w:val="008F7B63"/>
    <w:rsid w:val="008F7D6A"/>
    <w:rsid w:val="00901FCA"/>
    <w:rsid w:val="009054CB"/>
    <w:rsid w:val="00912C21"/>
    <w:rsid w:val="00912F94"/>
    <w:rsid w:val="00914FEF"/>
    <w:rsid w:val="0092590B"/>
    <w:rsid w:val="00925E60"/>
    <w:rsid w:val="009264B3"/>
    <w:rsid w:val="00942BA2"/>
    <w:rsid w:val="00944C86"/>
    <w:rsid w:val="009536A9"/>
    <w:rsid w:val="00957DE8"/>
    <w:rsid w:val="00960ECB"/>
    <w:rsid w:val="009615D6"/>
    <w:rsid w:val="00967855"/>
    <w:rsid w:val="00980736"/>
    <w:rsid w:val="00981A39"/>
    <w:rsid w:val="009831DB"/>
    <w:rsid w:val="00987097"/>
    <w:rsid w:val="009B046C"/>
    <w:rsid w:val="009B13FA"/>
    <w:rsid w:val="009B1E2D"/>
    <w:rsid w:val="009C59FB"/>
    <w:rsid w:val="009C6F3B"/>
    <w:rsid w:val="009E4FA6"/>
    <w:rsid w:val="009E7D93"/>
    <w:rsid w:val="009F5C33"/>
    <w:rsid w:val="00A03EAC"/>
    <w:rsid w:val="00A11CA6"/>
    <w:rsid w:val="00A20C49"/>
    <w:rsid w:val="00A269CA"/>
    <w:rsid w:val="00A359AC"/>
    <w:rsid w:val="00A41413"/>
    <w:rsid w:val="00A45FB1"/>
    <w:rsid w:val="00A46CCC"/>
    <w:rsid w:val="00A51CFE"/>
    <w:rsid w:val="00A57C75"/>
    <w:rsid w:val="00A76C13"/>
    <w:rsid w:val="00A92E79"/>
    <w:rsid w:val="00A950B6"/>
    <w:rsid w:val="00AA2E04"/>
    <w:rsid w:val="00AB41C1"/>
    <w:rsid w:val="00AC05A7"/>
    <w:rsid w:val="00AC6EA9"/>
    <w:rsid w:val="00AD12A8"/>
    <w:rsid w:val="00AD1583"/>
    <w:rsid w:val="00AE4791"/>
    <w:rsid w:val="00AF3577"/>
    <w:rsid w:val="00AF35F9"/>
    <w:rsid w:val="00AF40AF"/>
    <w:rsid w:val="00B05C7D"/>
    <w:rsid w:val="00B171BF"/>
    <w:rsid w:val="00B26753"/>
    <w:rsid w:val="00B33600"/>
    <w:rsid w:val="00B346C3"/>
    <w:rsid w:val="00B4471C"/>
    <w:rsid w:val="00B451A6"/>
    <w:rsid w:val="00B60E50"/>
    <w:rsid w:val="00B722DE"/>
    <w:rsid w:val="00B76C44"/>
    <w:rsid w:val="00B83D49"/>
    <w:rsid w:val="00B83F87"/>
    <w:rsid w:val="00B90EC5"/>
    <w:rsid w:val="00B919E0"/>
    <w:rsid w:val="00BA2EFA"/>
    <w:rsid w:val="00BA3DBC"/>
    <w:rsid w:val="00BB11B4"/>
    <w:rsid w:val="00BB2DA2"/>
    <w:rsid w:val="00BB56DC"/>
    <w:rsid w:val="00BE183D"/>
    <w:rsid w:val="00BF5D7A"/>
    <w:rsid w:val="00C344E9"/>
    <w:rsid w:val="00C36442"/>
    <w:rsid w:val="00C400CE"/>
    <w:rsid w:val="00C410FD"/>
    <w:rsid w:val="00C539FB"/>
    <w:rsid w:val="00C65F35"/>
    <w:rsid w:val="00C7639C"/>
    <w:rsid w:val="00C76C6E"/>
    <w:rsid w:val="00CA246D"/>
    <w:rsid w:val="00CB00E1"/>
    <w:rsid w:val="00CB5636"/>
    <w:rsid w:val="00CF5289"/>
    <w:rsid w:val="00D10F21"/>
    <w:rsid w:val="00D2383F"/>
    <w:rsid w:val="00D26028"/>
    <w:rsid w:val="00D34040"/>
    <w:rsid w:val="00D34AB0"/>
    <w:rsid w:val="00D34E69"/>
    <w:rsid w:val="00D375EE"/>
    <w:rsid w:val="00D54B52"/>
    <w:rsid w:val="00D5738C"/>
    <w:rsid w:val="00D62699"/>
    <w:rsid w:val="00D810AD"/>
    <w:rsid w:val="00D82620"/>
    <w:rsid w:val="00D9725F"/>
    <w:rsid w:val="00DA01B1"/>
    <w:rsid w:val="00DA11A2"/>
    <w:rsid w:val="00DA14ED"/>
    <w:rsid w:val="00DA5117"/>
    <w:rsid w:val="00DB2EF1"/>
    <w:rsid w:val="00DB3DE1"/>
    <w:rsid w:val="00DB54FF"/>
    <w:rsid w:val="00DB5DA0"/>
    <w:rsid w:val="00DB6A91"/>
    <w:rsid w:val="00DB716C"/>
    <w:rsid w:val="00DC5C85"/>
    <w:rsid w:val="00DC787C"/>
    <w:rsid w:val="00DD0681"/>
    <w:rsid w:val="00DD4236"/>
    <w:rsid w:val="00DD44F1"/>
    <w:rsid w:val="00DE1C9F"/>
    <w:rsid w:val="00DE3067"/>
    <w:rsid w:val="00DF5D0C"/>
    <w:rsid w:val="00E027BC"/>
    <w:rsid w:val="00E123F9"/>
    <w:rsid w:val="00E14EA5"/>
    <w:rsid w:val="00E21133"/>
    <w:rsid w:val="00E2327E"/>
    <w:rsid w:val="00E266EF"/>
    <w:rsid w:val="00E47428"/>
    <w:rsid w:val="00E570B0"/>
    <w:rsid w:val="00E66B9F"/>
    <w:rsid w:val="00E710D6"/>
    <w:rsid w:val="00E76E45"/>
    <w:rsid w:val="00E77782"/>
    <w:rsid w:val="00E777C9"/>
    <w:rsid w:val="00E81DA6"/>
    <w:rsid w:val="00E84212"/>
    <w:rsid w:val="00E9086C"/>
    <w:rsid w:val="00E90D79"/>
    <w:rsid w:val="00E91A0F"/>
    <w:rsid w:val="00E94751"/>
    <w:rsid w:val="00E94A71"/>
    <w:rsid w:val="00EA03CE"/>
    <w:rsid w:val="00EA23E5"/>
    <w:rsid w:val="00EA4E2E"/>
    <w:rsid w:val="00EA6B82"/>
    <w:rsid w:val="00EB2CCB"/>
    <w:rsid w:val="00EC57A7"/>
    <w:rsid w:val="00ED0817"/>
    <w:rsid w:val="00ED64E3"/>
    <w:rsid w:val="00ED7DD9"/>
    <w:rsid w:val="00EF0E38"/>
    <w:rsid w:val="00EF3113"/>
    <w:rsid w:val="00EF3F84"/>
    <w:rsid w:val="00F176AC"/>
    <w:rsid w:val="00F239DE"/>
    <w:rsid w:val="00F27714"/>
    <w:rsid w:val="00F31777"/>
    <w:rsid w:val="00F3276E"/>
    <w:rsid w:val="00F3329E"/>
    <w:rsid w:val="00F33D3C"/>
    <w:rsid w:val="00F37A91"/>
    <w:rsid w:val="00F45CF5"/>
    <w:rsid w:val="00F47DB0"/>
    <w:rsid w:val="00F5040E"/>
    <w:rsid w:val="00F506A3"/>
    <w:rsid w:val="00F50E34"/>
    <w:rsid w:val="00F53EF7"/>
    <w:rsid w:val="00F54BF2"/>
    <w:rsid w:val="00F61BE8"/>
    <w:rsid w:val="00F82111"/>
    <w:rsid w:val="00F833E5"/>
    <w:rsid w:val="00F92355"/>
    <w:rsid w:val="00F93963"/>
    <w:rsid w:val="00F94291"/>
    <w:rsid w:val="00FB7982"/>
    <w:rsid w:val="00FC0734"/>
    <w:rsid w:val="00FC0FC5"/>
    <w:rsid w:val="00FC588F"/>
    <w:rsid w:val="00FE1B30"/>
    <w:rsid w:val="00FE729F"/>
    <w:rsid w:val="00FE7B44"/>
    <w:rsid w:val="00FF3A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1"/>
    <w:qFormat/>
    <w:rsid w:val="00810535"/>
    <w:pPr>
      <w:widowControl w:val="0"/>
      <w:autoSpaceDE w:val="0"/>
      <w:autoSpaceDN w:val="0"/>
      <w:adjustRightInd w:val="0"/>
      <w:spacing w:line="240" w:lineRule="auto"/>
      <w:jc w:val="left"/>
    </w:pPr>
    <w:rPr>
      <w:rFonts w:eastAsiaTheme="minorEastAsia"/>
      <w:szCs w:val="24"/>
      <w:lang w:eastAsia="en-AU"/>
    </w:rPr>
  </w:style>
  <w:style w:type="paragraph" w:customStyle="1" w:styleId="ActHead5">
    <w:name w:val="ActHead 5"/>
    <w:aliases w:val="s"/>
    <w:basedOn w:val="Normal"/>
    <w:next w:val="subsection"/>
    <w:link w:val="ActHead5Char"/>
    <w:qFormat/>
    <w:rsid w:val="005C5A2F"/>
    <w:pPr>
      <w:keepNext/>
      <w:keepLines/>
      <w:spacing w:before="280" w:line="240" w:lineRule="auto"/>
      <w:ind w:left="1134" w:hanging="1134"/>
      <w:jc w:val="left"/>
      <w:outlineLvl w:val="4"/>
    </w:pPr>
    <w:rPr>
      <w:rFonts w:eastAsia="Times New Roman"/>
      <w:b/>
      <w:kern w:val="28"/>
      <w:lang w:eastAsia="en-AU"/>
    </w:rPr>
  </w:style>
  <w:style w:type="paragraph" w:customStyle="1" w:styleId="subsection">
    <w:name w:val="subsection"/>
    <w:aliases w:val="ss"/>
    <w:basedOn w:val="Normal"/>
    <w:link w:val="subsectionChar"/>
    <w:rsid w:val="005C5A2F"/>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5C5A2F"/>
    <w:pPr>
      <w:tabs>
        <w:tab w:val="right" w:pos="1531"/>
      </w:tabs>
      <w:spacing w:before="40" w:line="240" w:lineRule="auto"/>
      <w:ind w:left="1644" w:hanging="1644"/>
      <w:jc w:val="left"/>
    </w:pPr>
    <w:rPr>
      <w:rFonts w:eastAsia="Times New Roman"/>
      <w:sz w:val="22"/>
      <w:lang w:eastAsia="en-AU"/>
    </w:rPr>
  </w:style>
  <w:style w:type="character" w:customStyle="1" w:styleId="subsectionChar">
    <w:name w:val="subsection Char"/>
    <w:aliases w:val="ss Char"/>
    <w:basedOn w:val="DefaultParagraphFont"/>
    <w:link w:val="subsection"/>
    <w:rsid w:val="005C5A2F"/>
    <w:rPr>
      <w:rFonts w:eastAsia="Times New Roman"/>
      <w:sz w:val="22"/>
    </w:rPr>
  </w:style>
  <w:style w:type="character" w:customStyle="1" w:styleId="paragraphChar">
    <w:name w:val="paragraph Char"/>
    <w:aliases w:val="a Char"/>
    <w:basedOn w:val="DefaultParagraphFont"/>
    <w:link w:val="paragraph"/>
    <w:rsid w:val="005C5A2F"/>
    <w:rPr>
      <w:rFonts w:eastAsia="Times New Roman"/>
      <w:sz w:val="22"/>
    </w:rPr>
  </w:style>
  <w:style w:type="character" w:customStyle="1" w:styleId="ActHead5Char">
    <w:name w:val="ActHead 5 Char"/>
    <w:aliases w:val="s Char"/>
    <w:basedOn w:val="DefaultParagraphFont"/>
    <w:link w:val="ActHead5"/>
    <w:rsid w:val="005C5A2F"/>
    <w:rPr>
      <w:rFonts w:eastAsia="Times New Roman"/>
      <w:b/>
      <w:kern w:val="28"/>
      <w:sz w:val="24"/>
    </w:rPr>
  </w:style>
  <w:style w:type="character" w:customStyle="1" w:styleId="CharSectno">
    <w:name w:val="CharSectno"/>
    <w:basedOn w:val="DefaultParagraphFont"/>
    <w:qFormat/>
    <w:rsid w:val="0032471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caption"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1"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1765E0"/>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rsid w:val="009F5C33"/>
    <w:pPr>
      <w:keepNext/>
      <w:spacing w:before="240" w:after="60" w:line="240" w:lineRule="auto"/>
      <w:jc w:val="left"/>
      <w:outlineLvl w:val="3"/>
    </w:pPr>
    <w:rPr>
      <w:i/>
      <w:szCs w:val="24"/>
    </w:rPr>
  </w:style>
  <w:style w:type="paragraph" w:styleId="Heading5">
    <w:name w:val="heading 5"/>
    <w:basedOn w:val="fcHeading1"/>
    <w:next w:val="ParaNumbering"/>
    <w:qFormat/>
    <w:rsid w:val="000E7BAE"/>
    <w:pPr>
      <w:outlineLvl w:val="4"/>
    </w:pPr>
    <w:rPr>
      <w:caps w:val="0"/>
    </w:rPr>
  </w:style>
  <w:style w:type="paragraph" w:styleId="Heading6">
    <w:name w:val="heading 6"/>
    <w:basedOn w:val="fcHeading2"/>
    <w:next w:val="ParaNumbering"/>
    <w:qFormat/>
    <w:pPr>
      <w:outlineLvl w:val="5"/>
    </w:pPr>
  </w:style>
  <w:style w:type="paragraph" w:styleId="Heading7">
    <w:name w:val="heading 7"/>
    <w:basedOn w:val="fcHeading3"/>
    <w:next w:val="ParaNumbering"/>
    <w:qFormat/>
    <w:rsid w:val="00635B36"/>
    <w:pPr>
      <w:outlineLvl w:val="6"/>
    </w:pPr>
    <w:rPr>
      <w:i w:val="0"/>
    </w:rPr>
  </w:style>
  <w:style w:type="paragraph" w:styleId="Heading8">
    <w:name w:val="heading 8"/>
    <w:basedOn w:val="fcHeading4"/>
    <w:next w:val="ParaNumbering"/>
    <w:rsid w:val="00635B36"/>
    <w:pPr>
      <w:outlineLvl w:val="7"/>
    </w:pPr>
    <w:rPr>
      <w:smallCaps w:val="0"/>
    </w:rPr>
  </w:style>
  <w:style w:type="paragraph" w:styleId="Heading9">
    <w:name w:val="heading 9"/>
    <w:basedOn w:val="fcHeading5"/>
    <w:next w:val="ParaNumbering"/>
    <w:rsid w:val="00635B36"/>
    <w:pPr>
      <w:outlineLvl w:val="8"/>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spacing w:before="180" w:after="180"/>
    </w:pPr>
  </w:style>
  <w:style w:type="paragraph" w:customStyle="1" w:styleId="Quote1">
    <w:name w:val="Quote1"/>
    <w:rsid w:val="00960ECB"/>
    <w:pPr>
      <w:widowControl w:val="0"/>
      <w:spacing w:after="180"/>
      <w:ind w:left="737" w:right="737"/>
      <w:jc w:val="both"/>
    </w:pPr>
    <w:rPr>
      <w:sz w:val="22"/>
      <w:lang w:eastAsia="en-US"/>
    </w:rPr>
  </w:style>
  <w:style w:type="paragraph" w:customStyle="1" w:styleId="NormalHeadings">
    <w:name w:val="Normal Headings"/>
    <w:link w:val="NormalHeadingsChar"/>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2"/>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rsid w:val="008C26D9"/>
    <w:pPr>
      <w:tabs>
        <w:tab w:val="right" w:leader="dot" w:pos="9072"/>
      </w:tabs>
      <w:spacing w:before="120" w:after="60" w:line="240" w:lineRule="auto"/>
    </w:pPr>
    <w:rPr>
      <w:b/>
      <w:kern w:val="28"/>
    </w:rPr>
  </w:style>
  <w:style w:type="paragraph" w:customStyle="1" w:styleId="ListNo1">
    <w:name w:val="List No 1"/>
    <w:basedOn w:val="Normal"/>
    <w:rsid w:val="00E14EA5"/>
    <w:pPr>
      <w:numPr>
        <w:numId w:val="21"/>
      </w:numPr>
      <w:spacing w:before="60" w:after="60"/>
    </w:pPr>
  </w:style>
  <w:style w:type="paragraph" w:customStyle="1" w:styleId="FTOC2">
    <w:name w:val="FTOC 2"/>
    <w:basedOn w:val="Normal"/>
    <w:semiHidden/>
    <w:rsid w:val="008C26D9"/>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185E6B"/>
    <w:pPr>
      <w:tabs>
        <w:tab w:val="right" w:leader="dot" w:pos="9072"/>
      </w:tabs>
      <w:spacing w:before="120" w:after="60" w:line="240" w:lineRule="auto"/>
      <w:ind w:left="720"/>
    </w:pPr>
    <w:rPr>
      <w:i/>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3"/>
      </w:numPr>
    </w:pPr>
  </w:style>
  <w:style w:type="numbering" w:styleId="1ai">
    <w:name w:val="Outline List 1"/>
    <w:basedOn w:val="NoList"/>
    <w:semiHidden/>
    <w:pPr>
      <w:numPr>
        <w:numId w:val="14"/>
      </w:numPr>
    </w:pPr>
  </w:style>
  <w:style w:type="numbering" w:styleId="ArticleSection">
    <w:name w:val="Outline List 3"/>
    <w:basedOn w:val="NoList"/>
    <w:semiHidden/>
    <w:pPr>
      <w:numPr>
        <w:numId w:val="15"/>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3"/>
      </w:numPr>
    </w:pPr>
  </w:style>
  <w:style w:type="paragraph" w:styleId="ListBullet2">
    <w:name w:val="List Bullet 2"/>
    <w:basedOn w:val="Normal"/>
    <w:semiHidden/>
    <w:pPr>
      <w:numPr>
        <w:numId w:val="4"/>
      </w:numPr>
    </w:pPr>
  </w:style>
  <w:style w:type="paragraph" w:styleId="ListBullet3">
    <w:name w:val="List Bullet 3"/>
    <w:basedOn w:val="Normal"/>
    <w:semiHidden/>
    <w:pPr>
      <w:numPr>
        <w:numId w:val="5"/>
      </w:numPr>
    </w:pPr>
  </w:style>
  <w:style w:type="paragraph" w:styleId="ListBullet4">
    <w:name w:val="List Bullet 4"/>
    <w:basedOn w:val="Normal"/>
    <w:pPr>
      <w:numPr>
        <w:numId w:val="6"/>
      </w:numPr>
    </w:pPr>
  </w:style>
  <w:style w:type="paragraph" w:styleId="ListBullet5">
    <w:name w:val="List Bullet 5"/>
    <w:basedOn w:val="Normal"/>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1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16"/>
      </w:numPr>
      <w:spacing w:before="240" w:after="60" w:line="240" w:lineRule="auto"/>
    </w:pPr>
    <w:rPr>
      <w:b/>
    </w:rPr>
  </w:style>
  <w:style w:type="paragraph" w:customStyle="1" w:styleId="fcHeading3">
    <w:name w:val="fcHeading 3"/>
    <w:basedOn w:val="Normal"/>
    <w:next w:val="ParaNumbering"/>
    <w:semiHidden/>
    <w:pPr>
      <w:keepNext/>
      <w:numPr>
        <w:ilvl w:val="2"/>
        <w:numId w:val="16"/>
      </w:numPr>
      <w:spacing w:before="240" w:after="60" w:line="240" w:lineRule="auto"/>
    </w:pPr>
    <w:rPr>
      <w:b/>
      <w:i/>
    </w:rPr>
  </w:style>
  <w:style w:type="paragraph" w:customStyle="1" w:styleId="fcHeading4">
    <w:name w:val="fcHeading 4"/>
    <w:basedOn w:val="Normal"/>
    <w:next w:val="ParaNumbering"/>
    <w:semiHidden/>
    <w:pPr>
      <w:keepNext/>
      <w:numPr>
        <w:ilvl w:val="3"/>
        <w:numId w:val="16"/>
      </w:numPr>
      <w:spacing w:before="240" w:after="60" w:line="240" w:lineRule="auto"/>
    </w:pPr>
    <w:rPr>
      <w:b/>
      <w:smallCaps/>
    </w:rPr>
  </w:style>
  <w:style w:type="paragraph" w:customStyle="1" w:styleId="fcHeading5">
    <w:name w:val="fcHeading 5"/>
    <w:basedOn w:val="Normal"/>
    <w:next w:val="ParaNumbering"/>
    <w:semiHidden/>
    <w:pPr>
      <w:keepNext/>
      <w:numPr>
        <w:ilvl w:val="4"/>
        <w:numId w:val="16"/>
      </w:numPr>
      <w:spacing w:before="240" w:after="60" w:line="240" w:lineRule="auto"/>
    </w:pPr>
    <w:rPr>
      <w:b/>
      <w:caps/>
    </w:rPr>
  </w:style>
  <w:style w:type="paragraph" w:customStyle="1" w:styleId="FTOC5">
    <w:name w:val="FTOC 5"/>
    <w:basedOn w:val="Normal"/>
    <w:semiHidden/>
    <w:rsid w:val="008C26D9"/>
    <w:pPr>
      <w:tabs>
        <w:tab w:val="right" w:leader="dot" w:pos="9072"/>
      </w:tabs>
      <w:spacing w:before="240" w:after="60" w:line="240" w:lineRule="auto"/>
      <w:ind w:left="709" w:hanging="709"/>
    </w:pPr>
    <w:rPr>
      <w:b/>
      <w:kern w:val="28"/>
    </w:rPr>
  </w:style>
  <w:style w:type="paragraph" w:customStyle="1" w:styleId="FTOC6">
    <w:name w:val="FTOC 6"/>
    <w:basedOn w:val="Normal"/>
    <w:semiHidden/>
    <w:rsid w:val="008C26D9"/>
    <w:pPr>
      <w:tabs>
        <w:tab w:val="right" w:leader="dot" w:pos="9072"/>
      </w:tabs>
      <w:spacing w:before="240" w:after="60" w:line="240" w:lineRule="auto"/>
      <w:ind w:left="1418" w:hanging="709"/>
    </w:pPr>
    <w:rPr>
      <w:b/>
    </w:rPr>
  </w:style>
  <w:style w:type="paragraph" w:customStyle="1" w:styleId="FTOC7">
    <w:name w:val="FTOC 7"/>
    <w:basedOn w:val="Normal"/>
    <w:semiHidden/>
    <w:rsid w:val="002B6779"/>
    <w:pPr>
      <w:tabs>
        <w:tab w:val="right" w:leader="dot" w:pos="9072"/>
      </w:tabs>
      <w:spacing w:before="240" w:after="60" w:line="240" w:lineRule="auto"/>
      <w:ind w:left="2127" w:hanging="709"/>
    </w:pPr>
    <w:rPr>
      <w:b/>
    </w:rPr>
  </w:style>
  <w:style w:type="paragraph" w:customStyle="1" w:styleId="FTOC8">
    <w:name w:val="FTOC 8"/>
    <w:basedOn w:val="Normal"/>
    <w:semiHidden/>
    <w:rsid w:val="008C26D9"/>
    <w:pPr>
      <w:tabs>
        <w:tab w:val="right" w:leader="dot" w:pos="9072"/>
      </w:tabs>
      <w:spacing w:before="240" w:after="60" w:line="240" w:lineRule="auto"/>
      <w:ind w:left="3260" w:hanging="1134"/>
    </w:pPr>
    <w:rPr>
      <w:b/>
    </w:rPr>
  </w:style>
  <w:style w:type="paragraph" w:customStyle="1" w:styleId="FTOC9">
    <w:name w:val="FTOC 9"/>
    <w:basedOn w:val="Normal"/>
    <w:semiHidden/>
    <w:rsid w:val="008C26D9"/>
    <w:pPr>
      <w:tabs>
        <w:tab w:val="right" w:leader="dot" w:pos="9072"/>
      </w:tabs>
      <w:spacing w:before="240" w:after="60" w:line="240" w:lineRule="auto"/>
      <w:ind w:left="3969" w:hanging="1134"/>
    </w:pPr>
    <w:rPr>
      <w:b/>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17"/>
      </w:numPr>
    </w:pPr>
  </w:style>
  <w:style w:type="paragraph" w:customStyle="1" w:styleId="SingleSpace">
    <w:name w:val="SingleSpace"/>
    <w:basedOn w:val="Normal"/>
    <w:rsid w:val="00055719"/>
    <w:pPr>
      <w:spacing w:line="240" w:lineRule="auto"/>
    </w:pPr>
    <w:rPr>
      <w:szCs w:val="22"/>
    </w:rPr>
  </w:style>
  <w:style w:type="paragraph" w:customStyle="1" w:styleId="Quote1Bullet">
    <w:name w:val="Quote1 Bullet"/>
    <w:basedOn w:val="Quote1"/>
    <w:rsid w:val="00EF3F84"/>
    <w:pPr>
      <w:numPr>
        <w:numId w:val="18"/>
      </w:numPr>
      <w:ind w:left="1440" w:hanging="720"/>
    </w:pPr>
  </w:style>
  <w:style w:type="paragraph" w:customStyle="1" w:styleId="Quote2Bullet">
    <w:name w:val="Quote2 Bullet"/>
    <w:basedOn w:val="Quote2"/>
    <w:rsid w:val="00EF3F84"/>
    <w:pPr>
      <w:numPr>
        <w:numId w:val="19"/>
      </w:numPr>
      <w:ind w:hanging="720"/>
    </w:pPr>
  </w:style>
  <w:style w:type="paragraph" w:customStyle="1" w:styleId="Quote3Bullet">
    <w:name w:val="Quote3 Bullet"/>
    <w:basedOn w:val="Quote3"/>
    <w:rsid w:val="00EF3F84"/>
    <w:pPr>
      <w:numPr>
        <w:numId w:val="20"/>
      </w:numPr>
      <w:ind w:hanging="720"/>
    </w:pPr>
  </w:style>
  <w:style w:type="paragraph" w:customStyle="1" w:styleId="Order1">
    <w:name w:val="Order 1"/>
    <w:basedOn w:val="Normal"/>
    <w:rsid w:val="00274F5B"/>
    <w:pPr>
      <w:numPr>
        <w:numId w:val="23"/>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22"/>
      </w:numPr>
    </w:pPr>
  </w:style>
  <w:style w:type="paragraph" w:customStyle="1" w:styleId="BodyTextBold">
    <w:name w:val="Body Text Bold"/>
    <w:basedOn w:val="BodyText"/>
    <w:rsid w:val="00484F6D"/>
    <w:rPr>
      <w:b/>
    </w:rPr>
  </w:style>
  <w:style w:type="paragraph" w:customStyle="1" w:styleId="GeneralHeading">
    <w:name w:val="General Heading"/>
    <w:basedOn w:val="BodyTextBold"/>
    <w:next w:val="BodyText"/>
    <w:rsid w:val="008C7167"/>
    <w:pPr>
      <w:spacing w:line="480" w:lineRule="auto"/>
      <w:jc w:val="center"/>
    </w:pPr>
    <w:rPr>
      <w:sz w:val="28"/>
    </w:rPr>
  </w:style>
  <w:style w:type="paragraph" w:customStyle="1" w:styleId="ReasonJudge">
    <w:name w:val="Reason Judge"/>
    <w:basedOn w:val="BodyText"/>
    <w:next w:val="BodyText"/>
    <w:rsid w:val="008C7167"/>
    <w:pPr>
      <w:jc w:val="left"/>
    </w:pPr>
    <w:rPr>
      <w:b/>
      <w:sz w:val="26"/>
    </w:rPr>
  </w:style>
  <w:style w:type="paragraph" w:customStyle="1" w:styleId="FileNo">
    <w:name w:val="FileNo"/>
    <w:basedOn w:val="NormalHeadings"/>
    <w:rsid w:val="007E4DB6"/>
    <w:pPr>
      <w:tabs>
        <w:tab w:val="right" w:pos="3609"/>
      </w:tabs>
      <w:spacing w:line="276" w:lineRule="auto"/>
      <w:jc w:val="right"/>
    </w:pPr>
    <w:rPr>
      <w:szCs w:val="24"/>
    </w:rPr>
  </w:style>
  <w:style w:type="paragraph" w:customStyle="1" w:styleId="CasesLegislationAppealFrom">
    <w:name w:val="Cases Legislation Appeal From"/>
    <w:basedOn w:val="Normal1linespace"/>
    <w:rsid w:val="000C023E"/>
    <w:pPr>
      <w:widowControl w:val="0"/>
      <w:spacing w:after="100"/>
      <w:jc w:val="left"/>
    </w:pPr>
  </w:style>
  <w:style w:type="paragraph" w:customStyle="1" w:styleId="PartyName">
    <w:name w:val="Party Name"/>
    <w:basedOn w:val="NormalHeadings"/>
    <w:rsid w:val="00A45FB1"/>
    <w:pPr>
      <w:jc w:val="left"/>
    </w:pPr>
    <w:rPr>
      <w:szCs w:val="24"/>
    </w:rPr>
  </w:style>
  <w:style w:type="paragraph" w:customStyle="1" w:styleId="PartyType">
    <w:name w:val="Party Type"/>
    <w:basedOn w:val="PartyName"/>
    <w:rsid w:val="00A45FB1"/>
    <w:rPr>
      <w:b w:val="0"/>
    </w:rPr>
  </w:style>
  <w:style w:type="paragraph" w:customStyle="1" w:styleId="Small-TableswithinQuotes">
    <w:name w:val="Small - Tables within Quotes"/>
    <w:basedOn w:val="BodyText"/>
    <w:rsid w:val="005E0510"/>
    <w:pPr>
      <w:spacing w:line="240" w:lineRule="auto"/>
      <w:jc w:val="left"/>
    </w:pPr>
    <w:rPr>
      <w:sz w:val="22"/>
    </w:rPr>
  </w:style>
  <w:style w:type="character" w:customStyle="1" w:styleId="BodyTextChar">
    <w:name w:val="Body Text Char"/>
    <w:basedOn w:val="DefaultParagraphFont"/>
    <w:link w:val="BodyText"/>
    <w:rsid w:val="00E91A0F"/>
    <w:rPr>
      <w:sz w:val="24"/>
      <w:lang w:eastAsia="en-US"/>
    </w:rPr>
  </w:style>
  <w:style w:type="character" w:customStyle="1" w:styleId="NormalHeadingsChar">
    <w:name w:val="Normal Headings Char"/>
    <w:basedOn w:val="DefaultParagraphFont"/>
    <w:link w:val="NormalHeadings"/>
    <w:rsid w:val="00E91A0F"/>
    <w:rPr>
      <w:b/>
      <w:sz w:val="24"/>
      <w:lang w:eastAsia="en-US"/>
    </w:rPr>
  </w:style>
  <w:style w:type="paragraph" w:styleId="ListParagraph">
    <w:name w:val="List Paragraph"/>
    <w:basedOn w:val="Normal"/>
    <w:uiPriority w:val="1"/>
    <w:qFormat/>
    <w:rsid w:val="00810535"/>
    <w:pPr>
      <w:widowControl w:val="0"/>
      <w:autoSpaceDE w:val="0"/>
      <w:autoSpaceDN w:val="0"/>
      <w:adjustRightInd w:val="0"/>
      <w:spacing w:line="240" w:lineRule="auto"/>
      <w:jc w:val="left"/>
    </w:pPr>
    <w:rPr>
      <w:rFonts w:eastAsiaTheme="minorEastAsia"/>
      <w:szCs w:val="24"/>
      <w:lang w:eastAsia="en-AU"/>
    </w:rPr>
  </w:style>
  <w:style w:type="paragraph" w:customStyle="1" w:styleId="ActHead5">
    <w:name w:val="ActHead 5"/>
    <w:aliases w:val="s"/>
    <w:basedOn w:val="Normal"/>
    <w:next w:val="subsection"/>
    <w:link w:val="ActHead5Char"/>
    <w:qFormat/>
    <w:rsid w:val="005C5A2F"/>
    <w:pPr>
      <w:keepNext/>
      <w:keepLines/>
      <w:spacing w:before="280" w:line="240" w:lineRule="auto"/>
      <w:ind w:left="1134" w:hanging="1134"/>
      <w:jc w:val="left"/>
      <w:outlineLvl w:val="4"/>
    </w:pPr>
    <w:rPr>
      <w:rFonts w:eastAsia="Times New Roman"/>
      <w:b/>
      <w:kern w:val="28"/>
      <w:lang w:eastAsia="en-AU"/>
    </w:rPr>
  </w:style>
  <w:style w:type="paragraph" w:customStyle="1" w:styleId="subsection">
    <w:name w:val="subsection"/>
    <w:aliases w:val="ss"/>
    <w:basedOn w:val="Normal"/>
    <w:link w:val="subsectionChar"/>
    <w:rsid w:val="005C5A2F"/>
    <w:pPr>
      <w:tabs>
        <w:tab w:val="right" w:pos="1021"/>
      </w:tabs>
      <w:spacing w:before="180" w:line="240" w:lineRule="auto"/>
      <w:ind w:left="1134" w:hanging="1134"/>
      <w:jc w:val="left"/>
    </w:pPr>
    <w:rPr>
      <w:rFonts w:eastAsia="Times New Roman"/>
      <w:sz w:val="22"/>
      <w:lang w:eastAsia="en-AU"/>
    </w:rPr>
  </w:style>
  <w:style w:type="paragraph" w:customStyle="1" w:styleId="paragraph">
    <w:name w:val="paragraph"/>
    <w:aliases w:val="a"/>
    <w:basedOn w:val="Normal"/>
    <w:link w:val="paragraphChar"/>
    <w:rsid w:val="005C5A2F"/>
    <w:pPr>
      <w:tabs>
        <w:tab w:val="right" w:pos="1531"/>
      </w:tabs>
      <w:spacing w:before="40" w:line="240" w:lineRule="auto"/>
      <w:ind w:left="1644" w:hanging="1644"/>
      <w:jc w:val="left"/>
    </w:pPr>
    <w:rPr>
      <w:rFonts w:eastAsia="Times New Roman"/>
      <w:sz w:val="22"/>
      <w:lang w:eastAsia="en-AU"/>
    </w:rPr>
  </w:style>
  <w:style w:type="character" w:customStyle="1" w:styleId="subsectionChar">
    <w:name w:val="subsection Char"/>
    <w:aliases w:val="ss Char"/>
    <w:basedOn w:val="DefaultParagraphFont"/>
    <w:link w:val="subsection"/>
    <w:rsid w:val="005C5A2F"/>
    <w:rPr>
      <w:rFonts w:eastAsia="Times New Roman"/>
      <w:sz w:val="22"/>
    </w:rPr>
  </w:style>
  <w:style w:type="character" w:customStyle="1" w:styleId="paragraphChar">
    <w:name w:val="paragraph Char"/>
    <w:aliases w:val="a Char"/>
    <w:basedOn w:val="DefaultParagraphFont"/>
    <w:link w:val="paragraph"/>
    <w:rsid w:val="005C5A2F"/>
    <w:rPr>
      <w:rFonts w:eastAsia="Times New Roman"/>
      <w:sz w:val="22"/>
    </w:rPr>
  </w:style>
  <w:style w:type="character" w:customStyle="1" w:styleId="ActHead5Char">
    <w:name w:val="ActHead 5 Char"/>
    <w:aliases w:val="s Char"/>
    <w:basedOn w:val="DefaultParagraphFont"/>
    <w:link w:val="ActHead5"/>
    <w:rsid w:val="005C5A2F"/>
    <w:rPr>
      <w:rFonts w:eastAsia="Times New Roman"/>
      <w:b/>
      <w:kern w:val="28"/>
      <w:sz w:val="24"/>
    </w:rPr>
  </w:style>
  <w:style w:type="character" w:customStyle="1" w:styleId="CharSectno">
    <w:name w:val="CharSectno"/>
    <w:basedOn w:val="DefaultParagraphFont"/>
    <w:qFormat/>
    <w:rsid w:val="00324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054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5.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ster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5B48AF2-504C-407F-BE7B-8A3EA5490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Judgment.dotx</Template>
  <TotalTime>2</TotalTime>
  <Pages>16</Pages>
  <Words>5823</Words>
  <Characters>29350</Characters>
  <Application>Microsoft Office Word</Application>
  <DocSecurity>0</DocSecurity>
  <Lines>587</Lines>
  <Paragraphs>193</Paragraphs>
  <ScaleCrop>false</ScaleCrop>
  <HeadingPairs>
    <vt:vector size="2" baseType="variant">
      <vt:variant>
        <vt:lpstr>Title</vt:lpstr>
      </vt:variant>
      <vt:variant>
        <vt:i4>1</vt:i4>
      </vt:variant>
    </vt:vector>
  </HeadingPairs>
  <TitlesOfParts>
    <vt:vector size="1" baseType="lpstr">
      <vt:lpstr>SZTIM v Minister for Immigration and Border Protection [2017] FCA 360</vt:lpstr>
    </vt:vector>
  </TitlesOfParts>
  <Company>Federal Court of Australia</Company>
  <LinksUpToDate>false</LinksUpToDate>
  <CharactersWithSpaces>34980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SZTIM v Minister for Immigration and Border Protection [2017] FCA 360</dc:title>
  <dc:creator>ibuild</dc:creator>
  <cp:lastModifiedBy>Anna Masters</cp:lastModifiedBy>
  <cp:revision>6</cp:revision>
  <cp:lastPrinted>2017-04-06T06:35:00Z</cp:lastPrinted>
  <dcterms:created xsi:type="dcterms:W3CDTF">2017-04-07T04:26:00Z</dcterms:created>
  <dcterms:modified xsi:type="dcterms:W3CDTF">2017-04-07T04:36:00Z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BEACH J</vt:lpwstr>
  </property>
  <property fmtid="{D5CDD505-2E9C-101B-9397-08002B2CF9AE}" pid="4" name="Judgment_dated" linkTarget="Judgment_dated">
    <vt:lpwstr>7 april 2017</vt:lpwstr>
  </property>
  <property fmtid="{D5CDD505-2E9C-101B-9397-08002B2CF9AE}" pid="5" name="Distribution">
    <vt:lpwstr>GENERAL DISTRIBUTION</vt:lpwstr>
  </property>
  <property fmtid="{D5CDD505-2E9C-101B-9397-08002B2CF9AE}" pid="6" name="MNC">
    <vt:lpwstr> </vt:lpwstr>
  </property>
  <property fmtid="{D5CDD505-2E9C-101B-9397-08002B2CF9AE}" pid="7" name="Pages">
    <vt:lpwstr>3</vt:lpwstr>
  </property>
  <property fmtid="{D5CDD505-2E9C-101B-9397-08002B2CF9AE}" pid="8" name="Parties">
    <vt:lpwstr> </vt:lpwstr>
  </property>
  <property fmtid="{D5CDD505-2E9C-101B-9397-08002B2CF9AE}" pid="9" name="Place">
    <vt:lpwstr>SYDNEY</vt:lpwstr>
  </property>
  <property fmtid="{D5CDD505-2E9C-101B-9397-08002B2CF9AE}" pid="10" name="Respondent">
    <vt:lpwstr> </vt:lpwstr>
  </property>
  <property fmtid="{D5CDD505-2E9C-101B-9397-08002B2CF9AE}" pid="11" name="State" linkTarget="State">
    <vt:lpwstr>NEW SOUTH WALES</vt:lpwstr>
  </property>
  <property fmtid="{D5CDD505-2E9C-101B-9397-08002B2CF9AE}" pid="12" name="Year">
    <vt:lpwstr>2006</vt:lpwstr>
  </property>
  <property fmtid="{D5CDD505-2E9C-101B-9397-08002B2CF9AE}" pid="13" name="Judgment Template">
    <vt:lpwstr>True</vt:lpwstr>
  </property>
  <property fmtid="{D5CDD505-2E9C-101B-9397-08002B2CF9AE}" pid="14" name="VERSION">
    <vt:lpwstr>15.9</vt:lpwstr>
  </property>
  <property fmtid="{D5CDD505-2E9C-101B-9397-08002B2CF9AE}" pid="15" name="Registry">
    <vt:lpwstr>New South Wales</vt:lpwstr>
  </property>
  <property fmtid="{D5CDD505-2E9C-101B-9397-08002B2CF9AE}" pid="16" name="Division">
    <vt:lpwstr>General Division</vt:lpwstr>
  </property>
  <property fmtid="{D5CDD505-2E9C-101B-9397-08002B2CF9AE}" pid="17" name="FileNo">
    <vt:lpwstr>&lt;FILE NO&gt;</vt:lpwstr>
  </property>
  <property fmtid="{D5CDD505-2E9C-101B-9397-08002B2CF9AE}" pid="18" name="Practice Area">
    <vt:lpwstr>Administrative and Constitutional Law and Human Rights</vt:lpwstr>
  </property>
  <property fmtid="{D5CDD505-2E9C-101B-9397-08002B2CF9AE}" pid="19" name="Sub Area">
    <vt:lpwstr>Delete these rows - not required</vt:lpwstr>
  </property>
  <property fmtid="{D5CDD505-2E9C-101B-9397-08002B2CF9AE}" pid="20" name="Legislation">
    <vt:lpwstr>Legislation</vt:lpwstr>
  </property>
  <property fmtid="{D5CDD505-2E9C-101B-9397-08002B2CF9AE}" pid="21" name="Catchwords">
    <vt:lpwstr>Catchwords</vt:lpwstr>
  </property>
  <property fmtid="{D5CDD505-2E9C-101B-9397-08002B2CF9AE}" pid="22" name="Words_Phrases">
    <vt:lpwstr>WordsPhrases</vt:lpwstr>
  </property>
  <property fmtid="{D5CDD505-2E9C-101B-9397-08002B2CF9AE}" pid="23" name="Cases_Cited">
    <vt:lpwstr>CasesCited</vt:lpwstr>
  </property>
  <property fmtid="{D5CDD505-2E9C-101B-9397-08002B2CF9AE}" pid="24" name="File_Number">
    <vt:lpwstr>Num</vt:lpwstr>
  </property>
</Properties>
</file>