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AE24B4">
      <w:pPr>
        <w:pStyle w:val="MediaNeutralStyle"/>
      </w:pPr>
      <w:bookmarkStart w:id="0" w:name="MNC"/>
      <w:r>
        <w:t xml:space="preserve">MZACJ v Minister for Immigration and Border Protection [2015] FCA </w:t>
      </w:r>
      <w:bookmarkEnd w:id="0"/>
      <w:r w:rsidR="00812AA9">
        <w:t>839</w:t>
      </w:r>
    </w:p>
    <w:p w:rsidR="00395B24" w:rsidRDefault="00395B24">
      <w:pPr>
        <w:pStyle w:val="Normal1linespace"/>
      </w:pPr>
    </w:p>
    <w:tbl>
      <w:tblPr>
        <w:tblW w:w="9074" w:type="dxa"/>
        <w:tblLayout w:type="fixed"/>
        <w:tblLook w:val="01E0" w:firstRow="1" w:lastRow="1" w:firstColumn="1" w:lastColumn="1" w:noHBand="0" w:noVBand="0"/>
      </w:tblPr>
      <w:tblGrid>
        <w:gridCol w:w="3085"/>
        <w:gridCol w:w="5989"/>
      </w:tblGrid>
      <w:tr w:rsidR="00395B24" w:rsidTr="009D5327">
        <w:tc>
          <w:tcPr>
            <w:tcW w:w="3085" w:type="dxa"/>
            <w:shd w:val="clear" w:color="auto" w:fill="auto"/>
          </w:tcPr>
          <w:p w:rsidR="00395B24" w:rsidRDefault="002C7385">
            <w:pPr>
              <w:pStyle w:val="Normal1linespace"/>
              <w:widowControl w:val="0"/>
            </w:pPr>
            <w:r>
              <w:t>Citation:</w:t>
            </w:r>
          </w:p>
        </w:tc>
        <w:tc>
          <w:tcPr>
            <w:tcW w:w="5989" w:type="dxa"/>
            <w:shd w:val="clear" w:color="auto" w:fill="auto"/>
          </w:tcPr>
          <w:p w:rsidR="00395B24" w:rsidRDefault="00AE24B4">
            <w:pPr>
              <w:pStyle w:val="Normal1linespace"/>
              <w:widowControl w:val="0"/>
              <w:jc w:val="left"/>
            </w:pPr>
            <w:r>
              <w:t>MZACJ v Minister for Immigration and</w:t>
            </w:r>
            <w:r w:rsidR="00812AA9">
              <w:t xml:space="preserve"> Border Protection [2015] FCA 839</w:t>
            </w:r>
          </w:p>
        </w:tc>
      </w:tr>
      <w:tr w:rsidR="00395B24" w:rsidTr="009D5327">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9D5327">
        <w:tc>
          <w:tcPr>
            <w:tcW w:w="3085" w:type="dxa"/>
            <w:shd w:val="clear" w:color="auto" w:fill="auto"/>
          </w:tcPr>
          <w:p w:rsidR="00395B24" w:rsidRDefault="002C7385">
            <w:pPr>
              <w:pStyle w:val="Normal1linespace"/>
              <w:widowControl w:val="0"/>
            </w:pPr>
            <w:r>
              <w:t>Appeal from:</w:t>
            </w:r>
          </w:p>
        </w:tc>
        <w:tc>
          <w:tcPr>
            <w:tcW w:w="5989" w:type="dxa"/>
            <w:shd w:val="clear" w:color="auto" w:fill="auto"/>
          </w:tcPr>
          <w:p w:rsidR="00395B24" w:rsidRDefault="00AE24B4">
            <w:pPr>
              <w:pStyle w:val="Normal1linespace"/>
              <w:widowControl w:val="0"/>
              <w:jc w:val="left"/>
            </w:pPr>
            <w:r>
              <w:t>MZACJ &amp; Anor v Minister for Immigration &amp; Anor [2015] FCCA 856</w:t>
            </w:r>
          </w:p>
        </w:tc>
      </w:tr>
      <w:tr w:rsidR="00395B24" w:rsidTr="009D5327">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9D5327">
        <w:tc>
          <w:tcPr>
            <w:tcW w:w="3085" w:type="dxa"/>
            <w:shd w:val="clear" w:color="auto" w:fill="auto"/>
          </w:tcPr>
          <w:p w:rsidR="00395B24" w:rsidRDefault="002C7385">
            <w:pPr>
              <w:pStyle w:val="Normal1linespace"/>
              <w:widowControl w:val="0"/>
            </w:pPr>
            <w:r>
              <w:t>Parties:</w:t>
            </w:r>
          </w:p>
        </w:tc>
        <w:tc>
          <w:tcPr>
            <w:tcW w:w="5989" w:type="dxa"/>
            <w:shd w:val="clear" w:color="auto" w:fill="auto"/>
          </w:tcPr>
          <w:p w:rsidR="00395B24" w:rsidRDefault="00AE24B4">
            <w:pPr>
              <w:pStyle w:val="Normal1linespace"/>
              <w:widowControl w:val="0"/>
              <w:jc w:val="left"/>
              <w:rPr>
                <w:b/>
              </w:rPr>
            </w:pPr>
            <w:bookmarkStart w:id="1" w:name="JudgmentFP"/>
            <w:r>
              <w:rPr>
                <w:b/>
              </w:rPr>
              <w:t>MZACJ and MZACK v MINISTER FOR IMMIGRATION AND BORDER PROTECTION and REFUGEE REVIEW TRIBUNAL</w:t>
            </w:r>
            <w:bookmarkEnd w:id="1"/>
          </w:p>
        </w:tc>
      </w:tr>
      <w:tr w:rsidR="00395B24" w:rsidTr="009D5327">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9D5327">
        <w:tc>
          <w:tcPr>
            <w:tcW w:w="3085" w:type="dxa"/>
            <w:shd w:val="clear" w:color="auto" w:fill="auto"/>
          </w:tcPr>
          <w:p w:rsidR="00395B24" w:rsidRDefault="00812AA9" w:rsidP="00812AA9">
            <w:pPr>
              <w:pStyle w:val="Normal1linespace"/>
              <w:widowControl w:val="0"/>
            </w:pPr>
            <w:r>
              <w:t>File number</w:t>
            </w:r>
            <w:r w:rsidR="002C7385">
              <w:t>:</w:t>
            </w:r>
          </w:p>
        </w:tc>
        <w:tc>
          <w:tcPr>
            <w:tcW w:w="5989" w:type="dxa"/>
            <w:shd w:val="clear" w:color="auto" w:fill="auto"/>
          </w:tcPr>
          <w:p w:rsidR="00395B24" w:rsidRDefault="002C7385">
            <w:pPr>
              <w:pStyle w:val="Normal1linespace"/>
              <w:widowControl w:val="0"/>
              <w:jc w:val="left"/>
            </w:pPr>
            <w:r>
              <w:rPr>
                <w:szCs w:val="24"/>
              </w:rPr>
              <w:fldChar w:fldCharType="begin" w:fldLock="1"/>
            </w:r>
            <w:r>
              <w:rPr>
                <w:szCs w:val="24"/>
              </w:rPr>
              <w:instrText xml:space="preserve"> REF  Num  \* MERGEFORMAT </w:instrText>
            </w:r>
            <w:r>
              <w:rPr>
                <w:szCs w:val="24"/>
              </w:rPr>
              <w:fldChar w:fldCharType="separate"/>
            </w:r>
            <w:r w:rsidR="00AE24B4">
              <w:rPr>
                <w:szCs w:val="24"/>
              </w:rPr>
              <w:t>VID 157 of 2015</w:t>
            </w:r>
            <w:r>
              <w:rPr>
                <w:szCs w:val="24"/>
              </w:rPr>
              <w:fldChar w:fldCharType="end"/>
            </w:r>
          </w:p>
        </w:tc>
      </w:tr>
      <w:tr w:rsidR="00395B24" w:rsidTr="009D5327">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9D5327">
        <w:tc>
          <w:tcPr>
            <w:tcW w:w="3085" w:type="dxa"/>
            <w:shd w:val="clear" w:color="auto" w:fill="auto"/>
          </w:tcPr>
          <w:p w:rsidR="00395B24" w:rsidRDefault="00812AA9" w:rsidP="00812AA9">
            <w:pPr>
              <w:pStyle w:val="Normal1linespace"/>
              <w:widowControl w:val="0"/>
            </w:pPr>
            <w:r>
              <w:t>Judge</w:t>
            </w:r>
            <w:r w:rsidR="002C7385">
              <w:t>:</w:t>
            </w:r>
          </w:p>
        </w:tc>
        <w:tc>
          <w:tcPr>
            <w:tcW w:w="5989" w:type="dxa"/>
            <w:shd w:val="clear" w:color="auto" w:fill="auto"/>
          </w:tcPr>
          <w:p w:rsidR="00395B24" w:rsidRDefault="002C7385">
            <w:pPr>
              <w:pStyle w:val="Normal1linespace"/>
              <w:widowControl w:val="0"/>
              <w:jc w:val="left"/>
              <w:rPr>
                <w:b/>
              </w:rPr>
            </w:pPr>
            <w:r w:rsidRPr="00AE24B4">
              <w:rPr>
                <w:b/>
              </w:rPr>
              <w:fldChar w:fldCharType="begin" w:fldLock="1"/>
            </w:r>
            <w:r w:rsidRPr="00AE24B4">
              <w:rPr>
                <w:b/>
              </w:rPr>
              <w:instrText xml:space="preserve"> REF  Judge  \* MERGEFORMAT </w:instrText>
            </w:r>
            <w:r w:rsidRPr="00AE24B4">
              <w:rPr>
                <w:b/>
              </w:rPr>
              <w:fldChar w:fldCharType="separate"/>
            </w:r>
            <w:r w:rsidR="00AE24B4" w:rsidRPr="00AE24B4">
              <w:rPr>
                <w:b/>
                <w:caps/>
                <w:szCs w:val="24"/>
              </w:rPr>
              <w:t>TRACEY J</w:t>
            </w:r>
            <w:r w:rsidRPr="00AE24B4">
              <w:rPr>
                <w:b/>
              </w:rPr>
              <w:fldChar w:fldCharType="end"/>
            </w:r>
          </w:p>
        </w:tc>
      </w:tr>
      <w:tr w:rsidR="00395B24" w:rsidTr="009D5327">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9D5327">
        <w:tc>
          <w:tcPr>
            <w:tcW w:w="3085" w:type="dxa"/>
            <w:shd w:val="clear" w:color="auto" w:fill="auto"/>
          </w:tcPr>
          <w:p w:rsidR="00395B24" w:rsidRDefault="002C7385">
            <w:pPr>
              <w:pStyle w:val="Normal1linespace"/>
              <w:widowControl w:val="0"/>
            </w:pPr>
            <w:r>
              <w:t>Date of judgment:</w:t>
            </w:r>
          </w:p>
        </w:tc>
        <w:tc>
          <w:tcPr>
            <w:tcW w:w="5989" w:type="dxa"/>
            <w:shd w:val="clear" w:color="auto" w:fill="auto"/>
          </w:tcPr>
          <w:p w:rsidR="00395B24" w:rsidRDefault="00AE24B4">
            <w:pPr>
              <w:pStyle w:val="Normal1linespace"/>
              <w:widowControl w:val="0"/>
              <w:jc w:val="left"/>
            </w:pPr>
            <w:bookmarkStart w:id="2" w:name="JudgmentDate"/>
            <w:r>
              <w:t>12 August 2015</w:t>
            </w:r>
            <w:bookmarkEnd w:id="2"/>
          </w:p>
        </w:tc>
      </w:tr>
      <w:tr w:rsidR="00395B24" w:rsidTr="009D5327">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9D5327">
        <w:tc>
          <w:tcPr>
            <w:tcW w:w="3085" w:type="dxa"/>
            <w:shd w:val="clear" w:color="auto" w:fill="auto"/>
          </w:tcPr>
          <w:p w:rsidR="00395B24" w:rsidRDefault="002C7385">
            <w:pPr>
              <w:pStyle w:val="Normal1linespace"/>
              <w:widowControl w:val="0"/>
            </w:pPr>
            <w:r>
              <w:t>Catchwords:</w:t>
            </w:r>
          </w:p>
        </w:tc>
        <w:tc>
          <w:tcPr>
            <w:tcW w:w="5989" w:type="dxa"/>
            <w:shd w:val="clear" w:color="auto" w:fill="auto"/>
          </w:tcPr>
          <w:p w:rsidR="00395B24" w:rsidRDefault="009D5327" w:rsidP="00812AA9">
            <w:pPr>
              <w:pStyle w:val="Normal1linespace"/>
              <w:widowControl w:val="0"/>
              <w:jc w:val="left"/>
            </w:pPr>
            <w:bookmarkStart w:id="3" w:name="Catchwords"/>
            <w:r>
              <w:rPr>
                <w:b/>
              </w:rPr>
              <w:t xml:space="preserve">MIGRATION </w:t>
            </w:r>
            <w:r>
              <w:t>– appeal from the Federal Circuit Court of Australia – judicial review of a decision to refuse a Protection (Class XA) visa</w:t>
            </w:r>
            <w:bookmarkEnd w:id="3"/>
            <w:r w:rsidR="00812AA9">
              <w:t xml:space="preserve"> – leave sought to rely on additional ground </w:t>
            </w:r>
            <w:r w:rsidR="00331390">
              <w:t>not argued in the Federal Circuit Court</w:t>
            </w:r>
            <w:r w:rsidR="00812AA9">
              <w:t xml:space="preserve"> </w:t>
            </w:r>
          </w:p>
        </w:tc>
      </w:tr>
      <w:tr w:rsidR="00395B24" w:rsidTr="009D5327">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9D5327">
        <w:tc>
          <w:tcPr>
            <w:tcW w:w="3085" w:type="dxa"/>
            <w:shd w:val="clear" w:color="auto" w:fill="auto"/>
          </w:tcPr>
          <w:p w:rsidR="00395B24" w:rsidRDefault="002C7385">
            <w:pPr>
              <w:pStyle w:val="Normal1linespace"/>
              <w:widowControl w:val="0"/>
            </w:pPr>
            <w:r>
              <w:t>Legislation:</w:t>
            </w:r>
          </w:p>
        </w:tc>
        <w:tc>
          <w:tcPr>
            <w:tcW w:w="5989" w:type="dxa"/>
            <w:shd w:val="clear" w:color="auto" w:fill="auto"/>
          </w:tcPr>
          <w:p w:rsidR="00395B24" w:rsidRDefault="00002233">
            <w:pPr>
              <w:pStyle w:val="Normal1linespace"/>
              <w:widowControl w:val="0"/>
              <w:jc w:val="left"/>
            </w:pPr>
            <w:bookmarkStart w:id="4" w:name="Legislation"/>
            <w:r w:rsidRPr="00002233">
              <w:rPr>
                <w:i/>
              </w:rPr>
              <w:t>Migration Act 1958</w:t>
            </w:r>
            <w:r>
              <w:t xml:space="preserve"> (Cth)</w:t>
            </w:r>
            <w:r w:rsidR="00331390">
              <w:t>, s</w:t>
            </w:r>
            <w:r w:rsidR="006629C5">
              <w:t>s</w:t>
            </w:r>
            <w:r w:rsidR="00331390">
              <w:t xml:space="preserve"> 424(3)(a)</w:t>
            </w:r>
            <w:r w:rsidR="006629C5">
              <w:t>, 424A</w:t>
            </w:r>
            <w:r w:rsidR="002C7385">
              <w:t xml:space="preserve"> </w:t>
            </w:r>
            <w:bookmarkEnd w:id="4"/>
          </w:p>
        </w:tc>
      </w:tr>
      <w:tr w:rsidR="00395B24" w:rsidTr="009D5327">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9D5327">
        <w:tc>
          <w:tcPr>
            <w:tcW w:w="3085" w:type="dxa"/>
            <w:shd w:val="clear" w:color="auto" w:fill="auto"/>
          </w:tcPr>
          <w:p w:rsidR="00395B24" w:rsidRDefault="002C7385">
            <w:pPr>
              <w:pStyle w:val="Normal1linespace"/>
              <w:widowControl w:val="0"/>
            </w:pPr>
            <w:r>
              <w:t>Cases cited:</w:t>
            </w:r>
          </w:p>
        </w:tc>
        <w:tc>
          <w:tcPr>
            <w:tcW w:w="5989" w:type="dxa"/>
            <w:shd w:val="clear" w:color="auto" w:fill="auto"/>
          </w:tcPr>
          <w:p w:rsidR="00395B24" w:rsidRDefault="00002233">
            <w:pPr>
              <w:pStyle w:val="Normal1linespace"/>
              <w:widowControl w:val="0"/>
              <w:jc w:val="left"/>
            </w:pPr>
            <w:bookmarkStart w:id="5" w:name="Cases_Cited"/>
            <w:r>
              <w:rPr>
                <w:i/>
              </w:rPr>
              <w:t xml:space="preserve">SZUDS v Minister for Immigration and Border Protection </w:t>
            </w:r>
            <w:r>
              <w:t>[2015] FCA 502</w:t>
            </w:r>
            <w:r w:rsidR="002C7385">
              <w:t xml:space="preserve"> </w:t>
            </w:r>
            <w:bookmarkEnd w:id="5"/>
          </w:p>
        </w:tc>
      </w:tr>
      <w:tr w:rsidR="009D5327" w:rsidRPr="009D5327" w:rsidTr="009D5327">
        <w:tc>
          <w:tcPr>
            <w:tcW w:w="3085" w:type="dxa"/>
            <w:shd w:val="clear" w:color="auto" w:fill="auto"/>
          </w:tcPr>
          <w:p w:rsidR="009D5327" w:rsidRPr="009D5327" w:rsidRDefault="009D5327" w:rsidP="009D5327">
            <w:pPr>
              <w:pStyle w:val="Normal1linespace"/>
              <w:jc w:val="left"/>
            </w:pPr>
          </w:p>
        </w:tc>
        <w:tc>
          <w:tcPr>
            <w:tcW w:w="5989" w:type="dxa"/>
            <w:shd w:val="clear" w:color="auto" w:fill="auto"/>
          </w:tcPr>
          <w:p w:rsidR="009D5327" w:rsidRPr="009D5327" w:rsidRDefault="009D5327" w:rsidP="009D5327">
            <w:pPr>
              <w:pStyle w:val="Normal1linespace"/>
              <w:jc w:val="left"/>
            </w:pPr>
          </w:p>
        </w:tc>
      </w:tr>
      <w:tr w:rsidR="009D5327" w:rsidRPr="009D5327" w:rsidTr="009D5327">
        <w:tc>
          <w:tcPr>
            <w:tcW w:w="3085" w:type="dxa"/>
            <w:shd w:val="clear" w:color="auto" w:fill="auto"/>
          </w:tcPr>
          <w:p w:rsidR="009D5327" w:rsidRPr="009D5327" w:rsidRDefault="009D5327" w:rsidP="009D5327">
            <w:pPr>
              <w:pStyle w:val="Normal1linespace"/>
              <w:jc w:val="left"/>
            </w:pPr>
            <w:bookmarkStart w:id="6" w:name="CounselDate" w:colFirst="0" w:colLast="2"/>
            <w:r w:rsidRPr="009D5327">
              <w:t>Date of hearing:</w:t>
            </w:r>
          </w:p>
        </w:tc>
        <w:tc>
          <w:tcPr>
            <w:tcW w:w="5989" w:type="dxa"/>
            <w:shd w:val="clear" w:color="auto" w:fill="auto"/>
          </w:tcPr>
          <w:p w:rsidR="009D5327" w:rsidRPr="009D5327" w:rsidRDefault="009D5327" w:rsidP="009D5327">
            <w:pPr>
              <w:pStyle w:val="Normal1linespace"/>
              <w:jc w:val="left"/>
            </w:pPr>
            <w:bookmarkStart w:id="7" w:name="HearingDate"/>
            <w:r>
              <w:t>12 August 2015</w:t>
            </w:r>
            <w:bookmarkEnd w:id="7"/>
          </w:p>
        </w:tc>
      </w:tr>
      <w:tr w:rsidR="009D5327" w:rsidRPr="009D5327" w:rsidTr="009D5327">
        <w:tc>
          <w:tcPr>
            <w:tcW w:w="3085" w:type="dxa"/>
            <w:shd w:val="clear" w:color="auto" w:fill="auto"/>
          </w:tcPr>
          <w:p w:rsidR="009D5327" w:rsidRPr="009D5327" w:rsidRDefault="009D5327" w:rsidP="009D5327">
            <w:pPr>
              <w:pStyle w:val="Normal1linespace"/>
              <w:jc w:val="left"/>
            </w:pPr>
          </w:p>
        </w:tc>
        <w:tc>
          <w:tcPr>
            <w:tcW w:w="5989" w:type="dxa"/>
            <w:shd w:val="clear" w:color="auto" w:fill="auto"/>
          </w:tcPr>
          <w:p w:rsidR="009D5327" w:rsidRPr="009D5327" w:rsidRDefault="009D5327" w:rsidP="009D5327">
            <w:pPr>
              <w:pStyle w:val="Normal1linespace"/>
              <w:jc w:val="left"/>
            </w:pPr>
          </w:p>
        </w:tc>
      </w:tr>
      <w:bookmarkEnd w:id="6"/>
      <w:tr w:rsidR="009D5327" w:rsidTr="009D5327">
        <w:tc>
          <w:tcPr>
            <w:tcW w:w="3085" w:type="dxa"/>
            <w:shd w:val="clear" w:color="auto" w:fill="auto"/>
          </w:tcPr>
          <w:p w:rsidR="009D5327" w:rsidRDefault="009D5327" w:rsidP="009D5327">
            <w:pPr>
              <w:pStyle w:val="Normal1linespace"/>
              <w:widowControl w:val="0"/>
              <w:jc w:val="left"/>
            </w:pPr>
            <w:r>
              <w:t>Place:</w:t>
            </w:r>
          </w:p>
        </w:tc>
        <w:tc>
          <w:tcPr>
            <w:tcW w:w="5989" w:type="dxa"/>
            <w:shd w:val="clear" w:color="auto" w:fill="auto"/>
          </w:tcPr>
          <w:p w:rsidR="009D5327" w:rsidRDefault="00943515" w:rsidP="009D5327">
            <w:pPr>
              <w:pStyle w:val="Normal1linespace"/>
              <w:widowControl w:val="0"/>
              <w:jc w:val="left"/>
            </w:pPr>
            <w:r>
              <w:fldChar w:fldCharType="begin"/>
            </w:r>
            <w:r>
              <w:instrText xml:space="preserve"> DOCVARIABLE  Place_SentenceCase  \* MERGEFORMAT </w:instrText>
            </w:r>
            <w:r>
              <w:fldChar w:fldCharType="separate"/>
            </w:r>
            <w:r w:rsidR="009D5327">
              <w:t>Melbourne</w:t>
            </w:r>
            <w:r>
              <w:fldChar w:fldCharType="end"/>
            </w:r>
          </w:p>
        </w:tc>
      </w:tr>
      <w:tr w:rsidR="009D5327" w:rsidTr="009D5327">
        <w:tc>
          <w:tcPr>
            <w:tcW w:w="3085" w:type="dxa"/>
            <w:shd w:val="clear" w:color="auto" w:fill="auto"/>
          </w:tcPr>
          <w:p w:rsidR="009D5327" w:rsidRDefault="009D5327" w:rsidP="009D5327">
            <w:pPr>
              <w:pStyle w:val="Normal1linespace"/>
              <w:widowControl w:val="0"/>
              <w:jc w:val="left"/>
            </w:pPr>
          </w:p>
        </w:tc>
        <w:tc>
          <w:tcPr>
            <w:tcW w:w="5989" w:type="dxa"/>
            <w:shd w:val="clear" w:color="auto" w:fill="auto"/>
          </w:tcPr>
          <w:p w:rsidR="009D5327" w:rsidRDefault="009D5327" w:rsidP="009D5327">
            <w:pPr>
              <w:pStyle w:val="Normal1linespace"/>
              <w:widowControl w:val="0"/>
              <w:jc w:val="left"/>
            </w:pPr>
          </w:p>
        </w:tc>
      </w:tr>
      <w:tr w:rsidR="009D5327" w:rsidTr="009D5327">
        <w:tc>
          <w:tcPr>
            <w:tcW w:w="3085" w:type="dxa"/>
            <w:shd w:val="clear" w:color="auto" w:fill="auto"/>
          </w:tcPr>
          <w:p w:rsidR="009D5327" w:rsidRDefault="009D5327" w:rsidP="009D5327">
            <w:pPr>
              <w:pStyle w:val="Normal1linespace"/>
              <w:widowControl w:val="0"/>
              <w:jc w:val="left"/>
            </w:pPr>
            <w:r>
              <w:t>Division:</w:t>
            </w:r>
          </w:p>
        </w:tc>
        <w:tc>
          <w:tcPr>
            <w:tcW w:w="5989" w:type="dxa"/>
            <w:shd w:val="clear" w:color="auto" w:fill="auto"/>
          </w:tcPr>
          <w:p w:rsidR="009D5327" w:rsidRPr="00C67B37" w:rsidRDefault="009D5327" w:rsidP="009D5327">
            <w:pPr>
              <w:pStyle w:val="Normal1linespace"/>
              <w:widowControl w:val="0"/>
              <w:jc w:val="left"/>
              <w:rPr>
                <w:caps/>
              </w:rPr>
            </w:pPr>
            <w:r>
              <w:rPr>
                <w:caps/>
              </w:rPr>
              <w:fldChar w:fldCharType="begin"/>
            </w:r>
            <w:r>
              <w:rPr>
                <w:caps/>
              </w:rPr>
              <w:instrText xml:space="preserve"> REF  Division </w:instrText>
            </w:r>
            <w:r>
              <w:rPr>
                <w:caps/>
              </w:rPr>
              <w:fldChar w:fldCharType="separate"/>
            </w:r>
            <w:r w:rsidR="006629C5">
              <w:rPr>
                <w:caps/>
                <w:szCs w:val="24"/>
              </w:rPr>
              <w:t>GENERAL DIVISION</w:t>
            </w:r>
            <w:r>
              <w:rPr>
                <w:caps/>
              </w:rPr>
              <w:fldChar w:fldCharType="end"/>
            </w:r>
          </w:p>
        </w:tc>
      </w:tr>
      <w:tr w:rsidR="009D5327" w:rsidTr="009D5327">
        <w:tc>
          <w:tcPr>
            <w:tcW w:w="3085" w:type="dxa"/>
            <w:shd w:val="clear" w:color="auto" w:fill="auto"/>
          </w:tcPr>
          <w:p w:rsidR="009D5327" w:rsidRDefault="009D5327" w:rsidP="009D5327">
            <w:pPr>
              <w:pStyle w:val="Normal1linespace"/>
              <w:widowControl w:val="0"/>
              <w:jc w:val="left"/>
            </w:pPr>
          </w:p>
        </w:tc>
        <w:tc>
          <w:tcPr>
            <w:tcW w:w="5989" w:type="dxa"/>
            <w:shd w:val="clear" w:color="auto" w:fill="auto"/>
          </w:tcPr>
          <w:p w:rsidR="009D5327" w:rsidRDefault="009D5327" w:rsidP="009D5327">
            <w:pPr>
              <w:pStyle w:val="Normal1linespace"/>
              <w:widowControl w:val="0"/>
              <w:jc w:val="left"/>
              <w:rPr>
                <w:b/>
              </w:rPr>
            </w:pPr>
          </w:p>
        </w:tc>
      </w:tr>
      <w:tr w:rsidR="009D5327" w:rsidTr="009D5327">
        <w:tc>
          <w:tcPr>
            <w:tcW w:w="3085" w:type="dxa"/>
            <w:shd w:val="clear" w:color="auto" w:fill="auto"/>
          </w:tcPr>
          <w:p w:rsidR="009D5327" w:rsidRDefault="009D5327" w:rsidP="009D5327">
            <w:pPr>
              <w:pStyle w:val="Normal1linespace"/>
              <w:widowControl w:val="0"/>
              <w:jc w:val="left"/>
            </w:pPr>
            <w:r>
              <w:t>Category:</w:t>
            </w:r>
          </w:p>
        </w:tc>
        <w:tc>
          <w:tcPr>
            <w:tcW w:w="5989" w:type="dxa"/>
            <w:shd w:val="clear" w:color="auto" w:fill="auto"/>
          </w:tcPr>
          <w:p w:rsidR="009D5327" w:rsidRDefault="009D5327" w:rsidP="009D5327">
            <w:pPr>
              <w:pStyle w:val="Normal1linespace"/>
              <w:widowControl w:val="0"/>
              <w:jc w:val="left"/>
            </w:pPr>
            <w:r>
              <w:t>Catchwords</w:t>
            </w:r>
          </w:p>
        </w:tc>
      </w:tr>
      <w:tr w:rsidR="009D5327" w:rsidTr="009D5327">
        <w:tc>
          <w:tcPr>
            <w:tcW w:w="3085" w:type="dxa"/>
            <w:shd w:val="clear" w:color="auto" w:fill="auto"/>
          </w:tcPr>
          <w:p w:rsidR="009D5327" w:rsidRDefault="009D5327" w:rsidP="009D5327">
            <w:pPr>
              <w:pStyle w:val="Normal1linespace"/>
              <w:widowControl w:val="0"/>
              <w:jc w:val="left"/>
            </w:pPr>
          </w:p>
        </w:tc>
        <w:tc>
          <w:tcPr>
            <w:tcW w:w="5989" w:type="dxa"/>
            <w:shd w:val="clear" w:color="auto" w:fill="auto"/>
          </w:tcPr>
          <w:p w:rsidR="009D5327" w:rsidRDefault="009D5327" w:rsidP="009D5327">
            <w:pPr>
              <w:pStyle w:val="Normal1linespace"/>
              <w:widowControl w:val="0"/>
              <w:jc w:val="left"/>
            </w:pPr>
          </w:p>
        </w:tc>
      </w:tr>
      <w:tr w:rsidR="009D5327" w:rsidTr="009D5327">
        <w:tc>
          <w:tcPr>
            <w:tcW w:w="3085" w:type="dxa"/>
            <w:shd w:val="clear" w:color="auto" w:fill="auto"/>
          </w:tcPr>
          <w:p w:rsidR="009D5327" w:rsidRDefault="009D5327" w:rsidP="009D5327">
            <w:pPr>
              <w:pStyle w:val="Normal1linespace"/>
              <w:widowControl w:val="0"/>
              <w:jc w:val="left"/>
            </w:pPr>
            <w:r>
              <w:t>Number of paragraphs:</w:t>
            </w:r>
          </w:p>
        </w:tc>
        <w:tc>
          <w:tcPr>
            <w:tcW w:w="5989" w:type="dxa"/>
            <w:shd w:val="clear" w:color="auto" w:fill="auto"/>
          </w:tcPr>
          <w:p w:rsidR="009D5327" w:rsidRDefault="009D5327" w:rsidP="009D5327">
            <w:pPr>
              <w:pStyle w:val="Normal1linespace"/>
              <w:widowControl w:val="0"/>
              <w:jc w:val="left"/>
            </w:pPr>
            <w:bookmarkStart w:id="8" w:name="PlaceCategoryParagraphs"/>
            <w:r>
              <w:t>18</w:t>
            </w:r>
            <w:bookmarkEnd w:id="8"/>
          </w:p>
        </w:tc>
      </w:tr>
      <w:tr w:rsidR="009D5327" w:rsidTr="009D5327">
        <w:tc>
          <w:tcPr>
            <w:tcW w:w="3085" w:type="dxa"/>
            <w:shd w:val="clear" w:color="auto" w:fill="auto"/>
          </w:tcPr>
          <w:p w:rsidR="009D5327" w:rsidRDefault="009D5327" w:rsidP="009D5327">
            <w:pPr>
              <w:pStyle w:val="Normal1linespace"/>
              <w:widowControl w:val="0"/>
              <w:jc w:val="left"/>
            </w:pPr>
          </w:p>
        </w:tc>
        <w:tc>
          <w:tcPr>
            <w:tcW w:w="5989" w:type="dxa"/>
            <w:shd w:val="clear" w:color="auto" w:fill="auto"/>
          </w:tcPr>
          <w:p w:rsidR="009D5327" w:rsidRDefault="009D5327" w:rsidP="009D5327">
            <w:pPr>
              <w:pStyle w:val="Normal1linespace"/>
              <w:widowControl w:val="0"/>
              <w:jc w:val="left"/>
            </w:pPr>
          </w:p>
        </w:tc>
      </w:tr>
      <w:tr w:rsidR="009D5327" w:rsidTr="009D5327">
        <w:tc>
          <w:tcPr>
            <w:tcW w:w="3085" w:type="dxa"/>
            <w:shd w:val="clear" w:color="auto" w:fill="auto"/>
          </w:tcPr>
          <w:p w:rsidR="009D5327" w:rsidRDefault="009D5327" w:rsidP="009D5327">
            <w:pPr>
              <w:pStyle w:val="Normal1linespace"/>
              <w:widowControl w:val="0"/>
              <w:jc w:val="left"/>
            </w:pPr>
            <w:bookmarkStart w:id="9" w:name="Counsel" w:colFirst="0" w:colLast="2"/>
            <w:r>
              <w:t>Counsel for the Appellants:</w:t>
            </w:r>
          </w:p>
        </w:tc>
        <w:tc>
          <w:tcPr>
            <w:tcW w:w="5989" w:type="dxa"/>
            <w:shd w:val="clear" w:color="auto" w:fill="auto"/>
          </w:tcPr>
          <w:p w:rsidR="009D5327" w:rsidRDefault="009D5327" w:rsidP="004441A9">
            <w:pPr>
              <w:pStyle w:val="Normal1linespace"/>
              <w:widowControl w:val="0"/>
              <w:jc w:val="left"/>
            </w:pPr>
            <w:bookmarkStart w:id="10" w:name="AppCounsel"/>
            <w:bookmarkEnd w:id="10"/>
            <w:r>
              <w:t xml:space="preserve">The First Appellant appeared in person </w:t>
            </w:r>
            <w:r w:rsidR="00DB1D14">
              <w:t xml:space="preserve">and on behalf of the Second </w:t>
            </w:r>
            <w:r w:rsidR="004441A9">
              <w:t>Appellant</w:t>
            </w:r>
            <w:r w:rsidR="00DB1D14">
              <w:t xml:space="preserve"> </w:t>
            </w:r>
            <w:r>
              <w:t>with the assistance of an interpreter</w:t>
            </w:r>
          </w:p>
        </w:tc>
      </w:tr>
      <w:tr w:rsidR="009D5327" w:rsidTr="009D5327">
        <w:tc>
          <w:tcPr>
            <w:tcW w:w="3085" w:type="dxa"/>
            <w:shd w:val="clear" w:color="auto" w:fill="auto"/>
          </w:tcPr>
          <w:p w:rsidR="009D5327" w:rsidRDefault="009D5327" w:rsidP="009D5327">
            <w:pPr>
              <w:pStyle w:val="Normal1linespace"/>
              <w:widowControl w:val="0"/>
              <w:jc w:val="left"/>
            </w:pPr>
          </w:p>
        </w:tc>
        <w:tc>
          <w:tcPr>
            <w:tcW w:w="5989" w:type="dxa"/>
            <w:shd w:val="clear" w:color="auto" w:fill="auto"/>
          </w:tcPr>
          <w:p w:rsidR="009D5327" w:rsidRDefault="009D5327" w:rsidP="009D5327">
            <w:pPr>
              <w:pStyle w:val="Normal1linespace"/>
              <w:widowControl w:val="0"/>
              <w:jc w:val="left"/>
            </w:pPr>
          </w:p>
        </w:tc>
      </w:tr>
      <w:tr w:rsidR="009D5327" w:rsidTr="009D5327">
        <w:tc>
          <w:tcPr>
            <w:tcW w:w="3085" w:type="dxa"/>
            <w:shd w:val="clear" w:color="auto" w:fill="auto"/>
          </w:tcPr>
          <w:p w:rsidR="009D5327" w:rsidRDefault="009D5327" w:rsidP="009D5327">
            <w:pPr>
              <w:pStyle w:val="Normal1linespace"/>
              <w:widowControl w:val="0"/>
              <w:jc w:val="left"/>
            </w:pPr>
            <w:r>
              <w:t>Solicitor for the First Respondent:</w:t>
            </w:r>
          </w:p>
        </w:tc>
        <w:tc>
          <w:tcPr>
            <w:tcW w:w="5989" w:type="dxa"/>
            <w:shd w:val="clear" w:color="auto" w:fill="auto"/>
          </w:tcPr>
          <w:p w:rsidR="009D5327" w:rsidRDefault="009D5327" w:rsidP="009D5327">
            <w:pPr>
              <w:pStyle w:val="Normal1linespace"/>
              <w:widowControl w:val="0"/>
              <w:jc w:val="left"/>
            </w:pPr>
            <w:r>
              <w:t>Ms J Lucas of the Australian Government Solicitor</w:t>
            </w:r>
          </w:p>
        </w:tc>
      </w:tr>
      <w:tr w:rsidR="009D5327" w:rsidTr="009D5327">
        <w:tc>
          <w:tcPr>
            <w:tcW w:w="3085" w:type="dxa"/>
            <w:shd w:val="clear" w:color="auto" w:fill="auto"/>
          </w:tcPr>
          <w:p w:rsidR="009D5327" w:rsidRDefault="009D5327" w:rsidP="009D5327">
            <w:pPr>
              <w:pStyle w:val="Normal1linespace"/>
              <w:widowControl w:val="0"/>
              <w:jc w:val="left"/>
            </w:pPr>
          </w:p>
        </w:tc>
        <w:tc>
          <w:tcPr>
            <w:tcW w:w="5989" w:type="dxa"/>
            <w:shd w:val="clear" w:color="auto" w:fill="auto"/>
          </w:tcPr>
          <w:p w:rsidR="009D5327" w:rsidRDefault="009D5327" w:rsidP="009D5327">
            <w:pPr>
              <w:pStyle w:val="Normal1linespace"/>
              <w:widowControl w:val="0"/>
              <w:jc w:val="left"/>
            </w:pPr>
          </w:p>
        </w:tc>
      </w:tr>
      <w:tr w:rsidR="009D5327" w:rsidTr="009D5327">
        <w:tc>
          <w:tcPr>
            <w:tcW w:w="3085" w:type="dxa"/>
            <w:shd w:val="clear" w:color="auto" w:fill="auto"/>
          </w:tcPr>
          <w:p w:rsidR="009D5327" w:rsidRDefault="009D5327" w:rsidP="009D5327">
            <w:pPr>
              <w:pStyle w:val="Normal1linespace"/>
              <w:widowControl w:val="0"/>
              <w:jc w:val="left"/>
            </w:pPr>
            <w:r>
              <w:t>Counsel for the Second Respondent:</w:t>
            </w:r>
          </w:p>
        </w:tc>
        <w:tc>
          <w:tcPr>
            <w:tcW w:w="5989" w:type="dxa"/>
            <w:shd w:val="clear" w:color="auto" w:fill="auto"/>
          </w:tcPr>
          <w:p w:rsidR="009D5327" w:rsidRDefault="009D5327" w:rsidP="009D5327">
            <w:pPr>
              <w:pStyle w:val="Normal1linespace"/>
              <w:widowControl w:val="0"/>
              <w:jc w:val="left"/>
            </w:pPr>
            <w:r>
              <w:t>The Second Respondent entered a submitting appearance save as to costs</w:t>
            </w:r>
          </w:p>
        </w:tc>
      </w:tr>
      <w:bookmarkEnd w:id="9"/>
    </w:tbl>
    <w:p w:rsidR="00395B24" w:rsidRDefault="00395B24">
      <w:pPr>
        <w:pStyle w:val="Normal1linespace"/>
      </w:pPr>
    </w:p>
    <w:p w:rsidR="00395B24" w:rsidRDefault="00395B24">
      <w:pPr>
        <w:pStyle w:val="Normal1linespace"/>
        <w:sectPr w:rsidR="00395B24">
          <w:headerReference w:type="default" r:id="rId8"/>
          <w:footerReference w:type="first" r:id="rId9"/>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r>
              <w:rPr>
                <w:caps/>
                <w:szCs w:val="24"/>
              </w:rPr>
              <w:lastRenderedPageBreak/>
              <w:t>IN THE FEDERAL COURT OF AUSTRALIA</w:t>
            </w:r>
          </w:p>
        </w:tc>
        <w:tc>
          <w:tcPr>
            <w:tcW w:w="2471" w:type="dxa"/>
          </w:tcPr>
          <w:p w:rsidR="00395B24" w:rsidRDefault="00395B24">
            <w:pPr>
              <w:pStyle w:val="NormalHeadings"/>
              <w:jc w:val="left"/>
              <w:rPr>
                <w:caps/>
                <w:szCs w:val="24"/>
              </w:rPr>
            </w:pPr>
          </w:p>
        </w:tc>
      </w:tr>
      <w:tr w:rsidR="00395B24">
        <w:tc>
          <w:tcPr>
            <w:tcW w:w="6771" w:type="dxa"/>
          </w:tcPr>
          <w:p w:rsidR="00395B24" w:rsidRDefault="00AE24B4">
            <w:pPr>
              <w:pStyle w:val="NormalHeadings"/>
              <w:spacing w:after="120"/>
              <w:jc w:val="left"/>
              <w:rPr>
                <w:caps/>
                <w:szCs w:val="24"/>
              </w:rPr>
            </w:pPr>
            <w:bookmarkStart w:id="11" w:name="State"/>
            <w:r>
              <w:rPr>
                <w:caps/>
                <w:szCs w:val="24"/>
              </w:rPr>
              <w:t>VICTORIA</w:t>
            </w:r>
            <w:bookmarkEnd w:id="11"/>
            <w:r w:rsidR="002C7385">
              <w:rPr>
                <w:caps/>
                <w:szCs w:val="24"/>
              </w:rPr>
              <w:t xml:space="preserve"> DISTRICT REGISTRY</w:t>
            </w:r>
          </w:p>
        </w:tc>
        <w:tc>
          <w:tcPr>
            <w:tcW w:w="2471" w:type="dxa"/>
          </w:tcPr>
          <w:p w:rsidR="00395B24" w:rsidRDefault="00395B24">
            <w:pPr>
              <w:pStyle w:val="NormalHeadings"/>
              <w:tabs>
                <w:tab w:val="right" w:pos="3609"/>
              </w:tabs>
              <w:jc w:val="right"/>
              <w:rPr>
                <w:szCs w:val="24"/>
              </w:rPr>
            </w:pPr>
          </w:p>
        </w:tc>
      </w:tr>
      <w:tr w:rsidR="00395B24">
        <w:tc>
          <w:tcPr>
            <w:tcW w:w="6771" w:type="dxa"/>
          </w:tcPr>
          <w:p w:rsidR="00395B24" w:rsidRDefault="00AE24B4">
            <w:pPr>
              <w:pStyle w:val="NormalHeadings"/>
              <w:spacing w:after="120"/>
              <w:jc w:val="left"/>
              <w:rPr>
                <w:caps/>
                <w:szCs w:val="24"/>
              </w:rPr>
            </w:pPr>
            <w:bookmarkStart w:id="12" w:name="Division"/>
            <w:r>
              <w:rPr>
                <w:caps/>
                <w:szCs w:val="24"/>
              </w:rPr>
              <w:t>GENERAL DIVISION</w:t>
            </w:r>
            <w:bookmarkEnd w:id="12"/>
          </w:p>
        </w:tc>
        <w:tc>
          <w:tcPr>
            <w:tcW w:w="2471" w:type="dxa"/>
          </w:tcPr>
          <w:p w:rsidR="00395B24" w:rsidRDefault="00AE24B4">
            <w:pPr>
              <w:pStyle w:val="NormalHeadings"/>
              <w:tabs>
                <w:tab w:val="right" w:pos="3609"/>
              </w:tabs>
              <w:jc w:val="right"/>
              <w:rPr>
                <w:szCs w:val="24"/>
              </w:rPr>
            </w:pPr>
            <w:bookmarkStart w:id="13" w:name="Num"/>
            <w:r>
              <w:rPr>
                <w:szCs w:val="24"/>
              </w:rPr>
              <w:t>VID 157 of 2015</w:t>
            </w:r>
            <w:bookmarkEnd w:id="13"/>
          </w:p>
        </w:tc>
      </w:tr>
    </w:tbl>
    <w:p w:rsidR="00395B24" w:rsidRDefault="00395B24">
      <w:pPr>
        <w:pStyle w:val="AppealTable"/>
      </w:pPr>
    </w:p>
    <w:tbl>
      <w:tblPr>
        <w:tblW w:w="0" w:type="auto"/>
        <w:tblLook w:val="01E0" w:firstRow="1" w:lastRow="1" w:firstColumn="1" w:lastColumn="1" w:noHBand="0" w:noVBand="0"/>
      </w:tblPr>
      <w:tblGrid>
        <w:gridCol w:w="9243"/>
      </w:tblGrid>
      <w:tr w:rsidR="00AE24B4" w:rsidRPr="00AE24B4">
        <w:tc>
          <w:tcPr>
            <w:tcW w:w="9243" w:type="dxa"/>
            <w:shd w:val="clear" w:color="auto" w:fill="auto"/>
          </w:tcPr>
          <w:p w:rsidR="00AE24B4" w:rsidRPr="00AE24B4" w:rsidRDefault="00AE24B4">
            <w:pPr>
              <w:pStyle w:val="AppealTable"/>
              <w:widowControl w:val="0"/>
              <w:spacing w:line="360" w:lineRule="auto"/>
              <w:jc w:val="both"/>
              <w:rPr>
                <w:caps w:val="0"/>
                <w:sz w:val="24"/>
                <w:szCs w:val="20"/>
                <w:lang w:eastAsia="en-AU"/>
              </w:rPr>
            </w:pPr>
            <w:bookmarkStart w:id="14" w:name="Appeal"/>
            <w:bookmarkStart w:id="15" w:name="AppealTable"/>
            <w:r w:rsidRPr="00AE24B4">
              <w:rPr>
                <w:caps w:val="0"/>
                <w:sz w:val="24"/>
                <w:szCs w:val="20"/>
                <w:lang w:eastAsia="en-AU"/>
              </w:rPr>
              <w:t>ON APPEAL FROM THE FEDERAL CIRCUIT COURT OF AUSTRALIA</w:t>
            </w:r>
            <w:bookmarkEnd w:id="14"/>
          </w:p>
        </w:tc>
      </w:tr>
      <w:bookmarkEnd w:id="15"/>
    </w:tbl>
    <w:p w:rsidR="00AE24B4" w:rsidRDefault="00AE24B4">
      <w:pPr>
        <w:pStyle w:val="AppealTable"/>
      </w:pPr>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bookmarkStart w:id="16" w:name="Parties"/>
            <w:r>
              <w:rPr>
                <w:caps/>
                <w:szCs w:val="24"/>
              </w:rPr>
              <w:t>BETWEEN:</w:t>
            </w:r>
          </w:p>
        </w:tc>
        <w:tc>
          <w:tcPr>
            <w:tcW w:w="6866" w:type="dxa"/>
          </w:tcPr>
          <w:p w:rsidR="00AE24B4" w:rsidRDefault="00AE24B4">
            <w:pPr>
              <w:pStyle w:val="NormalHeadings"/>
              <w:jc w:val="left"/>
              <w:rPr>
                <w:szCs w:val="24"/>
              </w:rPr>
            </w:pPr>
            <w:bookmarkStart w:id="17" w:name="Applicant"/>
            <w:r>
              <w:rPr>
                <w:szCs w:val="24"/>
              </w:rPr>
              <w:t>MZACJ</w:t>
            </w:r>
          </w:p>
          <w:p w:rsidR="00AE24B4" w:rsidRDefault="00AE24B4">
            <w:pPr>
              <w:pStyle w:val="NormalHeadings"/>
              <w:jc w:val="left"/>
              <w:rPr>
                <w:szCs w:val="24"/>
              </w:rPr>
            </w:pPr>
            <w:r>
              <w:rPr>
                <w:szCs w:val="24"/>
              </w:rPr>
              <w:t>First Appellant</w:t>
            </w:r>
          </w:p>
          <w:p w:rsidR="00AE24B4" w:rsidRDefault="00AE24B4">
            <w:pPr>
              <w:pStyle w:val="NormalHeadings"/>
              <w:jc w:val="left"/>
              <w:rPr>
                <w:szCs w:val="24"/>
              </w:rPr>
            </w:pPr>
          </w:p>
          <w:p w:rsidR="00AE24B4" w:rsidRDefault="00AE24B4">
            <w:pPr>
              <w:pStyle w:val="NormalHeadings"/>
              <w:jc w:val="left"/>
              <w:rPr>
                <w:szCs w:val="24"/>
              </w:rPr>
            </w:pPr>
            <w:r>
              <w:rPr>
                <w:szCs w:val="24"/>
              </w:rPr>
              <w:t>MZACK</w:t>
            </w:r>
          </w:p>
          <w:p w:rsidR="00AE24B4" w:rsidRDefault="00AE24B4">
            <w:pPr>
              <w:pStyle w:val="NormalHeadings"/>
              <w:jc w:val="left"/>
              <w:rPr>
                <w:szCs w:val="24"/>
              </w:rPr>
            </w:pPr>
            <w:r>
              <w:rPr>
                <w:szCs w:val="24"/>
              </w:rPr>
              <w:t>Second Appellant</w:t>
            </w:r>
          </w:p>
          <w:bookmarkEnd w:id="17"/>
          <w:p w:rsidR="00395B24" w:rsidRDefault="00395B24">
            <w:pPr>
              <w:pStyle w:val="NormalHeadings"/>
              <w:jc w:val="left"/>
              <w:rPr>
                <w:szCs w:val="24"/>
              </w:rPr>
            </w:pP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AE24B4" w:rsidRDefault="00AE24B4">
            <w:pPr>
              <w:pStyle w:val="NormalHeadings"/>
              <w:jc w:val="left"/>
              <w:rPr>
                <w:szCs w:val="24"/>
              </w:rPr>
            </w:pPr>
            <w:bookmarkStart w:id="18" w:name="Respondent"/>
            <w:r>
              <w:rPr>
                <w:szCs w:val="24"/>
              </w:rPr>
              <w:t>MINISTER FOR IMMIGRATION AND BORDER PROTECTION</w:t>
            </w:r>
          </w:p>
          <w:p w:rsidR="00AE24B4" w:rsidRDefault="00AE24B4">
            <w:pPr>
              <w:pStyle w:val="NormalHeadings"/>
              <w:jc w:val="left"/>
              <w:rPr>
                <w:szCs w:val="24"/>
              </w:rPr>
            </w:pPr>
            <w:r>
              <w:rPr>
                <w:szCs w:val="24"/>
              </w:rPr>
              <w:t>First Respondent</w:t>
            </w:r>
          </w:p>
          <w:p w:rsidR="00AE24B4" w:rsidRDefault="00AE24B4">
            <w:pPr>
              <w:pStyle w:val="NormalHeadings"/>
              <w:jc w:val="left"/>
              <w:rPr>
                <w:szCs w:val="24"/>
              </w:rPr>
            </w:pPr>
          </w:p>
          <w:p w:rsidR="00AE24B4" w:rsidRDefault="00AE24B4">
            <w:pPr>
              <w:pStyle w:val="NormalHeadings"/>
              <w:jc w:val="left"/>
              <w:rPr>
                <w:szCs w:val="24"/>
              </w:rPr>
            </w:pPr>
            <w:r>
              <w:rPr>
                <w:szCs w:val="24"/>
              </w:rPr>
              <w:t>REFUGEE REVIEW TRIBUNAL</w:t>
            </w:r>
          </w:p>
          <w:p w:rsidR="00AE24B4" w:rsidRDefault="00AE24B4">
            <w:pPr>
              <w:pStyle w:val="NormalHeadings"/>
              <w:jc w:val="left"/>
              <w:rPr>
                <w:szCs w:val="24"/>
              </w:rPr>
            </w:pPr>
            <w:r>
              <w:rPr>
                <w:szCs w:val="24"/>
              </w:rPr>
              <w:t>Second Respondent</w:t>
            </w:r>
          </w:p>
          <w:bookmarkEnd w:id="18"/>
          <w:p w:rsidR="00395B24" w:rsidRDefault="00395B24">
            <w:pPr>
              <w:pStyle w:val="NormalHeadings"/>
              <w:jc w:val="left"/>
              <w:rPr>
                <w:szCs w:val="24"/>
              </w:rPr>
            </w:pPr>
          </w:p>
        </w:tc>
      </w:tr>
      <w:bookmarkEnd w:id="16"/>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AE24B4">
            <w:pPr>
              <w:pStyle w:val="NormalHeadings"/>
              <w:spacing w:after="120"/>
              <w:jc w:val="left"/>
              <w:rPr>
                <w:caps/>
                <w:szCs w:val="24"/>
              </w:rPr>
            </w:pPr>
            <w:bookmarkStart w:id="19" w:name="JudgeText"/>
            <w:r>
              <w:rPr>
                <w:caps/>
                <w:szCs w:val="24"/>
              </w:rPr>
              <w:t>JUDGE</w:t>
            </w:r>
            <w:bookmarkEnd w:id="19"/>
            <w:r w:rsidR="002C7385">
              <w:rPr>
                <w:caps/>
                <w:szCs w:val="24"/>
              </w:rPr>
              <w:t>:</w:t>
            </w:r>
          </w:p>
        </w:tc>
        <w:tc>
          <w:tcPr>
            <w:tcW w:w="6866" w:type="dxa"/>
          </w:tcPr>
          <w:p w:rsidR="00395B24" w:rsidRDefault="009D5327">
            <w:pPr>
              <w:pStyle w:val="NormalHeadings"/>
              <w:jc w:val="left"/>
              <w:rPr>
                <w:caps/>
                <w:szCs w:val="24"/>
              </w:rPr>
            </w:pPr>
            <w:bookmarkStart w:id="20" w:name="Judge"/>
            <w:r>
              <w:rPr>
                <w:caps/>
                <w:szCs w:val="24"/>
              </w:rPr>
              <w:t>TRACEY J</w:t>
            </w:r>
            <w:bookmarkEnd w:id="20"/>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AE24B4">
            <w:pPr>
              <w:pStyle w:val="NormalHeadings"/>
              <w:jc w:val="left"/>
              <w:rPr>
                <w:caps/>
                <w:szCs w:val="24"/>
              </w:rPr>
            </w:pPr>
            <w:bookmarkStart w:id="21" w:name="Judgment_Dated"/>
            <w:r>
              <w:rPr>
                <w:caps/>
                <w:szCs w:val="24"/>
              </w:rPr>
              <w:t>12 AUGUST 2015</w:t>
            </w:r>
            <w:bookmarkEnd w:id="21"/>
          </w:p>
        </w:tc>
      </w:tr>
      <w:tr w:rsidR="00395B24">
        <w:tc>
          <w:tcPr>
            <w:tcW w:w="2376" w:type="dxa"/>
          </w:tcPr>
          <w:p w:rsidR="00395B24" w:rsidRDefault="002C7385">
            <w:pPr>
              <w:pStyle w:val="NormalHeadings"/>
              <w:spacing w:after="120"/>
              <w:jc w:val="left"/>
              <w:rPr>
                <w:caps/>
                <w:szCs w:val="24"/>
              </w:rPr>
            </w:pPr>
            <w:r>
              <w:rPr>
                <w:caps/>
                <w:szCs w:val="24"/>
              </w:rPr>
              <w:t>WHERE MADE:</w:t>
            </w:r>
          </w:p>
        </w:tc>
        <w:tc>
          <w:tcPr>
            <w:tcW w:w="6866" w:type="dxa"/>
          </w:tcPr>
          <w:p w:rsidR="00395B24" w:rsidRDefault="00AE24B4">
            <w:pPr>
              <w:pStyle w:val="NormalHeadings"/>
              <w:jc w:val="left"/>
              <w:rPr>
                <w:caps/>
                <w:szCs w:val="24"/>
              </w:rPr>
            </w:pPr>
            <w:bookmarkStart w:id="22" w:name="Place"/>
            <w:r>
              <w:rPr>
                <w:caps/>
                <w:szCs w:val="24"/>
              </w:rPr>
              <w:t>MELBOURNE</w:t>
            </w:r>
            <w:bookmarkEnd w:id="22"/>
          </w:p>
        </w:tc>
      </w:tr>
    </w:tbl>
    <w:p w:rsidR="00395B24" w:rsidRDefault="00395B24">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9D5327" w:rsidP="00274F5B">
      <w:pPr>
        <w:pStyle w:val="Order1"/>
      </w:pPr>
      <w:bookmarkStart w:id="23" w:name="Order_Start_Text"/>
      <w:bookmarkEnd w:id="23"/>
      <w:r>
        <w:t>The appeals be dismissed with costs.</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2B0E91">
      <w:pPr>
        <w:pStyle w:val="BodyText"/>
      </w:pPr>
    </w:p>
    <w:p w:rsidR="00395B24" w:rsidRDefault="00395B24">
      <w:pPr>
        <w:pStyle w:val="NormalHeadings"/>
        <w:spacing w:before="240" w:after="120"/>
        <w:rPr>
          <w:b w:val="0"/>
        </w:rPr>
        <w:sectPr w:rsidR="00395B24">
          <w:headerReference w:type="default" r:id="rId10"/>
          <w:headerReference w:type="first" r:id="rId11"/>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bookmarkStart w:id="24" w:name="ReasonsPage"/>
            <w:bookmarkEnd w:id="24"/>
            <w:r>
              <w:rPr>
                <w:caps/>
                <w:szCs w:val="24"/>
              </w:rPr>
              <w:lastRenderedPageBreak/>
              <w:t>IN THE FEDERAL COURT OF AUSTRALIA</w:t>
            </w:r>
          </w:p>
        </w:tc>
        <w:tc>
          <w:tcPr>
            <w:tcW w:w="2471" w:type="dxa"/>
          </w:tcPr>
          <w:p w:rsidR="00395B24" w:rsidRDefault="00395B24">
            <w:pPr>
              <w:pStyle w:val="NormalHeadings"/>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sidR="00AE24B4">
              <w:rPr>
                <w:caps/>
                <w:szCs w:val="24"/>
              </w:rPr>
              <w:t>VICTORIA</w:t>
            </w:r>
            <w:r>
              <w:rPr>
                <w:caps/>
                <w:szCs w:val="24"/>
              </w:rPr>
              <w:fldChar w:fldCharType="end"/>
            </w:r>
            <w:r>
              <w:rPr>
                <w:caps/>
                <w:szCs w:val="24"/>
              </w:rPr>
              <w:t xml:space="preserve"> DISTRICT REGISTRY</w:t>
            </w:r>
          </w:p>
        </w:tc>
        <w:tc>
          <w:tcPr>
            <w:tcW w:w="2471" w:type="dxa"/>
          </w:tcPr>
          <w:p w:rsidR="00395B24" w:rsidRDefault="00395B24">
            <w:pPr>
              <w:pStyle w:val="NormalHeadings"/>
              <w:tabs>
                <w:tab w:val="right" w:pos="3609"/>
              </w:tabs>
              <w:jc w:val="right"/>
              <w:rPr>
                <w:caps/>
                <w:szCs w:val="24"/>
              </w:rPr>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sidR="00AE24B4">
              <w:rPr>
                <w:caps/>
                <w:szCs w:val="24"/>
              </w:rPr>
              <w:t>GENERAL DIVISION</w:t>
            </w:r>
            <w:r>
              <w:rPr>
                <w:caps/>
                <w:szCs w:val="24"/>
              </w:rPr>
              <w:fldChar w:fldCharType="end"/>
            </w:r>
          </w:p>
        </w:tc>
        <w:tc>
          <w:tcPr>
            <w:tcW w:w="2471" w:type="dxa"/>
          </w:tcPr>
          <w:p w:rsidR="00395B24" w:rsidRDefault="002C7385">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r w:rsidR="00AE24B4" w:rsidRPr="00AE24B4">
              <w:rPr>
                <w:caps/>
                <w:szCs w:val="24"/>
              </w:rPr>
              <w:t>VID</w:t>
            </w:r>
            <w:r w:rsidR="00AE24B4">
              <w:rPr>
                <w:szCs w:val="24"/>
              </w:rPr>
              <w:t xml:space="preserve"> 157 of 2015</w:t>
            </w:r>
            <w:r>
              <w:rPr>
                <w:caps/>
                <w:szCs w:val="24"/>
              </w:rPr>
              <w:fldChar w:fldCharType="end"/>
            </w:r>
          </w:p>
        </w:tc>
      </w:tr>
    </w:tbl>
    <w:p w:rsidR="00AE24B4" w:rsidRDefault="002C7385">
      <w:pPr>
        <w:pStyle w:val="AppealTable"/>
        <w:rPr>
          <w:b w:val="0"/>
          <w:caps w:val="0"/>
          <w:sz w:val="20"/>
          <w:szCs w:val="20"/>
          <w:lang w:eastAsia="en-AU"/>
        </w:rPr>
      </w:pPr>
      <w:r>
        <w:fldChar w:fldCharType="begin" w:fldLock="1"/>
      </w:r>
      <w:r>
        <w:instrText xml:space="preserve"> Ref AppealTable  \* MERGEFORMAT </w:instrText>
      </w:r>
      <w:r>
        <w:fldChar w:fldCharType="separate"/>
      </w:r>
    </w:p>
    <w:tbl>
      <w:tblPr>
        <w:tblW w:w="0" w:type="auto"/>
        <w:tblLook w:val="01E0" w:firstRow="1" w:lastRow="1" w:firstColumn="1" w:lastColumn="1" w:noHBand="0" w:noVBand="0"/>
      </w:tblPr>
      <w:tblGrid>
        <w:gridCol w:w="9243"/>
      </w:tblGrid>
      <w:tr w:rsidR="00AE24B4" w:rsidRPr="00AE24B4">
        <w:tc>
          <w:tcPr>
            <w:tcW w:w="9243" w:type="dxa"/>
            <w:shd w:val="clear" w:color="auto" w:fill="auto"/>
          </w:tcPr>
          <w:p w:rsidR="00AE24B4" w:rsidRPr="00AE24B4" w:rsidRDefault="00AE24B4">
            <w:pPr>
              <w:pStyle w:val="AppealTable"/>
              <w:widowControl w:val="0"/>
              <w:spacing w:line="360" w:lineRule="auto"/>
              <w:jc w:val="both"/>
              <w:rPr>
                <w:caps w:val="0"/>
                <w:sz w:val="24"/>
                <w:szCs w:val="20"/>
                <w:lang w:eastAsia="en-AU"/>
              </w:rPr>
            </w:pPr>
            <w:r w:rsidRPr="00AE24B4">
              <w:rPr>
                <w:caps w:val="0"/>
                <w:sz w:val="24"/>
                <w:szCs w:val="20"/>
                <w:lang w:eastAsia="en-AU"/>
              </w:rPr>
              <w:t>ON APPEAL FROM THE FEDERAL CIRCUIT COURT OF AUSTRALIA</w:t>
            </w:r>
          </w:p>
        </w:tc>
      </w:tr>
    </w:tbl>
    <w:p w:rsidR="00395B24" w:rsidRDefault="002C7385">
      <w:pPr>
        <w:pStyle w:val="AppealTable"/>
      </w:pPr>
      <w:r>
        <w:fldChar w:fldCharType="end"/>
      </w:r>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r>
              <w:rPr>
                <w:caps/>
                <w:szCs w:val="24"/>
              </w:rPr>
              <w:t>BETWEEN:</w:t>
            </w:r>
          </w:p>
        </w:tc>
        <w:tc>
          <w:tcPr>
            <w:tcW w:w="6866" w:type="dxa"/>
          </w:tcPr>
          <w:p w:rsidR="00AE24B4" w:rsidRDefault="002C7385">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proofErr w:type="spellStart"/>
            <w:r w:rsidR="00AE24B4" w:rsidRPr="00AE24B4">
              <w:rPr>
                <w:caps/>
                <w:szCs w:val="24"/>
              </w:rPr>
              <w:t>MZACJ</w:t>
            </w:r>
            <w:proofErr w:type="spellEnd"/>
          </w:p>
          <w:p w:rsidR="00AE24B4" w:rsidRDefault="00AE24B4">
            <w:pPr>
              <w:pStyle w:val="NormalHeadings"/>
              <w:jc w:val="left"/>
              <w:rPr>
                <w:szCs w:val="24"/>
              </w:rPr>
            </w:pPr>
            <w:r>
              <w:rPr>
                <w:szCs w:val="24"/>
              </w:rPr>
              <w:t>First Appellant</w:t>
            </w:r>
          </w:p>
          <w:p w:rsidR="00AE24B4" w:rsidRDefault="00AE24B4">
            <w:pPr>
              <w:pStyle w:val="NormalHeadings"/>
              <w:jc w:val="left"/>
              <w:rPr>
                <w:szCs w:val="24"/>
              </w:rPr>
            </w:pPr>
          </w:p>
          <w:p w:rsidR="00AE24B4" w:rsidRDefault="00AE24B4">
            <w:pPr>
              <w:pStyle w:val="NormalHeadings"/>
              <w:jc w:val="left"/>
              <w:rPr>
                <w:szCs w:val="24"/>
              </w:rPr>
            </w:pPr>
            <w:proofErr w:type="spellStart"/>
            <w:r>
              <w:rPr>
                <w:szCs w:val="24"/>
              </w:rPr>
              <w:t>MZACK</w:t>
            </w:r>
            <w:proofErr w:type="spellEnd"/>
          </w:p>
          <w:p w:rsidR="00AE24B4" w:rsidRDefault="00AE24B4">
            <w:pPr>
              <w:pStyle w:val="NormalHeadings"/>
              <w:jc w:val="left"/>
              <w:rPr>
                <w:szCs w:val="24"/>
              </w:rPr>
            </w:pPr>
            <w:r>
              <w:rPr>
                <w:szCs w:val="24"/>
              </w:rPr>
              <w:t>Second Appellant</w:t>
            </w:r>
          </w:p>
          <w:p w:rsidR="00395B24" w:rsidRDefault="002C7385">
            <w:pPr>
              <w:pStyle w:val="NormalHeadings"/>
              <w:jc w:val="left"/>
              <w:rPr>
                <w:caps/>
                <w:szCs w:val="24"/>
              </w:rPr>
            </w:pPr>
            <w:r>
              <w:rPr>
                <w:caps/>
                <w:szCs w:val="24"/>
              </w:rPr>
              <w:fldChar w:fldCharType="end"/>
            </w: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AE24B4" w:rsidRDefault="002C7385">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r w:rsidR="00AE24B4" w:rsidRPr="00AE24B4">
              <w:rPr>
                <w:caps/>
                <w:szCs w:val="24"/>
              </w:rPr>
              <w:t>MINISTER</w:t>
            </w:r>
            <w:r w:rsidR="00AE24B4">
              <w:rPr>
                <w:szCs w:val="24"/>
              </w:rPr>
              <w:t xml:space="preserve"> FOR IMMIGRATION AND BORDER PROTECTION</w:t>
            </w:r>
          </w:p>
          <w:p w:rsidR="00AE24B4" w:rsidRDefault="00AE24B4">
            <w:pPr>
              <w:pStyle w:val="NormalHeadings"/>
              <w:jc w:val="left"/>
              <w:rPr>
                <w:szCs w:val="24"/>
              </w:rPr>
            </w:pPr>
            <w:r>
              <w:rPr>
                <w:szCs w:val="24"/>
              </w:rPr>
              <w:t>First Respondent</w:t>
            </w:r>
          </w:p>
          <w:p w:rsidR="00AE24B4" w:rsidRDefault="00AE24B4">
            <w:pPr>
              <w:pStyle w:val="NormalHeadings"/>
              <w:jc w:val="left"/>
              <w:rPr>
                <w:szCs w:val="24"/>
              </w:rPr>
            </w:pPr>
          </w:p>
          <w:p w:rsidR="00AE24B4" w:rsidRDefault="00AE24B4">
            <w:pPr>
              <w:pStyle w:val="NormalHeadings"/>
              <w:jc w:val="left"/>
              <w:rPr>
                <w:szCs w:val="24"/>
              </w:rPr>
            </w:pPr>
            <w:r>
              <w:rPr>
                <w:szCs w:val="24"/>
              </w:rPr>
              <w:t>REFUGEE REVIEW TRIBUNAL</w:t>
            </w:r>
          </w:p>
          <w:p w:rsidR="00AE24B4" w:rsidRDefault="00AE24B4">
            <w:pPr>
              <w:pStyle w:val="NormalHeadings"/>
              <w:jc w:val="left"/>
              <w:rPr>
                <w:szCs w:val="24"/>
              </w:rPr>
            </w:pPr>
            <w:r>
              <w:rPr>
                <w:szCs w:val="24"/>
              </w:rPr>
              <w:t>Second Respondent</w:t>
            </w:r>
          </w:p>
          <w:p w:rsidR="00395B24" w:rsidRDefault="002C7385">
            <w:pPr>
              <w:pStyle w:val="NormalHeadings"/>
              <w:jc w:val="left"/>
              <w:rPr>
                <w:caps/>
                <w:szCs w:val="24"/>
              </w:rPr>
            </w:pPr>
            <w:r>
              <w:rPr>
                <w:caps/>
                <w:szCs w:val="24"/>
              </w:rPr>
              <w:fldChar w:fldCharType="end"/>
            </w:r>
          </w:p>
        </w:tc>
      </w:tr>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JudgeText  \* MERGEFORMAT </w:instrText>
            </w:r>
            <w:r>
              <w:rPr>
                <w:caps/>
                <w:szCs w:val="24"/>
              </w:rPr>
              <w:fldChar w:fldCharType="separate"/>
            </w:r>
            <w:r w:rsidR="00AE24B4">
              <w:rPr>
                <w:caps/>
                <w:szCs w:val="24"/>
              </w:rPr>
              <w:t>JUDGE</w:t>
            </w:r>
            <w:r>
              <w:rPr>
                <w:caps/>
                <w:szCs w:val="24"/>
              </w:rPr>
              <w:fldChar w:fldCharType="end"/>
            </w:r>
            <w:r>
              <w:rPr>
                <w:caps/>
                <w:szCs w:val="24"/>
              </w:rPr>
              <w:t>:</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Judge  \* MERGEFORMAT </w:instrText>
            </w:r>
            <w:r>
              <w:rPr>
                <w:caps/>
                <w:szCs w:val="24"/>
              </w:rPr>
              <w:fldChar w:fldCharType="separate"/>
            </w:r>
            <w:r w:rsidR="00AE24B4">
              <w:rPr>
                <w:caps/>
                <w:szCs w:val="24"/>
              </w:rPr>
              <w:t>TRACEY J</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DATE:</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Judgment_Dated  \* MERGEFORMAT </w:instrText>
            </w:r>
            <w:r>
              <w:rPr>
                <w:caps/>
                <w:szCs w:val="24"/>
              </w:rPr>
              <w:fldChar w:fldCharType="separate"/>
            </w:r>
            <w:r w:rsidR="00AE24B4">
              <w:rPr>
                <w:caps/>
                <w:szCs w:val="24"/>
              </w:rPr>
              <w:t>12 AUGUST 2015</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PLACE:</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Place  \* MERGEFORMAT </w:instrText>
            </w:r>
            <w:r>
              <w:rPr>
                <w:caps/>
                <w:szCs w:val="24"/>
              </w:rPr>
              <w:fldChar w:fldCharType="separate"/>
            </w:r>
            <w:r w:rsidR="00AE24B4">
              <w:rPr>
                <w:caps/>
                <w:szCs w:val="24"/>
              </w:rPr>
              <w:t>MELBOURNE</w:t>
            </w:r>
            <w:r>
              <w:rPr>
                <w:caps/>
                <w:szCs w:val="24"/>
              </w:rPr>
              <w:fldChar w:fldCharType="end"/>
            </w:r>
          </w:p>
        </w:tc>
      </w:tr>
    </w:tbl>
    <w:p w:rsidR="00395B24" w:rsidRDefault="00395B24" w:rsidP="002B0E91">
      <w:pPr>
        <w:pStyle w:val="BodyText"/>
      </w:pPr>
    </w:p>
    <w:p w:rsidR="00395B24" w:rsidRDefault="002C7385" w:rsidP="00EB2CCB">
      <w:pPr>
        <w:pStyle w:val="StyleBold"/>
        <w:keepNext/>
        <w:jc w:val="center"/>
        <w:rPr>
          <w:b/>
        </w:rPr>
      </w:pPr>
      <w:r>
        <w:rPr>
          <w:b/>
        </w:rPr>
        <w:t>REASONS FOR JUDGMENT</w:t>
      </w:r>
    </w:p>
    <w:p w:rsidR="00624520" w:rsidRDefault="00591BC9" w:rsidP="00591BC9">
      <w:pPr>
        <w:pStyle w:val="ParaNumbering"/>
      </w:pPr>
      <w:r>
        <w:t>There are two appellants, a husband and a wife.  Both appellants are citizens of India.</w:t>
      </w:r>
      <w:r w:rsidR="00976024">
        <w:t xml:space="preserve">  The </w:t>
      </w:r>
      <w:r w:rsidR="00C754FC">
        <w:t xml:space="preserve">appellants entered Australia on 12 December 2012 as holders of Class TR, Subclass 676 Tourist visas.  On 24 January 2013, the appellants applied for a Protection (Class XA) visa.  </w:t>
      </w:r>
      <w:r w:rsidR="00D708D5">
        <w:t xml:space="preserve">They </w:t>
      </w:r>
      <w:r w:rsidR="00976024">
        <w:t xml:space="preserve">said that they </w:t>
      </w:r>
      <w:r w:rsidR="00D708D5">
        <w:t xml:space="preserve">feared that they </w:t>
      </w:r>
      <w:r w:rsidR="004C1C2F">
        <w:t xml:space="preserve">would be </w:t>
      </w:r>
      <w:r w:rsidR="00D708D5">
        <w:t>killed</w:t>
      </w:r>
      <w:r w:rsidR="004C1C2F">
        <w:t xml:space="preserve"> if they returned to India.</w:t>
      </w:r>
    </w:p>
    <w:p w:rsidR="004C1C2F" w:rsidRDefault="00C754FC" w:rsidP="00591BC9">
      <w:pPr>
        <w:pStyle w:val="ParaNumbering"/>
      </w:pPr>
      <w:r>
        <w:t xml:space="preserve">The first appellant claimed </w:t>
      </w:r>
      <w:r w:rsidR="00B37228">
        <w:t>that</w:t>
      </w:r>
      <w:r w:rsidR="00976024">
        <w:t>,</w:t>
      </w:r>
      <w:r w:rsidR="00B37228">
        <w:t xml:space="preserve"> on 29 August 2011</w:t>
      </w:r>
      <w:r w:rsidR="00976024">
        <w:t>,</w:t>
      </w:r>
      <w:r w:rsidR="00B37228">
        <w:t xml:space="preserve"> a </w:t>
      </w:r>
      <w:r>
        <w:t>family member</w:t>
      </w:r>
      <w:r w:rsidR="00B37228">
        <w:t xml:space="preserve"> </w:t>
      </w:r>
      <w:r w:rsidR="0038153E">
        <w:t>was stabbed by the victim’s first cousin</w:t>
      </w:r>
      <w:r>
        <w:t xml:space="preserve">.  </w:t>
      </w:r>
      <w:r w:rsidR="004C1C2F">
        <w:t xml:space="preserve">He </w:t>
      </w:r>
      <w:r w:rsidR="0038153E">
        <w:t>claimed that he was called to the scene and</w:t>
      </w:r>
      <w:r w:rsidR="00AB7E62">
        <w:t xml:space="preserve"> that he</w:t>
      </w:r>
      <w:r w:rsidR="0038153E">
        <w:t xml:space="preserve"> transported the injured family member to the hospital.  </w:t>
      </w:r>
      <w:r w:rsidR="00AB7E62">
        <w:t>He claimed that a</w:t>
      </w:r>
      <w:r w:rsidR="0038153E">
        <w:t xml:space="preserve">s a consequence </w:t>
      </w:r>
      <w:r w:rsidR="00AB7E62">
        <w:t xml:space="preserve">of his involvement </w:t>
      </w:r>
      <w:r w:rsidR="0038153E">
        <w:t xml:space="preserve">he became a witness </w:t>
      </w:r>
      <w:r w:rsidR="00AB7E62">
        <w:t xml:space="preserve">to the incident </w:t>
      </w:r>
      <w:r w:rsidR="0038153E">
        <w:t>and became</w:t>
      </w:r>
      <w:r w:rsidR="00AB7E62">
        <w:t xml:space="preserve"> a</w:t>
      </w:r>
      <w:r w:rsidR="0038153E">
        <w:t xml:space="preserve"> target of the offender.  </w:t>
      </w:r>
    </w:p>
    <w:p w:rsidR="00C754FC" w:rsidRDefault="00C754FC" w:rsidP="00591BC9">
      <w:pPr>
        <w:pStyle w:val="ParaNumbering"/>
      </w:pPr>
      <w:r>
        <w:t xml:space="preserve">The first appellant claimed that </w:t>
      </w:r>
      <w:r w:rsidR="0038153E">
        <w:t>the offender had threatened</w:t>
      </w:r>
      <w:r w:rsidR="00B37228">
        <w:t xml:space="preserve"> to kill him and his family</w:t>
      </w:r>
      <w:r>
        <w:t xml:space="preserve">.  </w:t>
      </w:r>
      <w:r w:rsidR="00976024">
        <w:t>He </w:t>
      </w:r>
      <w:r>
        <w:t xml:space="preserve">claimed that </w:t>
      </w:r>
      <w:r w:rsidR="00B37228">
        <w:t>t</w:t>
      </w:r>
      <w:r>
        <w:t xml:space="preserve">he </w:t>
      </w:r>
      <w:r w:rsidR="0038153E">
        <w:t xml:space="preserve">offender was </w:t>
      </w:r>
      <w:r w:rsidR="00176F82">
        <w:t>known</w:t>
      </w:r>
      <w:r w:rsidR="0038153E">
        <w:t xml:space="preserve"> for his criminal activities, </w:t>
      </w:r>
      <w:r w:rsidR="00B37228">
        <w:t>had</w:t>
      </w:r>
      <w:r>
        <w:t xml:space="preserve"> a strong pol</w:t>
      </w:r>
      <w:r w:rsidR="00B37228">
        <w:t xml:space="preserve">itical background </w:t>
      </w:r>
      <w:r w:rsidR="0038153E">
        <w:t xml:space="preserve">with links to the Bharatiya Janata Party </w:t>
      </w:r>
      <w:r w:rsidR="00B37228">
        <w:t>and wa</w:t>
      </w:r>
      <w:r>
        <w:t xml:space="preserve">s backed by the local police and political members.  </w:t>
      </w:r>
      <w:r w:rsidR="00176F82">
        <w:t xml:space="preserve">He claimed that the offender had tried to bribe him not to testify about the </w:t>
      </w:r>
      <w:r w:rsidR="00176F82">
        <w:lastRenderedPageBreak/>
        <w:t xml:space="preserve">incident.  </w:t>
      </w:r>
      <w:r w:rsidR="004C1C2F">
        <w:t xml:space="preserve">He </w:t>
      </w:r>
      <w:r w:rsidR="00976024">
        <w:t>said</w:t>
      </w:r>
      <w:r w:rsidR="00B37228">
        <w:t xml:space="preserve"> that</w:t>
      </w:r>
      <w:r w:rsidR="00976024">
        <w:t>,</w:t>
      </w:r>
      <w:r w:rsidR="00B37228">
        <w:t xml:space="preserve"> after seeking assistance from the police, he was </w:t>
      </w:r>
      <w:r w:rsidR="0038153E">
        <w:t xml:space="preserve">physically and verbally assaulted </w:t>
      </w:r>
      <w:r w:rsidR="00B37228">
        <w:t xml:space="preserve">by the </w:t>
      </w:r>
      <w:r w:rsidR="0038153E">
        <w:t xml:space="preserve">offender </w:t>
      </w:r>
      <w:r w:rsidR="00B37228">
        <w:t xml:space="preserve">and his gang.  </w:t>
      </w:r>
    </w:p>
    <w:p w:rsidR="00B37228" w:rsidRDefault="00976024" w:rsidP="00591BC9">
      <w:pPr>
        <w:pStyle w:val="ParaNumbering"/>
      </w:pPr>
      <w:r>
        <w:t>He said</w:t>
      </w:r>
      <w:r w:rsidR="00D665D8">
        <w:t xml:space="preserve"> that it became impossible for him to live in India with his wife and children and that a friend had recommended </w:t>
      </w:r>
      <w:r>
        <w:t xml:space="preserve">that </w:t>
      </w:r>
      <w:r w:rsidR="00D665D8">
        <w:t>he go to Australia.</w:t>
      </w:r>
      <w:r w:rsidR="00C648E6">
        <w:t xml:space="preserve">  </w:t>
      </w:r>
    </w:p>
    <w:p w:rsidR="00C435A9" w:rsidRDefault="0038153E" w:rsidP="00591BC9">
      <w:pPr>
        <w:pStyle w:val="ParaNumbering"/>
      </w:pPr>
      <w:r>
        <w:t>The application</w:t>
      </w:r>
      <w:r w:rsidR="00C435A9">
        <w:t xml:space="preserve"> </w:t>
      </w:r>
      <w:r>
        <w:t xml:space="preserve">was </w:t>
      </w:r>
      <w:r w:rsidR="00C435A9">
        <w:t>refused by a delegate of the Minister.</w:t>
      </w:r>
    </w:p>
    <w:p w:rsidR="00C435A9" w:rsidRDefault="00C435A9" w:rsidP="00591BC9">
      <w:pPr>
        <w:pStyle w:val="ParaNumbering"/>
      </w:pPr>
      <w:r>
        <w:t>The appellants appealed to the Refugee Review Tribunal (“the Tribunal”).</w:t>
      </w:r>
    </w:p>
    <w:p w:rsidR="00D63CA0" w:rsidRDefault="00D63CA0" w:rsidP="00591BC9">
      <w:pPr>
        <w:pStyle w:val="ParaNumbering"/>
      </w:pPr>
      <w:r>
        <w:t xml:space="preserve">The Tribunal found that </w:t>
      </w:r>
      <w:r w:rsidR="00BF71B7">
        <w:t>criminal greed and corruption, rather than any Convention grounds, were the essential and significant reasons for the claimed threats against the appellants.</w:t>
      </w:r>
      <w:r w:rsidR="00D665D8">
        <w:t xml:space="preserve">  </w:t>
      </w:r>
      <w:r w:rsidR="00002233">
        <w:t>The </w:t>
      </w:r>
      <w:r w:rsidR="000C681B">
        <w:t xml:space="preserve">Tribunal was not satisfied that the threat posed by the offender gave rise to a real chance of harm capable of amounting to persecution or to a real risk of significant harm.  </w:t>
      </w:r>
      <w:r w:rsidR="00002233">
        <w:t>The </w:t>
      </w:r>
      <w:r w:rsidR="00D665D8">
        <w:t xml:space="preserve">Tribunal </w:t>
      </w:r>
      <w:r w:rsidR="00976024">
        <w:t>went on to consider whether,</w:t>
      </w:r>
      <w:r w:rsidR="00F72303">
        <w:t xml:space="preserve"> even if the first appellant faced a real risk of significant harm, the </w:t>
      </w:r>
      <w:r w:rsidR="00D665D8">
        <w:t>appellant</w:t>
      </w:r>
      <w:r w:rsidR="00AB7E62">
        <w:t>s</w:t>
      </w:r>
      <w:r w:rsidR="00D665D8">
        <w:t xml:space="preserve"> could, if necessary, relocate within India to avoid the harm feared.</w:t>
      </w:r>
      <w:r w:rsidR="00AA74D9">
        <w:t xml:space="preserve">  </w:t>
      </w:r>
      <w:r w:rsidR="00976024">
        <w:t xml:space="preserve">It found that they could.  </w:t>
      </w:r>
      <w:r w:rsidR="00AA74D9">
        <w:t>The Tribunal affirmed the decision of the delegate.</w:t>
      </w:r>
    </w:p>
    <w:p w:rsidR="00C435A9" w:rsidRDefault="00C435A9" w:rsidP="00591BC9">
      <w:pPr>
        <w:pStyle w:val="ParaNumbering"/>
      </w:pPr>
      <w:r>
        <w:t>The appellants sought judicial review of the Tribunal’s decision in the Federal Circuit Court.  The appellants relied on the following grounds of review:</w:t>
      </w:r>
    </w:p>
    <w:p w:rsidR="00C435A9" w:rsidRDefault="00C435A9" w:rsidP="00C435A9">
      <w:pPr>
        <w:pStyle w:val="Quote1"/>
      </w:pPr>
      <w:r>
        <w:t>“1. I applied for the visa to department of immigration which was refused.</w:t>
      </w:r>
    </w:p>
    <w:p w:rsidR="00C435A9" w:rsidRDefault="00C435A9" w:rsidP="00C435A9">
      <w:pPr>
        <w:pStyle w:val="Quote1"/>
      </w:pPr>
    </w:p>
    <w:p w:rsidR="00C435A9" w:rsidRDefault="00C435A9" w:rsidP="00C435A9">
      <w:pPr>
        <w:pStyle w:val="Quote1"/>
      </w:pPr>
      <w:r>
        <w:t xml:space="preserve">2. Then I apply to </w:t>
      </w:r>
      <w:r w:rsidR="004C1C2F">
        <w:t>RRT for review of that decision</w:t>
      </w:r>
      <w:r>
        <w:t>.</w:t>
      </w:r>
    </w:p>
    <w:p w:rsidR="00C435A9" w:rsidRDefault="00C435A9" w:rsidP="00C435A9">
      <w:pPr>
        <w:pStyle w:val="Quote1"/>
      </w:pPr>
    </w:p>
    <w:p w:rsidR="00C435A9" w:rsidRDefault="00C435A9" w:rsidP="00C435A9">
      <w:pPr>
        <w:pStyle w:val="Quote1"/>
      </w:pPr>
      <w:r>
        <w:t>3. I think RRT and department of immigration did not look [at] my situation.”</w:t>
      </w:r>
    </w:p>
    <w:p w:rsidR="00D63CA0" w:rsidRDefault="00D63CA0" w:rsidP="00D63CA0">
      <w:pPr>
        <w:pStyle w:val="ParaNumbering"/>
        <w:tabs>
          <w:tab w:val="clear" w:pos="720"/>
        </w:tabs>
      </w:pPr>
      <w:r>
        <w:t xml:space="preserve">The </w:t>
      </w:r>
      <w:r w:rsidR="00C648E6">
        <w:t>trial judge</w:t>
      </w:r>
      <w:r>
        <w:t xml:space="preserve"> considered that the appellant sought impermissible merits review.  </w:t>
      </w:r>
      <w:r w:rsidR="00922AEA">
        <w:t xml:space="preserve">Insofar as the first </w:t>
      </w:r>
      <w:r w:rsidR="00C648E6">
        <w:t xml:space="preserve">appellant </w:t>
      </w:r>
      <w:r w:rsidR="00922AEA">
        <w:t xml:space="preserve">said that the RRT did not look at his situation, the trial judge found that “the tribunal, in fact, looked at the claims extensively” and “set out accurately the applicant’s claims and analysed them in considerable detail”.  </w:t>
      </w:r>
      <w:r w:rsidR="00AB7E62">
        <w:t>The trial judge concluded</w:t>
      </w:r>
      <w:r w:rsidR="00AA74D9">
        <w:t xml:space="preserve"> that given the Tribunal’s finding in relation to relocation, even if other issues existed in respect of the Tribunal’s decision, the ultimate conclusion was sustainable.  </w:t>
      </w:r>
      <w:r>
        <w:t>The application was rejected.</w:t>
      </w:r>
    </w:p>
    <w:p w:rsidR="00D63CA0" w:rsidRDefault="00D63CA0" w:rsidP="000C681B">
      <w:pPr>
        <w:pStyle w:val="ParaNumbering"/>
        <w:tabs>
          <w:tab w:val="clear" w:pos="720"/>
        </w:tabs>
      </w:pPr>
      <w:r>
        <w:t xml:space="preserve">The appellants </w:t>
      </w:r>
      <w:r w:rsidR="00976024">
        <w:t xml:space="preserve">now </w:t>
      </w:r>
      <w:r>
        <w:t xml:space="preserve">appeal to this Court against the Federal Circuit Court’s decision.  </w:t>
      </w:r>
      <w:r w:rsidR="00002233">
        <w:t>The </w:t>
      </w:r>
      <w:r w:rsidR="000C681B">
        <w:t xml:space="preserve">appellants </w:t>
      </w:r>
      <w:r w:rsidR="00976024">
        <w:t xml:space="preserve">have sought </w:t>
      </w:r>
      <w:r w:rsidR="000C681B">
        <w:t xml:space="preserve">leave to </w:t>
      </w:r>
      <w:r w:rsidR="00976024">
        <w:t>rely on a</w:t>
      </w:r>
      <w:r w:rsidR="000C681B">
        <w:t xml:space="preserve"> ground for review of the decision of the Tribunal </w:t>
      </w:r>
      <w:r w:rsidR="00976024">
        <w:t>which was not argued in the Federal Circuit Court.  They have not sought to rely on any of the grounds which they advanced in that Court.</w:t>
      </w:r>
      <w:r w:rsidR="000C681B">
        <w:t xml:space="preserve">  </w:t>
      </w:r>
      <w:r>
        <w:t>The appellants’ notice of appea</w:t>
      </w:r>
      <w:r w:rsidR="00976024">
        <w:t>l sets out the following ground</w:t>
      </w:r>
      <w:r>
        <w:t xml:space="preserve"> of appeal:</w:t>
      </w:r>
    </w:p>
    <w:p w:rsidR="00331390" w:rsidRDefault="00331390" w:rsidP="00331390">
      <w:pPr>
        <w:pStyle w:val="ParaNumbering"/>
        <w:numPr>
          <w:ilvl w:val="0"/>
          <w:numId w:val="0"/>
        </w:numPr>
      </w:pPr>
    </w:p>
    <w:p w:rsidR="00D63CA0" w:rsidRDefault="00D63CA0" w:rsidP="00D63CA0">
      <w:pPr>
        <w:pStyle w:val="Quote1"/>
      </w:pPr>
      <w:r>
        <w:lastRenderedPageBreak/>
        <w:t>“1. The FM failed to find that the tribunal’s decision was in breach of s. 424A of the Migration Act 1958 (Cth) and therefore fall under jurisdictional error.</w:t>
      </w:r>
    </w:p>
    <w:p w:rsidR="00D63CA0" w:rsidRDefault="00D63CA0" w:rsidP="00D63CA0">
      <w:pPr>
        <w:pStyle w:val="Quote1"/>
        <w:ind w:left="1097"/>
      </w:pPr>
    </w:p>
    <w:p w:rsidR="00D63CA0" w:rsidRPr="00624520" w:rsidRDefault="00D63CA0" w:rsidP="00D63CA0">
      <w:pPr>
        <w:pStyle w:val="Quote2"/>
      </w:pPr>
      <w:r>
        <w:t>(a) There was certain adverse information used by the Tribunal to affirm the decision under review and the Tribunal did not disclose the information in accordance with s 424A(1).”</w:t>
      </w:r>
    </w:p>
    <w:p w:rsidR="000C681B" w:rsidRDefault="000C681B" w:rsidP="00AB7E62">
      <w:pPr>
        <w:pStyle w:val="ParaNumbering"/>
        <w:tabs>
          <w:tab w:val="clear" w:pos="720"/>
        </w:tabs>
      </w:pPr>
      <w:r>
        <w:t>The appellants did not identify the adverse information allegedly used by the Tribunal to affirm its decision.</w:t>
      </w:r>
    </w:p>
    <w:p w:rsidR="00AB7E62" w:rsidRDefault="00AB7E62" w:rsidP="00AB7E62">
      <w:pPr>
        <w:pStyle w:val="ParaNumbering"/>
        <w:tabs>
          <w:tab w:val="clear" w:pos="720"/>
        </w:tabs>
      </w:pPr>
      <w:r>
        <w:t xml:space="preserve">The Minister in his written submissions opposed </w:t>
      </w:r>
      <w:r w:rsidR="00263206">
        <w:t>leave to argue a new ground of appeal on the basis that it is “not expedient in the interests of justice…as the proposed ground of appeal does not contain merit”.</w:t>
      </w:r>
      <w:r w:rsidR="00922AEA">
        <w:t xml:space="preserve">  The Minister submitted that t</w:t>
      </w:r>
      <w:r w:rsidR="000C681B">
        <w:t xml:space="preserve">he only evidence to which the Tribunal had regard in arriving at its conclusions, other than </w:t>
      </w:r>
      <w:r w:rsidR="00F72303">
        <w:t xml:space="preserve">the </w:t>
      </w:r>
      <w:r w:rsidR="000C681B">
        <w:t xml:space="preserve">evidence provided to it by the appellants, was country information concerning the population of the appellants’ home region in India.  </w:t>
      </w:r>
      <w:r w:rsidR="00F72303">
        <w:t xml:space="preserve">Country information falls within the exception in s 424(3)(a):  see </w:t>
      </w:r>
      <w:r w:rsidR="00F72303">
        <w:rPr>
          <w:i/>
        </w:rPr>
        <w:t xml:space="preserve">SZUDS v Minister for Immigration and Border Protection </w:t>
      </w:r>
      <w:r w:rsidR="00F72303">
        <w:t>[2015] FCA 502 at [14] (Jagot J).</w:t>
      </w:r>
    </w:p>
    <w:p w:rsidR="00976024" w:rsidRDefault="006839DB" w:rsidP="00AB7E62">
      <w:pPr>
        <w:pStyle w:val="ParaNumbering"/>
        <w:tabs>
          <w:tab w:val="clear" w:pos="720"/>
        </w:tabs>
      </w:pPr>
      <w:r>
        <w:t>MZACJ appeared in person to argue his appeal and that of his</w:t>
      </w:r>
      <w:r w:rsidR="009D5327">
        <w:t xml:space="preserve"> wife.  His wife did not attend.</w:t>
      </w:r>
      <w:r w:rsidR="00976024">
        <w:t xml:space="preserve">  </w:t>
      </w:r>
      <w:r w:rsidR="009D5327">
        <w:t xml:space="preserve">He </w:t>
      </w:r>
      <w:r w:rsidR="00976024">
        <w:t xml:space="preserve">had the assistance of an interpreter.  </w:t>
      </w:r>
    </w:p>
    <w:p w:rsidR="00976024" w:rsidRDefault="00976024" w:rsidP="00AB7E62">
      <w:pPr>
        <w:pStyle w:val="ParaNumbering"/>
        <w:tabs>
          <w:tab w:val="clear" w:pos="720"/>
        </w:tabs>
      </w:pPr>
      <w:r>
        <w:t xml:space="preserve">When invited to elaborate on their complaint that the Tribunal had contravened s 424A of the </w:t>
      </w:r>
      <w:r w:rsidRPr="00002233">
        <w:rPr>
          <w:i/>
        </w:rPr>
        <w:t xml:space="preserve">Migration Act </w:t>
      </w:r>
      <w:r w:rsidR="00002233" w:rsidRPr="00002233">
        <w:rPr>
          <w:i/>
        </w:rPr>
        <w:t>1958</w:t>
      </w:r>
      <w:r w:rsidR="00002233">
        <w:t xml:space="preserve"> (Cth)</w:t>
      </w:r>
      <w:r w:rsidR="009D5327">
        <w:t>,</w:t>
      </w:r>
      <w:r w:rsidR="00002233">
        <w:t xml:space="preserve"> </w:t>
      </w:r>
      <w:r w:rsidR="009D5327">
        <w:t>MZACJ</w:t>
      </w:r>
      <w:r w:rsidR="006839DB">
        <w:t xml:space="preserve"> said that he had not drafted this ground.  He said that this had been done for the appellants by “a friend” who was not a lawyer.  His real complaint was that he required more documents to support the case he wished to make to the Tribunal.  He had asked the Tribunal for more time but the Tribunal had refused to accord it.  </w:t>
      </w:r>
    </w:p>
    <w:p w:rsidR="006839DB" w:rsidRDefault="006839DB" w:rsidP="00AB7E62">
      <w:pPr>
        <w:pStyle w:val="ParaNumbering"/>
        <w:tabs>
          <w:tab w:val="clear" w:pos="720"/>
        </w:tabs>
      </w:pPr>
      <w:r>
        <w:t>As counsel for the Minister pointed out, there is nothing in the Tribunal record to suggest that any such request for more time to adduce documentary evidence was ever made to the Tribunal.</w:t>
      </w:r>
    </w:p>
    <w:p w:rsidR="00976024" w:rsidRDefault="006839DB" w:rsidP="00AB7E62">
      <w:pPr>
        <w:pStyle w:val="ParaNumbering"/>
        <w:tabs>
          <w:tab w:val="clear" w:pos="720"/>
        </w:tabs>
      </w:pPr>
      <w:r>
        <w:t>More significantly, n</w:t>
      </w:r>
      <w:r w:rsidR="00976024">
        <w:t xml:space="preserve">o such </w:t>
      </w:r>
      <w:r w:rsidR="009D5327">
        <w:t xml:space="preserve">issue was raised before </w:t>
      </w:r>
      <w:r w:rsidR="00976024">
        <w:t xml:space="preserve">the trial judge.  </w:t>
      </w:r>
    </w:p>
    <w:p w:rsidR="00976024" w:rsidRDefault="00976024" w:rsidP="00AB7E62">
      <w:pPr>
        <w:pStyle w:val="ParaNumbering"/>
        <w:tabs>
          <w:tab w:val="clear" w:pos="720"/>
        </w:tabs>
      </w:pPr>
      <w:r>
        <w:t>The appellants have failed to identify any appellable error made by the Federal Circuit Court.</w:t>
      </w:r>
    </w:p>
    <w:p w:rsidR="009D5327" w:rsidRDefault="00976024" w:rsidP="009D5327">
      <w:pPr>
        <w:pStyle w:val="ParaNumbering"/>
        <w:tabs>
          <w:tab w:val="clear" w:pos="720"/>
        </w:tabs>
      </w:pPr>
      <w:r>
        <w:t>The appeals must be dismissed with costs.</w:t>
      </w:r>
      <w:bookmarkStart w:id="25" w:name="Certification"/>
    </w:p>
    <w:tbl>
      <w:tblPr>
        <w:tblW w:w="0" w:type="auto"/>
        <w:tblLook w:val="04A0" w:firstRow="1" w:lastRow="0" w:firstColumn="1" w:lastColumn="0" w:noHBand="0" w:noVBand="1"/>
      </w:tblPr>
      <w:tblGrid>
        <w:gridCol w:w="3794"/>
      </w:tblGrid>
      <w:tr w:rsidR="009D5327" w:rsidRPr="009D5327">
        <w:tc>
          <w:tcPr>
            <w:tcW w:w="3794" w:type="dxa"/>
            <w:shd w:val="clear" w:color="auto" w:fill="auto"/>
          </w:tcPr>
          <w:p w:rsidR="009D5327" w:rsidRPr="009D5327" w:rsidRDefault="009D5327" w:rsidP="009D5327">
            <w:pPr>
              <w:pStyle w:val="Normal1linespace"/>
            </w:pPr>
            <w:r w:rsidRPr="009D5327">
              <w:t xml:space="preserve">I certify that the preceding </w:t>
            </w:r>
            <w:bookmarkStart w:id="26" w:name="NumberWord"/>
            <w:r>
              <w:t>eighteen</w:t>
            </w:r>
            <w:bookmarkEnd w:id="26"/>
            <w:r w:rsidRPr="009D5327">
              <w:t xml:space="preserve"> (</w:t>
            </w:r>
            <w:bookmarkStart w:id="27" w:name="NumberNumeral"/>
            <w:r>
              <w:t>18</w:t>
            </w:r>
            <w:bookmarkEnd w:id="27"/>
            <w:r w:rsidRPr="009D5327">
              <w:t xml:space="preserve">) numbered </w:t>
            </w:r>
            <w:bookmarkStart w:id="28" w:name="CertPara"/>
            <w:r>
              <w:t>paragraphs are</w:t>
            </w:r>
            <w:bookmarkEnd w:id="28"/>
            <w:r w:rsidRPr="009D5327">
              <w:t xml:space="preserve"> a true copy of the Reasons for Judgment herein of the Honourable </w:t>
            </w:r>
            <w:bookmarkStart w:id="29" w:name="Justice"/>
            <w:r>
              <w:t>Justice Tracey</w:t>
            </w:r>
            <w:bookmarkEnd w:id="29"/>
            <w:r w:rsidRPr="009D5327">
              <w:t>.</w:t>
            </w:r>
          </w:p>
        </w:tc>
      </w:tr>
    </w:tbl>
    <w:p w:rsidR="009D5327" w:rsidRDefault="009D5327" w:rsidP="009D5327">
      <w:pPr>
        <w:pStyle w:val="BodyText"/>
        <w:spacing w:line="240" w:lineRule="auto"/>
      </w:pPr>
    </w:p>
    <w:p w:rsidR="009D5327" w:rsidRDefault="009D5327" w:rsidP="009D5327">
      <w:pPr>
        <w:pStyle w:val="BodyText"/>
        <w:spacing w:line="240" w:lineRule="auto"/>
      </w:pPr>
    </w:p>
    <w:p w:rsidR="009D5327" w:rsidRDefault="009D5327" w:rsidP="009D5327">
      <w:pPr>
        <w:pStyle w:val="BodyText"/>
        <w:spacing w:line="240" w:lineRule="auto"/>
      </w:pPr>
    </w:p>
    <w:p w:rsidR="009D5327" w:rsidRDefault="009D5327" w:rsidP="009D5327">
      <w:pPr>
        <w:pStyle w:val="BodyText"/>
        <w:spacing w:line="240" w:lineRule="auto"/>
      </w:pPr>
      <w:r>
        <w:t xml:space="preserve">Associate:  </w:t>
      </w:r>
      <w:bookmarkStart w:id="30" w:name="_GoBack"/>
      <w:bookmarkEnd w:id="30"/>
    </w:p>
    <w:p w:rsidR="009D5327" w:rsidRDefault="009D5327" w:rsidP="009D5327">
      <w:pPr>
        <w:pStyle w:val="BodyText"/>
        <w:tabs>
          <w:tab w:val="left" w:pos="1134"/>
        </w:tabs>
        <w:spacing w:line="240" w:lineRule="auto"/>
      </w:pPr>
      <w:r>
        <w:t>Dated:</w:t>
      </w:r>
      <w:r>
        <w:tab/>
      </w:r>
      <w:bookmarkStart w:id="31" w:name="CertifyDated"/>
      <w:r>
        <w:t>12 August 2015</w:t>
      </w:r>
      <w:bookmarkEnd w:id="31"/>
    </w:p>
    <w:p w:rsidR="009D5327" w:rsidRDefault="009D5327" w:rsidP="009D5327">
      <w:pPr>
        <w:pStyle w:val="BodyText"/>
      </w:pPr>
    </w:p>
    <w:bookmarkEnd w:id="25"/>
    <w:p w:rsidR="00976024" w:rsidRPr="00624520" w:rsidRDefault="00976024" w:rsidP="009D5327">
      <w:pPr>
        <w:pStyle w:val="ParaNumbering"/>
        <w:numPr>
          <w:ilvl w:val="0"/>
          <w:numId w:val="0"/>
        </w:numPr>
      </w:pPr>
    </w:p>
    <w:sectPr w:rsidR="00976024" w:rsidRPr="00624520">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327" w:rsidRDefault="009D5327">
      <w:pPr>
        <w:spacing w:line="20" w:lineRule="exact"/>
      </w:pPr>
    </w:p>
    <w:p w:rsidR="009D5327" w:rsidRDefault="009D5327"/>
    <w:p w:rsidR="009D5327" w:rsidRDefault="009D5327"/>
  </w:endnote>
  <w:endnote w:type="continuationSeparator" w:id="0">
    <w:p w:rsidR="009D5327" w:rsidRDefault="009D5327">
      <w:r>
        <w:t xml:space="preserve"> </w:t>
      </w:r>
    </w:p>
    <w:p w:rsidR="009D5327" w:rsidRDefault="009D5327"/>
    <w:p w:rsidR="009D5327" w:rsidRDefault="009D5327"/>
  </w:endnote>
  <w:endnote w:type="continuationNotice" w:id="1">
    <w:p w:rsidR="009D5327" w:rsidRDefault="009D5327">
      <w:r>
        <w:t xml:space="preserve"> </w:t>
      </w:r>
    </w:p>
    <w:p w:rsidR="009D5327" w:rsidRDefault="009D5327"/>
    <w:p w:rsidR="009D5327" w:rsidRDefault="009D53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E¡Ëc¡Ë¢ç¢®¢¯Io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327" w:rsidRDefault="009D5327">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327" w:rsidRPr="00624520" w:rsidRDefault="009D5327" w:rsidP="00624520">
    <w:pPr>
      <w:pStyle w:val="Footer"/>
      <w:jc w:val="center"/>
      <w:rPr>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327" w:rsidRDefault="009D5327" w:rsidP="002F1E49">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327" w:rsidRDefault="009D5327"/>
    <w:p w:rsidR="009D5327" w:rsidRDefault="009D5327"/>
    <w:p w:rsidR="009D5327" w:rsidRDefault="009D5327"/>
  </w:footnote>
  <w:footnote w:type="continuationSeparator" w:id="0">
    <w:p w:rsidR="009D5327" w:rsidRDefault="009D5327">
      <w:r>
        <w:continuationSeparator/>
      </w:r>
    </w:p>
    <w:p w:rsidR="009D5327" w:rsidRDefault="009D5327"/>
    <w:p w:rsidR="009D5327" w:rsidRDefault="009D53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327" w:rsidRDefault="009D5327">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331390">
      <w:rPr>
        <w:noProof/>
        <w:spacing w:val="-3"/>
      </w:rPr>
      <w:t>2</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327" w:rsidRDefault="009D5327">
    <w:pPr>
      <w:tabs>
        <w:tab w:val="center" w:pos="4512"/>
      </w:tabs>
      <w:suppressAutoHyphens/>
    </w:pPr>
    <w:r>
      <w:tab/>
      <w:t xml:space="preserve">- </w:t>
    </w:r>
    <w:r>
      <w:fldChar w:fldCharType="begin"/>
    </w:r>
    <w:r>
      <w:instrText>page \* arabic</w:instrText>
    </w:r>
    <w:r>
      <w:fldChar w:fldCharType="separate"/>
    </w:r>
    <w:r>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327" w:rsidRDefault="009D5327">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327" w:rsidRDefault="009D532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327" w:rsidRDefault="009D5327">
    <w:pPr>
      <w:tabs>
        <w:tab w:val="center" w:pos="4512"/>
      </w:tabs>
      <w:suppressAutoHyphens/>
    </w:pPr>
    <w:r>
      <w:tab/>
      <w:t xml:space="preserve">- </w:t>
    </w:r>
    <w:r>
      <w:fldChar w:fldCharType="begin"/>
    </w:r>
    <w:r>
      <w:instrText>page \* arabic</w:instrText>
    </w:r>
    <w:r>
      <w:fldChar w:fldCharType="separate"/>
    </w:r>
    <w:r w:rsidR="00943515">
      <w:rPr>
        <w:noProof/>
      </w:rPr>
      <w:t>4</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327" w:rsidRDefault="009D5327">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nsid w:val="494817A7"/>
    <w:multiLevelType w:val="multilevel"/>
    <w:tmpl w:val="0F0EC90E"/>
    <w:numStyleLink w:val="FCListNo"/>
  </w:abstractNum>
  <w:abstractNum w:abstractNumId="17">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num>
  <w:num w:numId="22">
    <w:abstractNumId w:val="14"/>
  </w:num>
  <w:num w:numId="2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en-AU" w:vendorID="64" w:dllVersion="131078" w:nlCheck="1" w:checkStyle="1"/>
  <w:activeWritingStyle w:appName="MSWord" w:lang="en-AU" w:vendorID="8" w:dllVersion="513" w:checkStyle="1"/>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al" w:val="FCCA"/>
    <w:docVar w:name="Appellant" w:val="MZACJ|MZACK"/>
    <w:docVar w:name="CounselParties" w:val="Respondent"/>
    <w:docVar w:name="CounselType" w:val="Counsel for the "/>
    <w:docVar w:name="Division" w:val="GENERAL DIVISION"/>
    <w:docVar w:name="DocCreated" w:val="True"/>
    <w:docVar w:name="FileNumbers" w:val="VID 157 of 2015"/>
    <w:docVar w:name="FullCourt" w:val="False"/>
    <w:docVar w:name="HearingDate" w:val="12 August 2015"/>
    <w:docVar w:name="Judgdate" w:val="12 August 2015"/>
    <w:docVar w:name="Judge" w:val="Tracey"/>
    <w:docVar w:name="JudgePlace" w:val="MELBOURNE"/>
    <w:docVar w:name="lstEntryList" w:val="-1"/>
    <w:docVar w:name="myEntryList" w:val="Counsel for the Appellants=The Appellant appeared in person with the assistance of an interpreter|Solicitor for the First Respondent=Ms J Lucas of the Australian Government Solicitor|Counsel for the Second Respondent=The Second Respondent entered a submitting appearance save as to costs"/>
    <w:docVar w:name="NSD" w:val="NSD VID 157 of 2015"/>
    <w:docVar w:name="NumApps" w:val="2"/>
    <w:docVar w:name="NumApps_" w:val="2"/>
    <w:docVar w:name="NumJudges" w:val="Single Judge"/>
    <w:docVar w:name="Parties" w:val="Respondent"/>
    <w:docVar w:name="Place_SentenceCase" w:val="Melbourne"/>
    <w:docVar w:name="Respondent" w:val="Minister for Immigration and Border Protection|Refugee Review Tribunal"/>
    <w:docVar w:name="ResState" w:val="VICTORIA"/>
    <w:docVar w:name="Single" w:val="True"/>
  </w:docVars>
  <w:rsids>
    <w:rsidRoot w:val="00AE24B4"/>
    <w:rsid w:val="00002233"/>
    <w:rsid w:val="00054AA3"/>
    <w:rsid w:val="000C681B"/>
    <w:rsid w:val="000D2137"/>
    <w:rsid w:val="001128BD"/>
    <w:rsid w:val="001727A4"/>
    <w:rsid w:val="001738AB"/>
    <w:rsid w:val="00176F82"/>
    <w:rsid w:val="00187BBC"/>
    <w:rsid w:val="001B14AC"/>
    <w:rsid w:val="001B7940"/>
    <w:rsid w:val="001C67A8"/>
    <w:rsid w:val="001E3B49"/>
    <w:rsid w:val="001E7388"/>
    <w:rsid w:val="002535D0"/>
    <w:rsid w:val="002602C2"/>
    <w:rsid w:val="00263206"/>
    <w:rsid w:val="00274F5B"/>
    <w:rsid w:val="00280836"/>
    <w:rsid w:val="002A1B50"/>
    <w:rsid w:val="002B0E91"/>
    <w:rsid w:val="002C31AD"/>
    <w:rsid w:val="002C7385"/>
    <w:rsid w:val="002F1E49"/>
    <w:rsid w:val="002F4E9C"/>
    <w:rsid w:val="003266A3"/>
    <w:rsid w:val="00331390"/>
    <w:rsid w:val="003463FE"/>
    <w:rsid w:val="00356632"/>
    <w:rsid w:val="0038153E"/>
    <w:rsid w:val="003845A9"/>
    <w:rsid w:val="00390883"/>
    <w:rsid w:val="00395B24"/>
    <w:rsid w:val="003A2D38"/>
    <w:rsid w:val="003B2C72"/>
    <w:rsid w:val="003C20FF"/>
    <w:rsid w:val="003F193E"/>
    <w:rsid w:val="004441A9"/>
    <w:rsid w:val="00472027"/>
    <w:rsid w:val="0049417F"/>
    <w:rsid w:val="004C1C2F"/>
    <w:rsid w:val="004D53E5"/>
    <w:rsid w:val="004E0199"/>
    <w:rsid w:val="0051346D"/>
    <w:rsid w:val="00513EAE"/>
    <w:rsid w:val="005359EB"/>
    <w:rsid w:val="0054254A"/>
    <w:rsid w:val="005466B5"/>
    <w:rsid w:val="00591BC9"/>
    <w:rsid w:val="005A4DF8"/>
    <w:rsid w:val="005C1767"/>
    <w:rsid w:val="005C42EF"/>
    <w:rsid w:val="005D38D1"/>
    <w:rsid w:val="005E02F5"/>
    <w:rsid w:val="005E176E"/>
    <w:rsid w:val="005E35A0"/>
    <w:rsid w:val="00624520"/>
    <w:rsid w:val="00636871"/>
    <w:rsid w:val="00643DE0"/>
    <w:rsid w:val="00644E85"/>
    <w:rsid w:val="006629C5"/>
    <w:rsid w:val="00662BB0"/>
    <w:rsid w:val="006839DB"/>
    <w:rsid w:val="006A5695"/>
    <w:rsid w:val="006B3904"/>
    <w:rsid w:val="006B5B7D"/>
    <w:rsid w:val="006D0ECF"/>
    <w:rsid w:val="00707218"/>
    <w:rsid w:val="00712B1D"/>
    <w:rsid w:val="007325D9"/>
    <w:rsid w:val="007929CF"/>
    <w:rsid w:val="007D561F"/>
    <w:rsid w:val="00812AA9"/>
    <w:rsid w:val="00820063"/>
    <w:rsid w:val="00831927"/>
    <w:rsid w:val="0084273D"/>
    <w:rsid w:val="00845A83"/>
    <w:rsid w:val="00870549"/>
    <w:rsid w:val="008C6D50"/>
    <w:rsid w:val="008E6315"/>
    <w:rsid w:val="00902265"/>
    <w:rsid w:val="009054CB"/>
    <w:rsid w:val="00922AEA"/>
    <w:rsid w:val="00943515"/>
    <w:rsid w:val="00954968"/>
    <w:rsid w:val="00967855"/>
    <w:rsid w:val="00976024"/>
    <w:rsid w:val="00980736"/>
    <w:rsid w:val="009B13FA"/>
    <w:rsid w:val="009B1E2D"/>
    <w:rsid w:val="009D5327"/>
    <w:rsid w:val="009E4FA6"/>
    <w:rsid w:val="009E7D93"/>
    <w:rsid w:val="00A03EAC"/>
    <w:rsid w:val="00A11CA6"/>
    <w:rsid w:val="00A20C49"/>
    <w:rsid w:val="00A359AC"/>
    <w:rsid w:val="00A950B6"/>
    <w:rsid w:val="00AA74D9"/>
    <w:rsid w:val="00AB41C1"/>
    <w:rsid w:val="00AB7E62"/>
    <w:rsid w:val="00AE24B4"/>
    <w:rsid w:val="00B37228"/>
    <w:rsid w:val="00BA3DBC"/>
    <w:rsid w:val="00BB2DA2"/>
    <w:rsid w:val="00BB56DC"/>
    <w:rsid w:val="00BC176D"/>
    <w:rsid w:val="00BF71B7"/>
    <w:rsid w:val="00C36442"/>
    <w:rsid w:val="00C435A9"/>
    <w:rsid w:val="00C648E6"/>
    <w:rsid w:val="00C754FC"/>
    <w:rsid w:val="00CA0511"/>
    <w:rsid w:val="00D10F21"/>
    <w:rsid w:val="00D375EE"/>
    <w:rsid w:val="00D63CA0"/>
    <w:rsid w:val="00D665D8"/>
    <w:rsid w:val="00D708D5"/>
    <w:rsid w:val="00D9725F"/>
    <w:rsid w:val="00DA14ED"/>
    <w:rsid w:val="00DB1D14"/>
    <w:rsid w:val="00DB3DE1"/>
    <w:rsid w:val="00DB716C"/>
    <w:rsid w:val="00DD38CD"/>
    <w:rsid w:val="00DD4236"/>
    <w:rsid w:val="00E027BC"/>
    <w:rsid w:val="00E14EA5"/>
    <w:rsid w:val="00E34CAB"/>
    <w:rsid w:val="00E443F9"/>
    <w:rsid w:val="00E56D6D"/>
    <w:rsid w:val="00E76E45"/>
    <w:rsid w:val="00EA4E2E"/>
    <w:rsid w:val="00EB2CCB"/>
    <w:rsid w:val="00ED7DD9"/>
    <w:rsid w:val="00EF3113"/>
    <w:rsid w:val="00EF3F84"/>
    <w:rsid w:val="00F176AC"/>
    <w:rsid w:val="00F27714"/>
    <w:rsid w:val="00F50E34"/>
    <w:rsid w:val="00F72303"/>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character" w:customStyle="1" w:styleId="BodyTextChar">
    <w:name w:val="Body Text Char"/>
    <w:basedOn w:val="DefaultParagraphFont"/>
    <w:link w:val="BodyText"/>
    <w:rsid w:val="009D5327"/>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character" w:customStyle="1" w:styleId="BodyTextChar">
    <w:name w:val="Body Text Char"/>
    <w:basedOn w:val="DefaultParagraphFont"/>
    <w:link w:val="BodyText"/>
    <w:rsid w:val="009D532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Template>
  <TotalTime>0</TotalTime>
  <Pages>6</Pages>
  <Words>1311</Words>
  <Characters>7146</Characters>
  <Application>Microsoft Office Word</Application>
  <DocSecurity>0</DocSecurity>
  <Lines>264</Lines>
  <Paragraphs>138</Paragraphs>
  <ScaleCrop>false</ScaleCrop>
  <HeadingPairs>
    <vt:vector size="2" baseType="variant">
      <vt:variant>
        <vt:lpstr>Title</vt:lpstr>
      </vt:variant>
      <vt:variant>
        <vt:i4>1</vt:i4>
      </vt:variant>
    </vt:vector>
  </HeadingPairs>
  <TitlesOfParts>
    <vt:vector size="1" baseType="lpstr">
      <vt:lpstr>MZACJ v Minister for Immigration and Border Protection [2015] FCA 839</vt:lpstr>
    </vt:vector>
  </TitlesOfParts>
  <Company>Federal Court of Australia</Company>
  <LinksUpToDate>false</LinksUpToDate>
  <CharactersWithSpaces>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MZACJ v Minister for Immigration and Border Protection [2015] FCA 839</dc:title>
  <dc:creator>Franceska Leoncio</dc:creator>
  <cp:lastModifiedBy>Aurora Lee</cp:lastModifiedBy>
  <cp:revision>3</cp:revision>
  <cp:lastPrinted>2015-08-12T05:25:00Z</cp:lastPrinted>
  <dcterms:created xsi:type="dcterms:W3CDTF">2015-08-13T01:20:00Z</dcterms:created>
  <dcterms:modified xsi:type="dcterms:W3CDTF">2015-08-13T01:21:00Z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TRACEY J</vt:lpwstr>
  </property>
  <property fmtid="{D5CDD505-2E9C-101B-9397-08002B2CF9AE}" pid="4" name="Judgment_dated" linkTarget="Judgment_dated">
    <vt:lpwstr>12 AUGUST 2015</vt:lpwstr>
  </property>
  <property fmtid="{D5CDD505-2E9C-101B-9397-08002B2CF9AE}" pid="5" name="Distribution">
    <vt:lpwstr>GENERAL DISTRIBUTION</vt:lpwstr>
  </property>
  <property fmtid="{D5CDD505-2E9C-101B-9397-08002B2CF9AE}" pid="6" name="MNC">
    <vt:lpwstr> </vt:lpwstr>
  </property>
  <property fmtid="{D5CDD505-2E9C-101B-9397-08002B2CF9AE}" pid="7" name="File_Number" linkTarget="Num">
    <vt:lpwstr>VID 157 of 2015</vt:lpwstr>
  </property>
  <property fmtid="{D5CDD505-2E9C-101B-9397-08002B2CF9AE}" pid="8" name="Pages">
    <vt:lpwstr>3</vt:lpwstr>
  </property>
  <property fmtid="{D5CDD505-2E9C-101B-9397-08002B2CF9AE}" pid="9" name="Parties">
    <vt:lpwstr> </vt:lpwstr>
  </property>
  <property fmtid="{D5CDD505-2E9C-101B-9397-08002B2CF9AE}" pid="10" name="Place">
    <vt:lpwstr>SYDNEY</vt:lpwstr>
  </property>
  <property fmtid="{D5CDD505-2E9C-101B-9397-08002B2CF9AE}" pid="11" name="Respondent">
    <vt:lpwstr> </vt:lpwstr>
  </property>
  <property fmtid="{D5CDD505-2E9C-101B-9397-08002B2CF9AE}" pid="12" name="State" linkTarget="State">
    <vt:lpwstr>VICTORIA</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14.0</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ies>
</file>